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28" w:rsidRPr="00796A61" w:rsidRDefault="00D70128" w:rsidP="00C458D0">
      <w:pPr>
        <w:widowControl/>
        <w:jc w:val="center"/>
        <w:rPr>
          <w:rFonts w:ascii="彩虹小标宋" w:eastAsia="彩虹小标宋" w:hAnsi="宋体" w:cs="宋体"/>
          <w:kern w:val="0"/>
          <w:sz w:val="44"/>
          <w:szCs w:val="44"/>
        </w:rPr>
      </w:pPr>
    </w:p>
    <w:p w:rsidR="00BA3C73" w:rsidRPr="00BA3C73" w:rsidRDefault="00BA3C73" w:rsidP="00BA3C73">
      <w:pPr>
        <w:pStyle w:val="a5"/>
        <w:numPr>
          <w:ilvl w:val="0"/>
          <w:numId w:val="3"/>
        </w:numPr>
        <w:ind w:firstLineChars="0"/>
        <w:rPr>
          <w:rFonts w:ascii="彩虹粗仿宋" w:eastAsia="彩虹粗仿宋" w:hAnsi="宋体" w:cs="宋体"/>
          <w:b/>
          <w:kern w:val="0"/>
          <w:sz w:val="32"/>
          <w:szCs w:val="32"/>
        </w:rPr>
      </w:pPr>
      <w:r w:rsidRPr="00BA3C73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活动时间：</w:t>
      </w:r>
    </w:p>
    <w:p w:rsidR="00BA3C73" w:rsidRPr="00BA3C73" w:rsidRDefault="00BA3C73" w:rsidP="00BA3C73">
      <w:pPr>
        <w:pStyle w:val="a5"/>
        <w:ind w:left="1080" w:firstLineChars="0" w:firstLine="0"/>
        <w:rPr>
          <w:rFonts w:ascii="彩虹粗仿宋" w:eastAsia="彩虹粗仿宋" w:hAnsi="宋体" w:cs="宋体"/>
          <w:kern w:val="0"/>
          <w:sz w:val="32"/>
          <w:szCs w:val="32"/>
        </w:rPr>
      </w:pPr>
      <w:r w:rsidRPr="00BA3C73">
        <w:rPr>
          <w:rFonts w:ascii="彩虹粗仿宋" w:eastAsia="彩虹粗仿宋" w:hAnsi="宋体" w:cs="宋体" w:hint="eastAsia"/>
          <w:kern w:val="0"/>
          <w:sz w:val="32"/>
          <w:szCs w:val="32"/>
        </w:rPr>
        <w:t>至2019年12月31日</w:t>
      </w:r>
    </w:p>
    <w:p w:rsidR="00BA3C73" w:rsidRPr="00BA3C73" w:rsidRDefault="00BA3C73" w:rsidP="00BA3C73">
      <w:pPr>
        <w:pStyle w:val="a5"/>
        <w:numPr>
          <w:ilvl w:val="0"/>
          <w:numId w:val="3"/>
        </w:numPr>
        <w:ind w:firstLineChars="0"/>
        <w:rPr>
          <w:rFonts w:ascii="彩虹粗仿宋" w:eastAsia="彩虹粗仿宋" w:hAnsi="宋体" w:cs="宋体"/>
          <w:b/>
          <w:kern w:val="0"/>
          <w:sz w:val="32"/>
          <w:szCs w:val="32"/>
        </w:rPr>
      </w:pPr>
      <w:r w:rsidRPr="00BA3C73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活动对象：</w:t>
      </w:r>
    </w:p>
    <w:p w:rsidR="00BA3C73" w:rsidRPr="00BA3C73" w:rsidRDefault="00BA3C73" w:rsidP="00BA3C73">
      <w:pPr>
        <w:pStyle w:val="a5"/>
        <w:ind w:left="1080" w:firstLineChars="0" w:firstLine="0"/>
        <w:rPr>
          <w:rFonts w:ascii="彩虹粗仿宋" w:eastAsia="彩虹粗仿宋"/>
          <w:sz w:val="32"/>
          <w:szCs w:val="32"/>
        </w:rPr>
      </w:pPr>
      <w:r w:rsidRPr="00BA3C73">
        <w:rPr>
          <w:rFonts w:ascii="彩虹粗仿宋" w:eastAsia="彩虹粗仿宋" w:hint="eastAsia"/>
          <w:sz w:val="32"/>
          <w:szCs w:val="32"/>
        </w:rPr>
        <w:t>绑定建行储蓄卡或信用卡的深圳建行无感支付客户</w:t>
      </w:r>
    </w:p>
    <w:p w:rsidR="00BA3C73" w:rsidRPr="00BA3C73" w:rsidRDefault="00BA3C73" w:rsidP="00BA3C73">
      <w:pPr>
        <w:pStyle w:val="a5"/>
        <w:numPr>
          <w:ilvl w:val="0"/>
          <w:numId w:val="3"/>
        </w:numPr>
        <w:ind w:firstLineChars="0"/>
        <w:rPr>
          <w:rFonts w:ascii="彩虹粗仿宋" w:eastAsia="彩虹粗仿宋" w:hAnsi="宋体" w:cs="宋体"/>
          <w:b/>
          <w:kern w:val="0"/>
          <w:sz w:val="32"/>
          <w:szCs w:val="32"/>
        </w:rPr>
      </w:pPr>
      <w:r w:rsidRPr="00BA3C73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活动内容：</w:t>
      </w:r>
    </w:p>
    <w:p w:rsidR="00BA3C73" w:rsidRPr="00524559" w:rsidRDefault="00524559" w:rsidP="00524559">
      <w:pPr>
        <w:pStyle w:val="a5"/>
        <w:numPr>
          <w:ilvl w:val="0"/>
          <w:numId w:val="4"/>
        </w:numPr>
        <w:spacing w:line="560" w:lineRule="exact"/>
        <w:ind w:firstLineChars="0"/>
        <w:rPr>
          <w:rFonts w:ascii="彩虹粗仿宋" w:eastAsia="彩虹粗仿宋" w:hAnsi="微软雅黑"/>
          <w:b/>
          <w:i/>
          <w:sz w:val="32"/>
        </w:rPr>
      </w:pPr>
      <w:r w:rsidRPr="00524559">
        <w:rPr>
          <w:rFonts w:ascii="彩虹粗仿宋" w:eastAsia="彩虹粗仿宋" w:hAnsi="微软雅黑" w:hint="eastAsia"/>
          <w:b/>
          <w:i/>
          <w:sz w:val="32"/>
        </w:rPr>
        <w:t>中石化无感加油</w:t>
      </w:r>
    </w:p>
    <w:p w:rsidR="00524559" w:rsidRDefault="00524559" w:rsidP="00524559">
      <w:pPr>
        <w:pStyle w:val="a5"/>
        <w:spacing w:line="560" w:lineRule="exact"/>
        <w:ind w:left="1060" w:firstLineChars="0" w:firstLine="0"/>
        <w:rPr>
          <w:rFonts w:ascii="彩虹粗仿宋" w:eastAsia="彩虹粗仿宋" w:hAnsi="宋体" w:cs="宋体"/>
          <w:kern w:val="0"/>
          <w:sz w:val="32"/>
          <w:szCs w:val="32"/>
        </w:rPr>
      </w:pP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活动期间，绑定建行信用卡或储蓄卡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的无感支付客户，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在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中石化指定直营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加油站可享受首次“加油6折优惠，最高立减50元”，后5次加油“随机减”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优惠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。每名客户每月可享1次、累计6次，单日最多优惠266份，先到先得 。优惠不与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中石化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其他优惠叠加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</w:p>
    <w:p w:rsidR="00BA3C73" w:rsidRPr="00524559" w:rsidRDefault="00BA3C73" w:rsidP="00524559">
      <w:pPr>
        <w:rPr>
          <w:rFonts w:ascii="彩虹粗仿宋" w:eastAsia="彩虹粗仿宋" w:hAnsi="宋体" w:cs="宋体"/>
          <w:b/>
          <w:kern w:val="0"/>
          <w:sz w:val="32"/>
          <w:szCs w:val="32"/>
        </w:rPr>
      </w:pPr>
    </w:p>
    <w:p w:rsidR="00BA3C73" w:rsidRDefault="00BA3C73" w:rsidP="00BA3C73">
      <w:pPr>
        <w:pStyle w:val="a5"/>
        <w:numPr>
          <w:ilvl w:val="0"/>
          <w:numId w:val="3"/>
        </w:numPr>
        <w:ind w:firstLineChars="0"/>
        <w:rPr>
          <w:rFonts w:ascii="彩虹粗仿宋" w:eastAsia="彩虹粗仿宋" w:hAnsi="宋体" w:cs="宋体"/>
          <w:b/>
          <w:kern w:val="0"/>
          <w:sz w:val="32"/>
          <w:szCs w:val="32"/>
        </w:rPr>
      </w:pPr>
      <w:r w:rsidRPr="00BA3C73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油站信息：</w:t>
      </w:r>
    </w:p>
    <w:p w:rsidR="00524559" w:rsidRDefault="00524559" w:rsidP="00524559">
      <w:pPr>
        <w:pStyle w:val="a5"/>
        <w:ind w:left="1080" w:firstLineChars="0" w:firstLine="0"/>
        <w:rPr>
          <w:rFonts w:ascii="彩虹粗仿宋" w:eastAsia="彩虹粗仿宋" w:hAnsi="宋体" w:cs="宋体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kern w:val="0"/>
          <w:sz w:val="32"/>
          <w:szCs w:val="32"/>
        </w:rPr>
        <w:t>首批中石化直营加油站12家已上线：梅林、红荔、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皇岗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皇岗高速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滨源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福田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上步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深港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北环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国贸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深长三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、</w:t>
      </w:r>
      <w:r w:rsidRPr="00AE5ED6">
        <w:rPr>
          <w:rFonts w:ascii="彩虹粗仿宋" w:eastAsia="彩虹粗仿宋" w:hAnsi="宋体" w:cs="宋体" w:hint="eastAsia"/>
          <w:kern w:val="0"/>
          <w:sz w:val="32"/>
          <w:szCs w:val="32"/>
        </w:rPr>
        <w:t>深政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等，后续将陆续开放更多加油站。更多站点信息请关注微信小程序“我爱我车GO”。</w:t>
      </w:r>
    </w:p>
    <w:p w:rsidR="00524559" w:rsidRDefault="00524559" w:rsidP="00524559">
      <w:pPr>
        <w:pStyle w:val="a5"/>
        <w:ind w:left="1080" w:firstLineChars="0" w:firstLine="0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524559" w:rsidRDefault="00524559" w:rsidP="00524559">
      <w:pPr>
        <w:pStyle w:val="a5"/>
        <w:ind w:left="1080" w:firstLineChars="0" w:firstLine="0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524559" w:rsidRDefault="00524559" w:rsidP="00524559">
      <w:pPr>
        <w:pStyle w:val="a5"/>
        <w:ind w:left="1080" w:firstLineChars="0" w:firstLine="0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524559" w:rsidRDefault="00524559" w:rsidP="00524559">
      <w:pPr>
        <w:pStyle w:val="a5"/>
        <w:ind w:left="1080" w:firstLineChars="0" w:firstLine="0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524559" w:rsidRPr="00524559" w:rsidRDefault="00524559" w:rsidP="00524559">
      <w:pPr>
        <w:pStyle w:val="a5"/>
        <w:ind w:left="1080" w:firstLineChars="0" w:firstLine="0"/>
        <w:rPr>
          <w:rFonts w:ascii="彩虹粗仿宋" w:eastAsia="彩虹粗仿宋" w:hAnsi="宋体" w:cs="宋体"/>
          <w:b/>
          <w:kern w:val="0"/>
          <w:sz w:val="32"/>
          <w:szCs w:val="32"/>
        </w:rPr>
      </w:pPr>
      <w:r w:rsidRPr="00524559">
        <w:rPr>
          <w:rFonts w:ascii="彩虹粗仿宋" w:eastAsia="彩虹粗仿宋" w:hAnsi="宋体" w:cs="宋体" w:hint="eastAsia"/>
          <w:b/>
          <w:kern w:val="0"/>
          <w:sz w:val="32"/>
          <w:szCs w:val="32"/>
        </w:rPr>
        <w:t>具体地址：</w:t>
      </w:r>
    </w:p>
    <w:p w:rsidR="00524559" w:rsidRDefault="00524559" w:rsidP="00524559">
      <w:pPr>
        <w:pStyle w:val="a5"/>
        <w:ind w:left="108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sz w:val="32"/>
          <w:szCs w:val="32"/>
        </w:rPr>
        <w:object w:dxaOrig="8145" w:dyaOrig="3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177.75pt" o:ole="">
            <v:imagedata r:id="rId7" o:title=""/>
          </v:shape>
          <o:OLEObject Type="Embed" ProgID="Excel.Sheet.12" ShapeID="_x0000_i1025" DrawAspect="Content" ObjectID="_1628336600" r:id="rId8"/>
        </w:object>
      </w:r>
    </w:p>
    <w:p w:rsidR="00B118C9" w:rsidRPr="00BA3C73" w:rsidRDefault="00B118C9" w:rsidP="00524559">
      <w:pPr>
        <w:pStyle w:val="a5"/>
        <w:ind w:left="1080" w:firstLineChars="0" w:firstLine="0"/>
        <w:rPr>
          <w:rFonts w:ascii="彩虹粗仿宋" w:eastAsia="彩虹粗仿宋" w:hAnsi="宋体" w:cs="宋体"/>
          <w:b/>
          <w:kern w:val="0"/>
          <w:sz w:val="32"/>
          <w:szCs w:val="32"/>
        </w:rPr>
      </w:pPr>
      <w:r>
        <w:rPr>
          <w:rFonts w:ascii="彩虹粗仿宋" w:eastAsia="彩虹粗仿宋"/>
          <w:noProof/>
          <w:sz w:val="32"/>
          <w:szCs w:val="32"/>
        </w:rPr>
        <w:drawing>
          <wp:inline distT="0" distB="0" distL="0" distR="0">
            <wp:extent cx="2438400" cy="2438400"/>
            <wp:effectExtent l="0" t="0" r="0" b="0"/>
            <wp:docPr id="2" name="图片 2" descr="C:\Users\Administrator\Desktop\20190322090418756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9032209041875656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3C73" w:rsidRPr="00BA3C73" w:rsidRDefault="00BA3C73" w:rsidP="00BA3C73">
      <w:pPr>
        <w:pStyle w:val="a5"/>
        <w:ind w:left="1080" w:firstLineChars="0" w:firstLine="0"/>
        <w:rPr>
          <w:rFonts w:ascii="彩虹粗仿宋" w:eastAsia="彩虹粗仿宋"/>
          <w:sz w:val="32"/>
          <w:szCs w:val="32"/>
        </w:rPr>
      </w:pPr>
    </w:p>
    <w:p w:rsidR="00524559" w:rsidRPr="00524559" w:rsidRDefault="00524559" w:rsidP="00524559">
      <w:pPr>
        <w:widowControl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524559" w:rsidRPr="00524559" w:rsidRDefault="00524559" w:rsidP="00524559">
      <w:pPr>
        <w:widowControl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524559" w:rsidRPr="00524559" w:rsidRDefault="00524559" w:rsidP="00524559">
      <w:pPr>
        <w:widowControl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796A61" w:rsidRPr="00BA3C73" w:rsidRDefault="00796A61" w:rsidP="004D03A0">
      <w:pPr>
        <w:widowControl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C458D0" w:rsidRPr="00C458D0" w:rsidRDefault="00C458D0">
      <w:pPr>
        <w:rPr>
          <w:rFonts w:ascii="彩虹粗仿宋" w:eastAsia="彩虹粗仿宋"/>
          <w:sz w:val="32"/>
          <w:szCs w:val="32"/>
        </w:rPr>
      </w:pPr>
    </w:p>
    <w:sectPr w:rsidR="00C458D0" w:rsidRPr="00C458D0" w:rsidSect="00796A6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14" w:rsidRDefault="00452514" w:rsidP="00D70128">
      <w:r>
        <w:separator/>
      </w:r>
    </w:p>
  </w:endnote>
  <w:endnote w:type="continuationSeparator" w:id="0">
    <w:p w:rsidR="00452514" w:rsidRDefault="00452514" w:rsidP="00D7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14" w:rsidRDefault="00452514" w:rsidP="00D70128">
      <w:r>
        <w:separator/>
      </w:r>
    </w:p>
  </w:footnote>
  <w:footnote w:type="continuationSeparator" w:id="0">
    <w:p w:rsidR="00452514" w:rsidRDefault="00452514" w:rsidP="00D7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4A4"/>
    <w:multiLevelType w:val="hybridMultilevel"/>
    <w:tmpl w:val="D1E244F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1BB34D42"/>
    <w:multiLevelType w:val="hybridMultilevel"/>
    <w:tmpl w:val="99EEDD44"/>
    <w:lvl w:ilvl="0" w:tplc="4EF6AF2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B8781B"/>
    <w:multiLevelType w:val="hybridMultilevel"/>
    <w:tmpl w:val="DF927F46"/>
    <w:lvl w:ilvl="0" w:tplc="8B2A2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BC720E"/>
    <w:multiLevelType w:val="hybridMultilevel"/>
    <w:tmpl w:val="CC44CBAE"/>
    <w:lvl w:ilvl="0" w:tplc="0784AE0E">
      <w:start w:val="1"/>
      <w:numFmt w:val="japaneseCounting"/>
      <w:lvlText w:val="%1、"/>
      <w:lvlJc w:val="left"/>
      <w:pPr>
        <w:ind w:left="720" w:hanging="7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4"/>
    <w:rsid w:val="000C0307"/>
    <w:rsid w:val="001E1097"/>
    <w:rsid w:val="00224B86"/>
    <w:rsid w:val="00353204"/>
    <w:rsid w:val="003A0AD8"/>
    <w:rsid w:val="003A3ED3"/>
    <w:rsid w:val="003B2C28"/>
    <w:rsid w:val="00452514"/>
    <w:rsid w:val="00474621"/>
    <w:rsid w:val="004D03A0"/>
    <w:rsid w:val="00524559"/>
    <w:rsid w:val="0056218B"/>
    <w:rsid w:val="006B00F0"/>
    <w:rsid w:val="006D695D"/>
    <w:rsid w:val="00773A50"/>
    <w:rsid w:val="00796A61"/>
    <w:rsid w:val="007A0B9E"/>
    <w:rsid w:val="00911895"/>
    <w:rsid w:val="009D40E7"/>
    <w:rsid w:val="00AE5ED6"/>
    <w:rsid w:val="00AF59A0"/>
    <w:rsid w:val="00B118C9"/>
    <w:rsid w:val="00B37BA0"/>
    <w:rsid w:val="00BA3C73"/>
    <w:rsid w:val="00C458D0"/>
    <w:rsid w:val="00D46370"/>
    <w:rsid w:val="00D70128"/>
    <w:rsid w:val="00FB14C7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FCF34-32ED-4F7E-B0A3-6019D569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128"/>
    <w:rPr>
      <w:sz w:val="18"/>
      <w:szCs w:val="18"/>
    </w:rPr>
  </w:style>
  <w:style w:type="paragraph" w:styleId="a5">
    <w:name w:val="List Paragraph"/>
    <w:basedOn w:val="a"/>
    <w:uiPriority w:val="34"/>
    <w:qFormat/>
    <w:rsid w:val="00C458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郦美媛</dc:creator>
  <cp:lastModifiedBy>郦美媛</cp:lastModifiedBy>
  <cp:revision>2</cp:revision>
  <dcterms:created xsi:type="dcterms:W3CDTF">2019-08-26T06:57:00Z</dcterms:created>
  <dcterms:modified xsi:type="dcterms:W3CDTF">2019-08-26T06:57:00Z</dcterms:modified>
</cp:coreProperties>
</file>