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7D7FF" w14:textId="5E181175" w:rsidR="000E6A14" w:rsidRPr="005C4548" w:rsidRDefault="000E6A14" w:rsidP="000E6A14">
      <w:pPr>
        <w:adjustRightInd w:val="0"/>
        <w:snapToGrid w:val="0"/>
        <w:spacing w:line="360" w:lineRule="auto"/>
        <w:jc w:val="center"/>
        <w:rPr>
          <w:rFonts w:ascii="彩虹粗仿宋" w:eastAsia="彩虹粗仿宋" w:hAnsi="宋体" w:cs="Arial"/>
          <w:b/>
          <w:sz w:val="44"/>
        </w:rPr>
      </w:pPr>
      <w:r w:rsidRPr="005C4548">
        <w:rPr>
          <w:rFonts w:ascii="彩虹粗仿宋" w:eastAsia="彩虹粗仿宋" w:hAnsi="宋体" w:cs="Arial"/>
          <w:b/>
          <w:sz w:val="44"/>
        </w:rPr>
        <w:t>华夏恒生</w:t>
      </w:r>
      <w:r w:rsidR="00F25D9E" w:rsidRPr="005C4548">
        <w:rPr>
          <w:rFonts w:ascii="彩虹粗仿宋" w:eastAsia="彩虹粗仿宋" w:hAnsi="宋体" w:cs="Arial"/>
          <w:b/>
          <w:sz w:val="44"/>
        </w:rPr>
        <w:t>科技</w:t>
      </w:r>
      <w:r w:rsidRPr="005C4548">
        <w:rPr>
          <w:rFonts w:ascii="彩虹粗仿宋" w:eastAsia="彩虹粗仿宋" w:hAnsi="宋体" w:cs="Arial"/>
          <w:b/>
          <w:sz w:val="44"/>
        </w:rPr>
        <w:t>交易型开放式指数</w:t>
      </w:r>
    </w:p>
    <w:p w14:paraId="74C64DDD" w14:textId="29011B04" w:rsidR="000E6A14" w:rsidRPr="005C4548" w:rsidRDefault="000E6A14" w:rsidP="000E6A14">
      <w:pPr>
        <w:adjustRightInd w:val="0"/>
        <w:snapToGrid w:val="0"/>
        <w:jc w:val="center"/>
        <w:rPr>
          <w:rFonts w:ascii="彩虹粗仿宋" w:eastAsia="彩虹粗仿宋" w:hAnsi="宋体" w:cs="Arial"/>
          <w:b/>
          <w:sz w:val="44"/>
        </w:rPr>
      </w:pPr>
      <w:r w:rsidRPr="005C4548">
        <w:rPr>
          <w:rFonts w:ascii="彩虹粗仿宋" w:eastAsia="彩虹粗仿宋" w:hAnsi="宋体" w:cs="Arial"/>
          <w:b/>
          <w:sz w:val="44"/>
        </w:rPr>
        <w:t>证券投资基金（QDII）</w:t>
      </w:r>
      <w:r w:rsidRPr="005C4548">
        <w:rPr>
          <w:rFonts w:ascii="彩虹粗仿宋" w:eastAsia="彩虹粗仿宋" w:hAnsi="宋体" w:cs="Arial" w:hint="eastAsia"/>
          <w:b/>
          <w:sz w:val="44"/>
        </w:rPr>
        <w:t>托管协议</w:t>
      </w:r>
    </w:p>
    <w:p w14:paraId="76A61DC7" w14:textId="77777777" w:rsidR="000E6A14" w:rsidRPr="005C4548" w:rsidRDefault="000E6A14" w:rsidP="000E6A14">
      <w:pPr>
        <w:adjustRightInd w:val="0"/>
        <w:snapToGrid w:val="0"/>
        <w:jc w:val="center"/>
        <w:outlineLvl w:val="0"/>
        <w:rPr>
          <w:rFonts w:ascii="彩虹粗仿宋" w:eastAsia="彩虹粗仿宋" w:hAnsi="宋体" w:cs="Arial"/>
          <w:sz w:val="24"/>
        </w:rPr>
      </w:pPr>
    </w:p>
    <w:p w14:paraId="5DD15D4B" w14:textId="77777777" w:rsidR="000E6A14" w:rsidRPr="005C4548" w:rsidRDefault="000E6A14" w:rsidP="000E6A14">
      <w:pPr>
        <w:adjustRightInd w:val="0"/>
        <w:snapToGrid w:val="0"/>
        <w:jc w:val="center"/>
        <w:outlineLvl w:val="0"/>
        <w:rPr>
          <w:rFonts w:ascii="彩虹粗仿宋" w:eastAsia="彩虹粗仿宋" w:hAnsi="宋体" w:cs="Arial"/>
          <w:sz w:val="24"/>
        </w:rPr>
      </w:pPr>
    </w:p>
    <w:p w14:paraId="43F4E5C8" w14:textId="77777777" w:rsidR="000E6A14" w:rsidRPr="005C4548" w:rsidRDefault="000E6A14" w:rsidP="000E6A14">
      <w:pPr>
        <w:adjustRightInd w:val="0"/>
        <w:snapToGrid w:val="0"/>
        <w:jc w:val="center"/>
        <w:outlineLvl w:val="0"/>
        <w:rPr>
          <w:rFonts w:ascii="彩虹粗仿宋" w:eastAsia="彩虹粗仿宋" w:hAnsi="宋体" w:cs="Arial"/>
          <w:sz w:val="24"/>
        </w:rPr>
      </w:pPr>
    </w:p>
    <w:p w14:paraId="251FF3D6" w14:textId="77777777" w:rsidR="000E6A14" w:rsidRPr="005C4548" w:rsidRDefault="000E6A14" w:rsidP="000E6A14">
      <w:pPr>
        <w:adjustRightInd w:val="0"/>
        <w:snapToGrid w:val="0"/>
        <w:jc w:val="center"/>
        <w:outlineLvl w:val="0"/>
        <w:rPr>
          <w:rFonts w:ascii="彩虹粗仿宋" w:eastAsia="彩虹粗仿宋" w:hAnsi="宋体" w:cs="Arial"/>
          <w:sz w:val="24"/>
        </w:rPr>
      </w:pPr>
    </w:p>
    <w:p w14:paraId="55DA2BD6" w14:textId="77777777" w:rsidR="000E6A14" w:rsidRPr="005C4548" w:rsidRDefault="000E6A14" w:rsidP="000E6A14">
      <w:pPr>
        <w:adjustRightInd w:val="0"/>
        <w:snapToGrid w:val="0"/>
        <w:jc w:val="center"/>
        <w:outlineLvl w:val="0"/>
        <w:rPr>
          <w:rFonts w:ascii="彩虹粗仿宋" w:eastAsia="彩虹粗仿宋" w:hAnsi="宋体" w:cs="Arial"/>
          <w:sz w:val="24"/>
        </w:rPr>
      </w:pPr>
    </w:p>
    <w:p w14:paraId="2DD09B71" w14:textId="77777777" w:rsidR="000E6A14" w:rsidRPr="005C4548" w:rsidRDefault="000E6A14" w:rsidP="000E6A14">
      <w:pPr>
        <w:adjustRightInd w:val="0"/>
        <w:snapToGrid w:val="0"/>
        <w:jc w:val="center"/>
        <w:outlineLvl w:val="0"/>
        <w:rPr>
          <w:rFonts w:ascii="彩虹粗仿宋" w:eastAsia="彩虹粗仿宋" w:hAnsi="宋体" w:cs="Arial"/>
          <w:sz w:val="24"/>
        </w:rPr>
      </w:pPr>
    </w:p>
    <w:p w14:paraId="36E80AB4" w14:textId="77777777" w:rsidR="000E6A14" w:rsidRPr="005C4548" w:rsidRDefault="000E6A14" w:rsidP="000E6A14">
      <w:pPr>
        <w:adjustRightInd w:val="0"/>
        <w:snapToGrid w:val="0"/>
        <w:jc w:val="center"/>
        <w:outlineLvl w:val="0"/>
        <w:rPr>
          <w:rFonts w:ascii="彩虹粗仿宋" w:eastAsia="彩虹粗仿宋" w:hAnsi="宋体" w:cs="Arial"/>
          <w:sz w:val="24"/>
        </w:rPr>
      </w:pPr>
    </w:p>
    <w:p w14:paraId="7EEF6E42" w14:textId="77777777" w:rsidR="000E6A14" w:rsidRPr="005C4548" w:rsidRDefault="000E6A14" w:rsidP="000E6A14">
      <w:pPr>
        <w:adjustRightInd w:val="0"/>
        <w:snapToGrid w:val="0"/>
        <w:jc w:val="center"/>
        <w:outlineLvl w:val="0"/>
        <w:rPr>
          <w:rFonts w:ascii="彩虹粗仿宋" w:eastAsia="彩虹粗仿宋" w:hAnsi="宋体" w:cs="Arial"/>
          <w:sz w:val="24"/>
        </w:rPr>
      </w:pPr>
    </w:p>
    <w:p w14:paraId="4265D622" w14:textId="77777777" w:rsidR="000E6A14" w:rsidRPr="005C4548" w:rsidRDefault="000E6A14" w:rsidP="000E6A14">
      <w:pPr>
        <w:adjustRightInd w:val="0"/>
        <w:snapToGrid w:val="0"/>
        <w:jc w:val="center"/>
        <w:outlineLvl w:val="0"/>
        <w:rPr>
          <w:rFonts w:ascii="彩虹粗仿宋" w:eastAsia="彩虹粗仿宋" w:hAnsi="宋体" w:cs="Arial"/>
          <w:sz w:val="24"/>
        </w:rPr>
      </w:pPr>
    </w:p>
    <w:p w14:paraId="57D4AF71" w14:textId="77777777" w:rsidR="000E6A14" w:rsidRPr="005C4548" w:rsidRDefault="000E6A14" w:rsidP="000E6A14">
      <w:pPr>
        <w:adjustRightInd w:val="0"/>
        <w:snapToGrid w:val="0"/>
        <w:jc w:val="center"/>
        <w:outlineLvl w:val="0"/>
        <w:rPr>
          <w:rFonts w:ascii="彩虹粗仿宋" w:eastAsia="彩虹粗仿宋" w:hAnsi="宋体" w:cs="Arial"/>
          <w:sz w:val="24"/>
        </w:rPr>
      </w:pPr>
    </w:p>
    <w:p w14:paraId="155B5AC5" w14:textId="77777777" w:rsidR="000E6A14" w:rsidRPr="005C4548" w:rsidRDefault="000E6A14" w:rsidP="000E6A14">
      <w:pPr>
        <w:adjustRightInd w:val="0"/>
        <w:snapToGrid w:val="0"/>
        <w:jc w:val="center"/>
        <w:outlineLvl w:val="0"/>
        <w:rPr>
          <w:rFonts w:ascii="彩虹粗仿宋" w:eastAsia="彩虹粗仿宋" w:hAnsi="宋体" w:cs="Arial"/>
          <w:b/>
          <w:bCs/>
          <w:sz w:val="28"/>
        </w:rPr>
      </w:pPr>
      <w:r w:rsidRPr="005C4548">
        <w:rPr>
          <w:rFonts w:ascii="彩虹粗仿宋" w:eastAsia="彩虹粗仿宋" w:hAnsi="宋体" w:cs="Arial" w:hint="eastAsia"/>
          <w:b/>
          <w:bCs/>
          <w:sz w:val="28"/>
        </w:rPr>
        <w:t>基金管理人：华夏基金管理有限公司</w:t>
      </w:r>
    </w:p>
    <w:p w14:paraId="6CB5ED70" w14:textId="77777777" w:rsidR="000E6A14" w:rsidRPr="005C4548" w:rsidRDefault="000E6A14" w:rsidP="000E6A14">
      <w:pPr>
        <w:adjustRightInd w:val="0"/>
        <w:snapToGrid w:val="0"/>
        <w:jc w:val="center"/>
        <w:outlineLvl w:val="0"/>
        <w:rPr>
          <w:rFonts w:ascii="彩虹粗仿宋" w:eastAsia="彩虹粗仿宋" w:hAnsi="宋体" w:cs="Arial"/>
          <w:b/>
          <w:bCs/>
          <w:sz w:val="28"/>
        </w:rPr>
      </w:pPr>
      <w:r w:rsidRPr="005C4548">
        <w:rPr>
          <w:rFonts w:ascii="彩虹粗仿宋" w:eastAsia="彩虹粗仿宋" w:hAnsi="宋体" w:cs="Arial" w:hint="eastAsia"/>
          <w:b/>
          <w:bCs/>
          <w:sz w:val="28"/>
        </w:rPr>
        <w:t xml:space="preserve">        基金托管人：中国建设银行股份有限公司</w:t>
      </w:r>
    </w:p>
    <w:p w14:paraId="1A62D288" w14:textId="77777777" w:rsidR="000E6A14" w:rsidRPr="005C4548" w:rsidRDefault="000E6A14" w:rsidP="000E6A14">
      <w:pPr>
        <w:adjustRightInd w:val="0"/>
        <w:snapToGrid w:val="0"/>
        <w:jc w:val="center"/>
        <w:outlineLvl w:val="0"/>
        <w:rPr>
          <w:rFonts w:ascii="彩虹粗仿宋" w:eastAsia="彩虹粗仿宋" w:hAnsi="宋体" w:cs="Arial"/>
          <w:sz w:val="24"/>
        </w:rPr>
      </w:pPr>
    </w:p>
    <w:p w14:paraId="5C337429" w14:textId="77777777" w:rsidR="000E6A14" w:rsidRPr="005C4548" w:rsidRDefault="000E6A14" w:rsidP="000E6A14">
      <w:pPr>
        <w:adjustRightInd w:val="0"/>
        <w:snapToGrid w:val="0"/>
        <w:jc w:val="center"/>
        <w:outlineLvl w:val="0"/>
        <w:rPr>
          <w:rFonts w:ascii="彩虹粗仿宋" w:eastAsia="彩虹粗仿宋" w:hAnsi="宋体" w:cs="Arial"/>
          <w:sz w:val="24"/>
        </w:rPr>
      </w:pPr>
    </w:p>
    <w:p w14:paraId="3CFC310C" w14:textId="77777777" w:rsidR="000E6A14" w:rsidRPr="005C4548" w:rsidRDefault="000E6A14" w:rsidP="000E6A14">
      <w:pPr>
        <w:adjustRightInd w:val="0"/>
        <w:snapToGrid w:val="0"/>
        <w:jc w:val="center"/>
        <w:outlineLvl w:val="0"/>
        <w:rPr>
          <w:rFonts w:ascii="彩虹粗仿宋" w:eastAsia="彩虹粗仿宋" w:hAnsi="宋体" w:cs="Arial"/>
          <w:sz w:val="24"/>
        </w:rPr>
      </w:pPr>
    </w:p>
    <w:p w14:paraId="31F25F45" w14:textId="77777777" w:rsidR="000E6A14" w:rsidRPr="005C4548" w:rsidRDefault="000E6A14" w:rsidP="000E6A14">
      <w:pPr>
        <w:adjustRightInd w:val="0"/>
        <w:snapToGrid w:val="0"/>
        <w:jc w:val="center"/>
        <w:outlineLvl w:val="0"/>
        <w:rPr>
          <w:rFonts w:ascii="彩虹粗仿宋" w:eastAsia="彩虹粗仿宋" w:hAnsi="宋体" w:cs="Arial"/>
          <w:sz w:val="24"/>
        </w:rPr>
      </w:pPr>
    </w:p>
    <w:p w14:paraId="3A3D9F9A" w14:textId="77777777" w:rsidR="000E6A14" w:rsidRPr="005C4548" w:rsidRDefault="000E6A14" w:rsidP="000E6A14">
      <w:pPr>
        <w:adjustRightInd w:val="0"/>
        <w:snapToGrid w:val="0"/>
        <w:jc w:val="center"/>
        <w:outlineLvl w:val="0"/>
        <w:rPr>
          <w:rFonts w:ascii="彩虹粗仿宋" w:eastAsia="彩虹粗仿宋" w:hAnsi="宋体" w:cs="Arial"/>
          <w:sz w:val="24"/>
        </w:rPr>
      </w:pPr>
    </w:p>
    <w:p w14:paraId="6920A000" w14:textId="6D054D45" w:rsidR="000E6A14" w:rsidRPr="005C4548" w:rsidRDefault="000E6A14" w:rsidP="000E6A14">
      <w:pPr>
        <w:adjustRightInd w:val="0"/>
        <w:snapToGrid w:val="0"/>
        <w:outlineLvl w:val="0"/>
        <w:rPr>
          <w:rFonts w:ascii="彩虹粗仿宋" w:eastAsia="彩虹粗仿宋" w:hAnsi="宋体" w:cs="Arial"/>
          <w:sz w:val="24"/>
        </w:rPr>
      </w:pPr>
      <w:r w:rsidRPr="005C4548">
        <w:rPr>
          <w:rFonts w:ascii="彩虹粗仿宋" w:eastAsia="彩虹粗仿宋" w:hAnsi="宋体" w:cs="Arial" w:hint="eastAsia"/>
          <w:sz w:val="24"/>
        </w:rPr>
        <w:t xml:space="preserve">                            二零二</w:t>
      </w:r>
      <w:r w:rsidR="008241A3" w:rsidRPr="005C4548">
        <w:rPr>
          <w:rFonts w:ascii="彩虹粗仿宋" w:eastAsia="彩虹粗仿宋" w:hAnsi="宋体" w:cs="Arial" w:hint="eastAsia"/>
          <w:sz w:val="24"/>
        </w:rPr>
        <w:t>一</w:t>
      </w:r>
      <w:r w:rsidRPr="005C4548">
        <w:rPr>
          <w:rFonts w:ascii="彩虹粗仿宋" w:eastAsia="彩虹粗仿宋" w:hAnsi="宋体" w:cs="Arial" w:hint="eastAsia"/>
          <w:sz w:val="24"/>
        </w:rPr>
        <w:t>年</w:t>
      </w:r>
      <w:r w:rsidR="008241A3" w:rsidRPr="005C4548">
        <w:rPr>
          <w:rFonts w:ascii="彩虹粗仿宋" w:eastAsia="彩虹粗仿宋" w:hAnsi="宋体" w:cs="Arial" w:hint="eastAsia"/>
          <w:sz w:val="24"/>
        </w:rPr>
        <w:t>四</w:t>
      </w:r>
      <w:r w:rsidRPr="005C4548">
        <w:rPr>
          <w:rFonts w:ascii="彩虹粗仿宋" w:eastAsia="彩虹粗仿宋" w:hAnsi="宋体" w:cs="Arial" w:hint="eastAsia"/>
          <w:sz w:val="24"/>
        </w:rPr>
        <w:t>月</w:t>
      </w:r>
    </w:p>
    <w:p w14:paraId="23A6FDAA" w14:textId="77777777" w:rsidR="000E6A14" w:rsidRPr="005C4548" w:rsidRDefault="000E6A14" w:rsidP="000E6A14">
      <w:pPr>
        <w:adjustRightInd w:val="0"/>
        <w:snapToGrid w:val="0"/>
        <w:jc w:val="center"/>
        <w:outlineLvl w:val="0"/>
        <w:rPr>
          <w:rFonts w:ascii="彩虹粗仿宋" w:eastAsia="彩虹粗仿宋" w:hAnsi="宋体" w:cs="Arial"/>
          <w:sz w:val="24"/>
        </w:rPr>
      </w:pPr>
    </w:p>
    <w:p w14:paraId="585E182E" w14:textId="77777777" w:rsidR="000E6A14" w:rsidRPr="005C4548" w:rsidRDefault="000E6A14" w:rsidP="000E6A14">
      <w:pPr>
        <w:adjustRightInd w:val="0"/>
        <w:snapToGrid w:val="0"/>
        <w:jc w:val="center"/>
        <w:rPr>
          <w:rFonts w:ascii="彩虹粗仿宋" w:eastAsia="彩虹粗仿宋" w:hAnsi="宋体" w:cs="Arial"/>
          <w:bCs/>
          <w:sz w:val="24"/>
        </w:rPr>
      </w:pPr>
    </w:p>
    <w:p w14:paraId="2CD28A1C" w14:textId="77777777" w:rsidR="000E6A14" w:rsidRPr="005C4548" w:rsidRDefault="000E6A14" w:rsidP="000E6A14">
      <w:pPr>
        <w:adjustRightInd w:val="0"/>
        <w:snapToGrid w:val="0"/>
        <w:jc w:val="center"/>
        <w:rPr>
          <w:rFonts w:ascii="彩虹粗仿宋" w:eastAsia="彩虹粗仿宋" w:hAnsi="宋体" w:cs="Arial"/>
          <w:bCs/>
          <w:sz w:val="24"/>
        </w:rPr>
      </w:pPr>
    </w:p>
    <w:p w14:paraId="24090F24" w14:textId="77777777" w:rsidR="000E6A14" w:rsidRPr="005C4548" w:rsidRDefault="000E6A14" w:rsidP="000E6A14">
      <w:pPr>
        <w:adjustRightInd w:val="0"/>
        <w:snapToGrid w:val="0"/>
        <w:jc w:val="center"/>
        <w:rPr>
          <w:rFonts w:ascii="彩虹粗仿宋" w:eastAsia="彩虹粗仿宋" w:hAnsi="宋体" w:cs="Arial"/>
          <w:bCs/>
          <w:sz w:val="24"/>
        </w:rPr>
      </w:pPr>
    </w:p>
    <w:p w14:paraId="0A96B00C" w14:textId="77777777" w:rsidR="000E6A14" w:rsidRPr="005C4548" w:rsidRDefault="000E6A14" w:rsidP="000E6A14">
      <w:pPr>
        <w:adjustRightInd w:val="0"/>
        <w:snapToGrid w:val="0"/>
        <w:jc w:val="center"/>
        <w:rPr>
          <w:rFonts w:ascii="彩虹粗仿宋" w:eastAsia="彩虹粗仿宋" w:hAnsi="宋体" w:cs="Arial"/>
          <w:bCs/>
          <w:sz w:val="24"/>
        </w:rPr>
      </w:pPr>
    </w:p>
    <w:p w14:paraId="51EC7946" w14:textId="77777777" w:rsidR="000E6A14" w:rsidRPr="005C4548" w:rsidRDefault="000E6A14" w:rsidP="000E6A14">
      <w:pPr>
        <w:adjustRightInd w:val="0"/>
        <w:snapToGrid w:val="0"/>
        <w:jc w:val="center"/>
        <w:rPr>
          <w:rFonts w:ascii="彩虹粗仿宋" w:eastAsia="彩虹粗仿宋" w:hAnsi="宋体" w:cs="Arial"/>
          <w:bCs/>
          <w:sz w:val="24"/>
        </w:rPr>
      </w:pPr>
    </w:p>
    <w:p w14:paraId="77F5661E" w14:textId="77777777" w:rsidR="000E6A14" w:rsidRPr="005C4548" w:rsidRDefault="000E6A14" w:rsidP="000E6A14">
      <w:pPr>
        <w:adjustRightInd w:val="0"/>
        <w:snapToGrid w:val="0"/>
        <w:jc w:val="center"/>
        <w:rPr>
          <w:rFonts w:ascii="彩虹粗仿宋" w:eastAsia="彩虹粗仿宋" w:hAnsi="宋体" w:cs="Arial"/>
          <w:bCs/>
          <w:sz w:val="24"/>
        </w:rPr>
      </w:pPr>
    </w:p>
    <w:p w14:paraId="1C5B7820" w14:textId="77777777" w:rsidR="000E6A14" w:rsidRPr="005C4548" w:rsidRDefault="000E6A14" w:rsidP="000E6A14">
      <w:pPr>
        <w:adjustRightInd w:val="0"/>
        <w:snapToGrid w:val="0"/>
        <w:jc w:val="center"/>
        <w:rPr>
          <w:rFonts w:ascii="彩虹粗仿宋" w:eastAsia="彩虹粗仿宋" w:hAnsi="宋体" w:cs="Arial"/>
          <w:bCs/>
          <w:sz w:val="24"/>
        </w:rPr>
      </w:pPr>
    </w:p>
    <w:p w14:paraId="7C1C1466" w14:textId="77777777" w:rsidR="000E6A14" w:rsidRPr="005C4548" w:rsidRDefault="000E6A14" w:rsidP="000E6A14">
      <w:pPr>
        <w:adjustRightInd w:val="0"/>
        <w:snapToGrid w:val="0"/>
        <w:jc w:val="center"/>
        <w:rPr>
          <w:rFonts w:ascii="彩虹粗仿宋" w:eastAsia="彩虹粗仿宋" w:hAnsi="宋体" w:cs="Arial"/>
          <w:bCs/>
          <w:sz w:val="24"/>
        </w:rPr>
        <w:sectPr w:rsidR="000E6A14" w:rsidRPr="005C4548">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418" w:left="1701" w:header="851" w:footer="992" w:gutter="0"/>
          <w:cols w:space="425"/>
          <w:docGrid w:type="lines" w:linePitch="312"/>
        </w:sectPr>
      </w:pPr>
    </w:p>
    <w:p w14:paraId="5C4796C6" w14:textId="77777777" w:rsidR="000E6A14" w:rsidRPr="005C4548" w:rsidRDefault="000E6A14" w:rsidP="000E6A14">
      <w:pPr>
        <w:adjustRightInd w:val="0"/>
        <w:snapToGrid w:val="0"/>
        <w:rPr>
          <w:rFonts w:ascii="彩虹粗仿宋" w:eastAsia="彩虹粗仿宋" w:hAnsi="宋体" w:cs="Arial"/>
          <w:bCs/>
          <w:sz w:val="24"/>
        </w:rPr>
      </w:pPr>
    </w:p>
    <w:p w14:paraId="416FFE60" w14:textId="77777777" w:rsidR="000E6A14" w:rsidRPr="005C4548" w:rsidRDefault="000E6A14" w:rsidP="000E6A14">
      <w:pPr>
        <w:jc w:val="center"/>
        <w:rPr>
          <w:rFonts w:ascii="彩虹粗仿宋" w:eastAsia="彩虹粗仿宋"/>
          <w:b/>
          <w:bCs/>
          <w:sz w:val="30"/>
        </w:rPr>
      </w:pPr>
      <w:r w:rsidRPr="005C4548">
        <w:rPr>
          <w:rFonts w:ascii="彩虹粗仿宋" w:eastAsia="彩虹粗仿宋" w:hint="eastAsia"/>
          <w:b/>
          <w:bCs/>
          <w:sz w:val="30"/>
        </w:rPr>
        <w:t>目    录</w:t>
      </w:r>
    </w:p>
    <w:p w14:paraId="007E778E" w14:textId="14089E84" w:rsidR="000E6A14" w:rsidRPr="005C4548" w:rsidRDefault="000E6A14" w:rsidP="000E6A14">
      <w:pPr>
        <w:pStyle w:val="24"/>
        <w:tabs>
          <w:tab w:val="right" w:leader="dot" w:pos="8494"/>
        </w:tabs>
        <w:rPr>
          <w:rFonts w:ascii="彩虹粗仿宋" w:eastAsia="彩虹粗仿宋" w:hAnsi="宋体"/>
          <w:noProof/>
          <w:sz w:val="28"/>
        </w:rPr>
      </w:pPr>
      <w:r w:rsidRPr="005C4548">
        <w:rPr>
          <w:rFonts w:ascii="彩虹粗仿宋" w:eastAsia="彩虹粗仿宋" w:hAnsi="宋体" w:hint="eastAsia"/>
          <w:sz w:val="28"/>
        </w:rPr>
        <w:fldChar w:fldCharType="begin"/>
      </w:r>
      <w:r w:rsidRPr="005C4548">
        <w:rPr>
          <w:rFonts w:ascii="彩虹粗仿宋" w:eastAsia="彩虹粗仿宋" w:hAnsi="宋体" w:hint="eastAsia"/>
          <w:sz w:val="28"/>
        </w:rPr>
        <w:instrText xml:space="preserve"> TOC \o "1-2" \h \z </w:instrText>
      </w:r>
      <w:r w:rsidRPr="005C4548">
        <w:rPr>
          <w:rFonts w:ascii="彩虹粗仿宋" w:eastAsia="彩虹粗仿宋" w:hAnsi="宋体" w:hint="eastAsia"/>
          <w:sz w:val="28"/>
        </w:rPr>
        <w:fldChar w:fldCharType="separate"/>
      </w:r>
      <w:hyperlink w:anchor="_Toc124325885" w:history="1">
        <w:r w:rsidRPr="005C4548">
          <w:rPr>
            <w:rStyle w:val="ab"/>
            <w:rFonts w:ascii="彩虹粗仿宋" w:eastAsia="彩虹粗仿宋" w:hAnsi="宋体" w:hint="eastAsia"/>
            <w:noProof/>
            <w:sz w:val="28"/>
            <w:szCs w:val="32"/>
          </w:rPr>
          <w:t>一、基金托管协议当事人</w:t>
        </w:r>
        <w:r w:rsidRPr="005C4548">
          <w:rPr>
            <w:rFonts w:ascii="彩虹粗仿宋" w:eastAsia="彩虹粗仿宋" w:hAnsi="宋体" w:hint="eastAsia"/>
            <w:noProof/>
            <w:webHidden/>
            <w:sz w:val="28"/>
          </w:rPr>
          <w:tab/>
        </w:r>
        <w:r w:rsidRPr="005C4548">
          <w:rPr>
            <w:rFonts w:ascii="彩虹粗仿宋" w:eastAsia="彩虹粗仿宋" w:hAnsi="宋体" w:hint="eastAsia"/>
            <w:noProof/>
            <w:webHidden/>
            <w:sz w:val="28"/>
          </w:rPr>
          <w:fldChar w:fldCharType="begin"/>
        </w:r>
        <w:r w:rsidRPr="005C4548">
          <w:rPr>
            <w:rFonts w:ascii="彩虹粗仿宋" w:eastAsia="彩虹粗仿宋" w:hAnsi="宋体" w:hint="eastAsia"/>
            <w:noProof/>
            <w:webHidden/>
            <w:sz w:val="28"/>
          </w:rPr>
          <w:instrText xml:space="preserve"> PAGEREF _Toc124325885 \h </w:instrText>
        </w:r>
        <w:r w:rsidRPr="005C4548">
          <w:rPr>
            <w:rFonts w:ascii="彩虹粗仿宋" w:eastAsia="彩虹粗仿宋" w:hAnsi="宋体" w:hint="eastAsia"/>
            <w:noProof/>
            <w:webHidden/>
            <w:sz w:val="28"/>
          </w:rPr>
        </w:r>
        <w:r w:rsidRPr="005C4548">
          <w:rPr>
            <w:rFonts w:ascii="彩虹粗仿宋" w:eastAsia="彩虹粗仿宋" w:hAnsi="宋体" w:hint="eastAsia"/>
            <w:noProof/>
            <w:webHidden/>
            <w:sz w:val="28"/>
          </w:rPr>
          <w:fldChar w:fldCharType="separate"/>
        </w:r>
        <w:r w:rsidR="00F244CC">
          <w:rPr>
            <w:rFonts w:ascii="彩虹粗仿宋" w:eastAsia="彩虹粗仿宋" w:hAnsi="宋体"/>
            <w:noProof/>
            <w:webHidden/>
            <w:sz w:val="28"/>
          </w:rPr>
          <w:t>3</w:t>
        </w:r>
        <w:r w:rsidRPr="005C4548">
          <w:rPr>
            <w:rFonts w:ascii="彩虹粗仿宋" w:eastAsia="彩虹粗仿宋" w:hAnsi="宋体" w:hint="eastAsia"/>
            <w:noProof/>
            <w:webHidden/>
            <w:sz w:val="28"/>
          </w:rPr>
          <w:fldChar w:fldCharType="end"/>
        </w:r>
      </w:hyperlink>
    </w:p>
    <w:p w14:paraId="0EBD2B6D" w14:textId="489B010C" w:rsidR="000E6A14" w:rsidRPr="005C4548" w:rsidRDefault="0069346F" w:rsidP="000E6A14">
      <w:pPr>
        <w:pStyle w:val="24"/>
        <w:tabs>
          <w:tab w:val="right" w:leader="dot" w:pos="8494"/>
        </w:tabs>
        <w:rPr>
          <w:rFonts w:ascii="彩虹粗仿宋" w:eastAsia="彩虹粗仿宋" w:hAnsi="宋体"/>
          <w:noProof/>
          <w:sz w:val="28"/>
        </w:rPr>
      </w:pPr>
      <w:hyperlink w:anchor="_Toc124325886" w:history="1">
        <w:r w:rsidR="000E6A14" w:rsidRPr="005C4548">
          <w:rPr>
            <w:rStyle w:val="ab"/>
            <w:rFonts w:ascii="彩虹粗仿宋" w:eastAsia="彩虹粗仿宋" w:hAnsi="宋体" w:hint="eastAsia"/>
            <w:noProof/>
            <w:sz w:val="28"/>
            <w:szCs w:val="32"/>
          </w:rPr>
          <w:t>二、基金托管协议的依据、目的和原则</w:t>
        </w:r>
        <w:r w:rsidR="000E6A14" w:rsidRPr="005C4548">
          <w:rPr>
            <w:rFonts w:ascii="彩虹粗仿宋" w:eastAsia="彩虹粗仿宋" w:hAnsi="宋体" w:hint="eastAsia"/>
            <w:noProof/>
            <w:webHidden/>
            <w:sz w:val="28"/>
          </w:rPr>
          <w:tab/>
        </w:r>
        <w:r w:rsidR="000E6A14" w:rsidRPr="005C4548">
          <w:rPr>
            <w:rFonts w:ascii="彩虹粗仿宋" w:eastAsia="彩虹粗仿宋" w:hAnsi="宋体" w:hint="eastAsia"/>
            <w:noProof/>
            <w:webHidden/>
            <w:sz w:val="28"/>
          </w:rPr>
          <w:fldChar w:fldCharType="begin"/>
        </w:r>
        <w:r w:rsidR="000E6A14" w:rsidRPr="005C4548">
          <w:rPr>
            <w:rFonts w:ascii="彩虹粗仿宋" w:eastAsia="彩虹粗仿宋" w:hAnsi="宋体" w:hint="eastAsia"/>
            <w:noProof/>
            <w:webHidden/>
            <w:sz w:val="28"/>
          </w:rPr>
          <w:instrText xml:space="preserve"> PAGEREF _Toc124325886 \h </w:instrText>
        </w:r>
        <w:r w:rsidR="000E6A14" w:rsidRPr="005C4548">
          <w:rPr>
            <w:rFonts w:ascii="彩虹粗仿宋" w:eastAsia="彩虹粗仿宋" w:hAnsi="宋体" w:hint="eastAsia"/>
            <w:noProof/>
            <w:webHidden/>
            <w:sz w:val="28"/>
          </w:rPr>
        </w:r>
        <w:r w:rsidR="000E6A14" w:rsidRPr="005C4548">
          <w:rPr>
            <w:rFonts w:ascii="彩虹粗仿宋" w:eastAsia="彩虹粗仿宋" w:hAnsi="宋体" w:hint="eastAsia"/>
            <w:noProof/>
            <w:webHidden/>
            <w:sz w:val="28"/>
          </w:rPr>
          <w:fldChar w:fldCharType="separate"/>
        </w:r>
        <w:r w:rsidR="00F244CC">
          <w:rPr>
            <w:rFonts w:ascii="彩虹粗仿宋" w:eastAsia="彩虹粗仿宋" w:hAnsi="宋体"/>
            <w:noProof/>
            <w:webHidden/>
            <w:sz w:val="28"/>
          </w:rPr>
          <w:t>4</w:t>
        </w:r>
        <w:r w:rsidR="000E6A14" w:rsidRPr="005C4548">
          <w:rPr>
            <w:rFonts w:ascii="彩虹粗仿宋" w:eastAsia="彩虹粗仿宋" w:hAnsi="宋体" w:hint="eastAsia"/>
            <w:noProof/>
            <w:webHidden/>
            <w:sz w:val="28"/>
          </w:rPr>
          <w:fldChar w:fldCharType="end"/>
        </w:r>
      </w:hyperlink>
    </w:p>
    <w:p w14:paraId="0A37A7DA" w14:textId="4B2E1C33" w:rsidR="000E6A14" w:rsidRPr="005C4548" w:rsidRDefault="0069346F" w:rsidP="000E6A14">
      <w:pPr>
        <w:pStyle w:val="24"/>
        <w:tabs>
          <w:tab w:val="right" w:leader="dot" w:pos="8494"/>
        </w:tabs>
        <w:rPr>
          <w:rFonts w:ascii="彩虹粗仿宋" w:eastAsia="彩虹粗仿宋" w:hAnsi="宋体"/>
          <w:noProof/>
          <w:sz w:val="28"/>
        </w:rPr>
      </w:pPr>
      <w:hyperlink w:anchor="_Toc124325887" w:history="1">
        <w:r w:rsidR="000E6A14" w:rsidRPr="005C4548">
          <w:rPr>
            <w:rStyle w:val="ab"/>
            <w:rFonts w:ascii="彩虹粗仿宋" w:eastAsia="彩虹粗仿宋" w:hAnsi="宋体" w:hint="eastAsia"/>
            <w:noProof/>
            <w:sz w:val="28"/>
            <w:szCs w:val="32"/>
          </w:rPr>
          <w:t>三、基金托管人对基金管理人的业务监督和核查</w:t>
        </w:r>
        <w:r w:rsidR="000E6A14" w:rsidRPr="005C4548">
          <w:rPr>
            <w:rFonts w:ascii="彩虹粗仿宋" w:eastAsia="彩虹粗仿宋" w:hAnsi="宋体" w:hint="eastAsia"/>
            <w:noProof/>
            <w:webHidden/>
            <w:sz w:val="28"/>
          </w:rPr>
          <w:tab/>
        </w:r>
        <w:r w:rsidR="000E6A14" w:rsidRPr="005C4548">
          <w:rPr>
            <w:rFonts w:ascii="彩虹粗仿宋" w:eastAsia="彩虹粗仿宋" w:hAnsi="宋体" w:hint="eastAsia"/>
            <w:noProof/>
            <w:webHidden/>
            <w:sz w:val="28"/>
          </w:rPr>
          <w:fldChar w:fldCharType="begin"/>
        </w:r>
        <w:r w:rsidR="000E6A14" w:rsidRPr="005C4548">
          <w:rPr>
            <w:rFonts w:ascii="彩虹粗仿宋" w:eastAsia="彩虹粗仿宋" w:hAnsi="宋体" w:hint="eastAsia"/>
            <w:noProof/>
            <w:webHidden/>
            <w:sz w:val="28"/>
          </w:rPr>
          <w:instrText xml:space="preserve"> PAGEREF _Toc124325887 \h </w:instrText>
        </w:r>
        <w:r w:rsidR="000E6A14" w:rsidRPr="005C4548">
          <w:rPr>
            <w:rFonts w:ascii="彩虹粗仿宋" w:eastAsia="彩虹粗仿宋" w:hAnsi="宋体" w:hint="eastAsia"/>
            <w:noProof/>
            <w:webHidden/>
            <w:sz w:val="28"/>
          </w:rPr>
        </w:r>
        <w:r w:rsidR="000E6A14" w:rsidRPr="005C4548">
          <w:rPr>
            <w:rFonts w:ascii="彩虹粗仿宋" w:eastAsia="彩虹粗仿宋" w:hAnsi="宋体" w:hint="eastAsia"/>
            <w:noProof/>
            <w:webHidden/>
            <w:sz w:val="28"/>
          </w:rPr>
          <w:fldChar w:fldCharType="separate"/>
        </w:r>
        <w:r w:rsidR="00F244CC">
          <w:rPr>
            <w:rFonts w:ascii="彩虹粗仿宋" w:eastAsia="彩虹粗仿宋" w:hAnsi="宋体"/>
            <w:noProof/>
            <w:webHidden/>
            <w:sz w:val="28"/>
          </w:rPr>
          <w:t>4</w:t>
        </w:r>
        <w:r w:rsidR="000E6A14" w:rsidRPr="005C4548">
          <w:rPr>
            <w:rFonts w:ascii="彩虹粗仿宋" w:eastAsia="彩虹粗仿宋" w:hAnsi="宋体" w:hint="eastAsia"/>
            <w:noProof/>
            <w:webHidden/>
            <w:sz w:val="28"/>
          </w:rPr>
          <w:fldChar w:fldCharType="end"/>
        </w:r>
      </w:hyperlink>
    </w:p>
    <w:p w14:paraId="142F1E77" w14:textId="74BB8BD0" w:rsidR="000E6A14" w:rsidRPr="005C4548" w:rsidRDefault="0069346F" w:rsidP="000E6A14">
      <w:pPr>
        <w:pStyle w:val="24"/>
        <w:tabs>
          <w:tab w:val="right" w:leader="dot" w:pos="8494"/>
        </w:tabs>
        <w:rPr>
          <w:rFonts w:ascii="彩虹粗仿宋" w:eastAsia="彩虹粗仿宋" w:hAnsi="宋体"/>
          <w:noProof/>
          <w:sz w:val="28"/>
        </w:rPr>
      </w:pPr>
      <w:hyperlink w:anchor="_Toc124325888" w:history="1">
        <w:r w:rsidR="000E6A14" w:rsidRPr="005C4548">
          <w:rPr>
            <w:rStyle w:val="ab"/>
            <w:rFonts w:ascii="彩虹粗仿宋" w:eastAsia="彩虹粗仿宋" w:hAnsi="宋体" w:hint="eastAsia"/>
            <w:noProof/>
            <w:sz w:val="28"/>
            <w:szCs w:val="32"/>
          </w:rPr>
          <w:t>四、基金管理人对基金托管人的业务核查</w:t>
        </w:r>
        <w:r w:rsidR="000E6A14" w:rsidRPr="005C4548">
          <w:rPr>
            <w:rFonts w:ascii="彩虹粗仿宋" w:eastAsia="彩虹粗仿宋" w:hAnsi="宋体" w:hint="eastAsia"/>
            <w:noProof/>
            <w:webHidden/>
            <w:sz w:val="28"/>
          </w:rPr>
          <w:tab/>
        </w:r>
        <w:r w:rsidR="000E6A14" w:rsidRPr="005C4548">
          <w:rPr>
            <w:rFonts w:ascii="彩虹粗仿宋" w:eastAsia="彩虹粗仿宋" w:hAnsi="宋体" w:hint="eastAsia"/>
            <w:noProof/>
            <w:webHidden/>
            <w:sz w:val="28"/>
          </w:rPr>
          <w:fldChar w:fldCharType="begin"/>
        </w:r>
        <w:r w:rsidR="000E6A14" w:rsidRPr="005C4548">
          <w:rPr>
            <w:rFonts w:ascii="彩虹粗仿宋" w:eastAsia="彩虹粗仿宋" w:hAnsi="宋体" w:hint="eastAsia"/>
            <w:noProof/>
            <w:webHidden/>
            <w:sz w:val="28"/>
          </w:rPr>
          <w:instrText xml:space="preserve"> PAGEREF _Toc124325888 \h </w:instrText>
        </w:r>
        <w:r w:rsidR="000E6A14" w:rsidRPr="005C4548">
          <w:rPr>
            <w:rFonts w:ascii="彩虹粗仿宋" w:eastAsia="彩虹粗仿宋" w:hAnsi="宋体" w:hint="eastAsia"/>
            <w:noProof/>
            <w:webHidden/>
            <w:sz w:val="28"/>
          </w:rPr>
        </w:r>
        <w:r w:rsidR="000E6A14" w:rsidRPr="005C4548">
          <w:rPr>
            <w:rFonts w:ascii="彩虹粗仿宋" w:eastAsia="彩虹粗仿宋" w:hAnsi="宋体" w:hint="eastAsia"/>
            <w:noProof/>
            <w:webHidden/>
            <w:sz w:val="28"/>
          </w:rPr>
          <w:fldChar w:fldCharType="separate"/>
        </w:r>
        <w:r w:rsidR="00F244CC">
          <w:rPr>
            <w:rFonts w:ascii="彩虹粗仿宋" w:eastAsia="彩虹粗仿宋" w:hAnsi="宋体"/>
            <w:noProof/>
            <w:webHidden/>
            <w:sz w:val="28"/>
          </w:rPr>
          <w:t>12</w:t>
        </w:r>
        <w:r w:rsidR="000E6A14" w:rsidRPr="005C4548">
          <w:rPr>
            <w:rFonts w:ascii="彩虹粗仿宋" w:eastAsia="彩虹粗仿宋" w:hAnsi="宋体" w:hint="eastAsia"/>
            <w:noProof/>
            <w:webHidden/>
            <w:sz w:val="28"/>
          </w:rPr>
          <w:fldChar w:fldCharType="end"/>
        </w:r>
      </w:hyperlink>
    </w:p>
    <w:p w14:paraId="6EB08944" w14:textId="5AD8AE8D" w:rsidR="000E6A14" w:rsidRPr="005C4548" w:rsidRDefault="0069346F" w:rsidP="000E6A14">
      <w:pPr>
        <w:pStyle w:val="24"/>
        <w:tabs>
          <w:tab w:val="right" w:leader="dot" w:pos="8494"/>
        </w:tabs>
        <w:rPr>
          <w:rFonts w:ascii="彩虹粗仿宋" w:eastAsia="彩虹粗仿宋" w:hAnsi="宋体"/>
          <w:noProof/>
          <w:sz w:val="28"/>
        </w:rPr>
      </w:pPr>
      <w:hyperlink w:anchor="_Toc124325889" w:history="1">
        <w:r w:rsidR="000E6A14" w:rsidRPr="005C4548">
          <w:rPr>
            <w:rStyle w:val="ab"/>
            <w:rFonts w:ascii="彩虹粗仿宋" w:eastAsia="彩虹粗仿宋" w:hAnsi="宋体" w:hint="eastAsia"/>
            <w:noProof/>
            <w:sz w:val="28"/>
            <w:szCs w:val="32"/>
          </w:rPr>
          <w:t>五、基金财产的保管</w:t>
        </w:r>
        <w:r w:rsidR="000E6A14" w:rsidRPr="005C4548">
          <w:rPr>
            <w:rFonts w:ascii="彩虹粗仿宋" w:eastAsia="彩虹粗仿宋" w:hAnsi="宋体" w:hint="eastAsia"/>
            <w:noProof/>
            <w:webHidden/>
            <w:sz w:val="28"/>
          </w:rPr>
          <w:tab/>
        </w:r>
        <w:r w:rsidR="000E6A14" w:rsidRPr="005C4548">
          <w:rPr>
            <w:rFonts w:ascii="彩虹粗仿宋" w:eastAsia="彩虹粗仿宋" w:hAnsi="宋体" w:hint="eastAsia"/>
            <w:noProof/>
            <w:webHidden/>
            <w:sz w:val="28"/>
          </w:rPr>
          <w:fldChar w:fldCharType="begin"/>
        </w:r>
        <w:r w:rsidR="000E6A14" w:rsidRPr="005C4548">
          <w:rPr>
            <w:rFonts w:ascii="彩虹粗仿宋" w:eastAsia="彩虹粗仿宋" w:hAnsi="宋体" w:hint="eastAsia"/>
            <w:noProof/>
            <w:webHidden/>
            <w:sz w:val="28"/>
          </w:rPr>
          <w:instrText xml:space="preserve"> PAGEREF _Toc124325889 \h </w:instrText>
        </w:r>
        <w:r w:rsidR="000E6A14" w:rsidRPr="005C4548">
          <w:rPr>
            <w:rFonts w:ascii="彩虹粗仿宋" w:eastAsia="彩虹粗仿宋" w:hAnsi="宋体" w:hint="eastAsia"/>
            <w:noProof/>
            <w:webHidden/>
            <w:sz w:val="28"/>
          </w:rPr>
        </w:r>
        <w:r w:rsidR="000E6A14" w:rsidRPr="005C4548">
          <w:rPr>
            <w:rFonts w:ascii="彩虹粗仿宋" w:eastAsia="彩虹粗仿宋" w:hAnsi="宋体" w:hint="eastAsia"/>
            <w:noProof/>
            <w:webHidden/>
            <w:sz w:val="28"/>
          </w:rPr>
          <w:fldChar w:fldCharType="separate"/>
        </w:r>
        <w:r w:rsidR="00F244CC">
          <w:rPr>
            <w:rFonts w:ascii="彩虹粗仿宋" w:eastAsia="彩虹粗仿宋" w:hAnsi="宋体"/>
            <w:noProof/>
            <w:webHidden/>
            <w:sz w:val="28"/>
          </w:rPr>
          <w:t>13</w:t>
        </w:r>
        <w:r w:rsidR="000E6A14" w:rsidRPr="005C4548">
          <w:rPr>
            <w:rFonts w:ascii="彩虹粗仿宋" w:eastAsia="彩虹粗仿宋" w:hAnsi="宋体" w:hint="eastAsia"/>
            <w:noProof/>
            <w:webHidden/>
            <w:sz w:val="28"/>
          </w:rPr>
          <w:fldChar w:fldCharType="end"/>
        </w:r>
      </w:hyperlink>
    </w:p>
    <w:p w14:paraId="058EE995" w14:textId="2339C237" w:rsidR="000E6A14" w:rsidRPr="005C4548" w:rsidRDefault="0069346F" w:rsidP="000E6A14">
      <w:pPr>
        <w:pStyle w:val="24"/>
        <w:tabs>
          <w:tab w:val="right" w:leader="dot" w:pos="8494"/>
        </w:tabs>
        <w:rPr>
          <w:rFonts w:ascii="彩虹粗仿宋" w:eastAsia="彩虹粗仿宋" w:hAnsi="宋体"/>
          <w:noProof/>
          <w:sz w:val="28"/>
        </w:rPr>
      </w:pPr>
      <w:hyperlink w:anchor="_Toc124325890" w:history="1">
        <w:r w:rsidR="000E6A14" w:rsidRPr="005C4548">
          <w:rPr>
            <w:rStyle w:val="ab"/>
            <w:rFonts w:ascii="彩虹粗仿宋" w:eastAsia="彩虹粗仿宋" w:hAnsi="宋体" w:hint="eastAsia"/>
            <w:noProof/>
            <w:sz w:val="28"/>
            <w:szCs w:val="32"/>
          </w:rPr>
          <w:t>六、指令的发送、确认及执行</w:t>
        </w:r>
        <w:r w:rsidR="000E6A14" w:rsidRPr="005C4548">
          <w:rPr>
            <w:rFonts w:ascii="彩虹粗仿宋" w:eastAsia="彩虹粗仿宋" w:hAnsi="宋体" w:hint="eastAsia"/>
            <w:noProof/>
            <w:webHidden/>
            <w:sz w:val="28"/>
          </w:rPr>
          <w:tab/>
        </w:r>
        <w:r w:rsidR="000E6A14" w:rsidRPr="005C4548">
          <w:rPr>
            <w:rFonts w:ascii="彩虹粗仿宋" w:eastAsia="彩虹粗仿宋" w:hAnsi="宋体" w:hint="eastAsia"/>
            <w:noProof/>
            <w:webHidden/>
            <w:sz w:val="28"/>
          </w:rPr>
          <w:fldChar w:fldCharType="begin"/>
        </w:r>
        <w:r w:rsidR="000E6A14" w:rsidRPr="005C4548">
          <w:rPr>
            <w:rFonts w:ascii="彩虹粗仿宋" w:eastAsia="彩虹粗仿宋" w:hAnsi="宋体" w:hint="eastAsia"/>
            <w:noProof/>
            <w:webHidden/>
            <w:sz w:val="28"/>
          </w:rPr>
          <w:instrText xml:space="preserve"> PAGEREF _Toc124325890 \h </w:instrText>
        </w:r>
        <w:r w:rsidR="000E6A14" w:rsidRPr="005C4548">
          <w:rPr>
            <w:rFonts w:ascii="彩虹粗仿宋" w:eastAsia="彩虹粗仿宋" w:hAnsi="宋体" w:hint="eastAsia"/>
            <w:noProof/>
            <w:webHidden/>
            <w:sz w:val="28"/>
          </w:rPr>
        </w:r>
        <w:r w:rsidR="000E6A14" w:rsidRPr="005C4548">
          <w:rPr>
            <w:rFonts w:ascii="彩虹粗仿宋" w:eastAsia="彩虹粗仿宋" w:hAnsi="宋体" w:hint="eastAsia"/>
            <w:noProof/>
            <w:webHidden/>
            <w:sz w:val="28"/>
          </w:rPr>
          <w:fldChar w:fldCharType="separate"/>
        </w:r>
        <w:r w:rsidR="00F244CC">
          <w:rPr>
            <w:rFonts w:ascii="彩虹粗仿宋" w:eastAsia="彩虹粗仿宋" w:hAnsi="宋体"/>
            <w:noProof/>
            <w:webHidden/>
            <w:sz w:val="28"/>
          </w:rPr>
          <w:t>15</w:t>
        </w:r>
        <w:r w:rsidR="000E6A14" w:rsidRPr="005C4548">
          <w:rPr>
            <w:rFonts w:ascii="彩虹粗仿宋" w:eastAsia="彩虹粗仿宋" w:hAnsi="宋体" w:hint="eastAsia"/>
            <w:noProof/>
            <w:webHidden/>
            <w:sz w:val="28"/>
          </w:rPr>
          <w:fldChar w:fldCharType="end"/>
        </w:r>
      </w:hyperlink>
    </w:p>
    <w:p w14:paraId="56A3BC57" w14:textId="1B12B6A6" w:rsidR="000E6A14" w:rsidRPr="005C4548" w:rsidRDefault="0069346F" w:rsidP="000E6A14">
      <w:pPr>
        <w:pStyle w:val="24"/>
        <w:tabs>
          <w:tab w:val="right" w:leader="dot" w:pos="8494"/>
        </w:tabs>
        <w:rPr>
          <w:rFonts w:ascii="彩虹粗仿宋" w:eastAsia="彩虹粗仿宋" w:hAnsi="宋体"/>
          <w:noProof/>
          <w:sz w:val="28"/>
        </w:rPr>
      </w:pPr>
      <w:hyperlink w:anchor="_Toc124325891" w:history="1">
        <w:r w:rsidR="000E6A14" w:rsidRPr="005C4548">
          <w:rPr>
            <w:rStyle w:val="ab"/>
            <w:rFonts w:ascii="彩虹粗仿宋" w:eastAsia="彩虹粗仿宋" w:hAnsi="宋体" w:hint="eastAsia"/>
            <w:noProof/>
            <w:sz w:val="28"/>
            <w:szCs w:val="32"/>
          </w:rPr>
          <w:t>七、交易及清算交收安排</w:t>
        </w:r>
        <w:r w:rsidR="000E6A14" w:rsidRPr="005C4548">
          <w:rPr>
            <w:rFonts w:ascii="彩虹粗仿宋" w:eastAsia="彩虹粗仿宋" w:hAnsi="宋体" w:hint="eastAsia"/>
            <w:noProof/>
            <w:webHidden/>
            <w:sz w:val="28"/>
          </w:rPr>
          <w:tab/>
        </w:r>
        <w:r w:rsidR="000E6A14" w:rsidRPr="005C4548">
          <w:rPr>
            <w:rFonts w:ascii="彩虹粗仿宋" w:eastAsia="彩虹粗仿宋" w:hAnsi="宋体" w:hint="eastAsia"/>
            <w:noProof/>
            <w:webHidden/>
            <w:sz w:val="28"/>
          </w:rPr>
          <w:fldChar w:fldCharType="begin"/>
        </w:r>
        <w:r w:rsidR="000E6A14" w:rsidRPr="005C4548">
          <w:rPr>
            <w:rFonts w:ascii="彩虹粗仿宋" w:eastAsia="彩虹粗仿宋" w:hAnsi="宋体" w:hint="eastAsia"/>
            <w:noProof/>
            <w:webHidden/>
            <w:sz w:val="28"/>
          </w:rPr>
          <w:instrText xml:space="preserve"> PAGEREF _Toc124325891 \h </w:instrText>
        </w:r>
        <w:r w:rsidR="000E6A14" w:rsidRPr="005C4548">
          <w:rPr>
            <w:rFonts w:ascii="彩虹粗仿宋" w:eastAsia="彩虹粗仿宋" w:hAnsi="宋体" w:hint="eastAsia"/>
            <w:noProof/>
            <w:webHidden/>
            <w:sz w:val="28"/>
          </w:rPr>
        </w:r>
        <w:r w:rsidR="000E6A14" w:rsidRPr="005C4548">
          <w:rPr>
            <w:rFonts w:ascii="彩虹粗仿宋" w:eastAsia="彩虹粗仿宋" w:hAnsi="宋体" w:hint="eastAsia"/>
            <w:noProof/>
            <w:webHidden/>
            <w:sz w:val="28"/>
          </w:rPr>
          <w:fldChar w:fldCharType="separate"/>
        </w:r>
        <w:r w:rsidR="00F244CC">
          <w:rPr>
            <w:rFonts w:ascii="彩虹粗仿宋" w:eastAsia="彩虹粗仿宋" w:hAnsi="宋体"/>
            <w:noProof/>
            <w:webHidden/>
            <w:sz w:val="28"/>
          </w:rPr>
          <w:t>18</w:t>
        </w:r>
        <w:r w:rsidR="000E6A14" w:rsidRPr="005C4548">
          <w:rPr>
            <w:rFonts w:ascii="彩虹粗仿宋" w:eastAsia="彩虹粗仿宋" w:hAnsi="宋体" w:hint="eastAsia"/>
            <w:noProof/>
            <w:webHidden/>
            <w:sz w:val="28"/>
          </w:rPr>
          <w:fldChar w:fldCharType="end"/>
        </w:r>
      </w:hyperlink>
    </w:p>
    <w:p w14:paraId="627D2CD2" w14:textId="697842E4" w:rsidR="000E6A14" w:rsidRPr="005C4548" w:rsidRDefault="0069346F" w:rsidP="000E6A14">
      <w:pPr>
        <w:pStyle w:val="24"/>
        <w:tabs>
          <w:tab w:val="right" w:leader="dot" w:pos="8494"/>
        </w:tabs>
        <w:rPr>
          <w:rFonts w:ascii="彩虹粗仿宋" w:eastAsia="彩虹粗仿宋" w:hAnsi="宋体"/>
          <w:noProof/>
          <w:sz w:val="28"/>
        </w:rPr>
      </w:pPr>
      <w:hyperlink w:anchor="_Toc124325892" w:history="1">
        <w:r w:rsidR="000E6A14" w:rsidRPr="005C4548">
          <w:rPr>
            <w:rStyle w:val="ab"/>
            <w:rFonts w:ascii="彩虹粗仿宋" w:eastAsia="彩虹粗仿宋" w:hAnsi="宋体" w:hint="eastAsia"/>
            <w:noProof/>
            <w:sz w:val="28"/>
            <w:szCs w:val="32"/>
          </w:rPr>
          <w:t>八、基金资产净值计算和会计核算</w:t>
        </w:r>
        <w:r w:rsidR="000E6A14" w:rsidRPr="005C4548">
          <w:rPr>
            <w:rFonts w:ascii="彩虹粗仿宋" w:eastAsia="彩虹粗仿宋" w:hAnsi="宋体" w:hint="eastAsia"/>
            <w:noProof/>
            <w:webHidden/>
            <w:sz w:val="28"/>
          </w:rPr>
          <w:tab/>
        </w:r>
        <w:r w:rsidR="000E6A14" w:rsidRPr="005C4548">
          <w:rPr>
            <w:rFonts w:ascii="彩虹粗仿宋" w:eastAsia="彩虹粗仿宋" w:hAnsi="宋体" w:hint="eastAsia"/>
            <w:noProof/>
            <w:webHidden/>
            <w:sz w:val="28"/>
          </w:rPr>
          <w:fldChar w:fldCharType="begin"/>
        </w:r>
        <w:r w:rsidR="000E6A14" w:rsidRPr="005C4548">
          <w:rPr>
            <w:rFonts w:ascii="彩虹粗仿宋" w:eastAsia="彩虹粗仿宋" w:hAnsi="宋体" w:hint="eastAsia"/>
            <w:noProof/>
            <w:webHidden/>
            <w:sz w:val="28"/>
          </w:rPr>
          <w:instrText xml:space="preserve"> PAGEREF _Toc124325892 \h </w:instrText>
        </w:r>
        <w:r w:rsidR="000E6A14" w:rsidRPr="005C4548">
          <w:rPr>
            <w:rFonts w:ascii="彩虹粗仿宋" w:eastAsia="彩虹粗仿宋" w:hAnsi="宋体" w:hint="eastAsia"/>
            <w:noProof/>
            <w:webHidden/>
            <w:sz w:val="28"/>
          </w:rPr>
        </w:r>
        <w:r w:rsidR="000E6A14" w:rsidRPr="005C4548">
          <w:rPr>
            <w:rFonts w:ascii="彩虹粗仿宋" w:eastAsia="彩虹粗仿宋" w:hAnsi="宋体" w:hint="eastAsia"/>
            <w:noProof/>
            <w:webHidden/>
            <w:sz w:val="28"/>
          </w:rPr>
          <w:fldChar w:fldCharType="separate"/>
        </w:r>
        <w:r w:rsidR="00F244CC">
          <w:rPr>
            <w:rFonts w:ascii="彩虹粗仿宋" w:eastAsia="彩虹粗仿宋" w:hAnsi="宋体"/>
            <w:noProof/>
            <w:webHidden/>
            <w:sz w:val="28"/>
          </w:rPr>
          <w:t>23</w:t>
        </w:r>
        <w:r w:rsidR="000E6A14" w:rsidRPr="005C4548">
          <w:rPr>
            <w:rFonts w:ascii="彩虹粗仿宋" w:eastAsia="彩虹粗仿宋" w:hAnsi="宋体" w:hint="eastAsia"/>
            <w:noProof/>
            <w:webHidden/>
            <w:sz w:val="28"/>
          </w:rPr>
          <w:fldChar w:fldCharType="end"/>
        </w:r>
      </w:hyperlink>
    </w:p>
    <w:p w14:paraId="772D5E9C" w14:textId="51CF748B" w:rsidR="000E6A14" w:rsidRPr="005C4548" w:rsidRDefault="0069346F" w:rsidP="000E6A14">
      <w:pPr>
        <w:pStyle w:val="24"/>
        <w:tabs>
          <w:tab w:val="right" w:leader="dot" w:pos="8494"/>
        </w:tabs>
        <w:rPr>
          <w:rFonts w:ascii="彩虹粗仿宋" w:eastAsia="彩虹粗仿宋" w:hAnsi="宋体"/>
          <w:noProof/>
          <w:sz w:val="28"/>
        </w:rPr>
      </w:pPr>
      <w:hyperlink w:anchor="_Toc124325893" w:history="1">
        <w:r w:rsidR="000E6A14" w:rsidRPr="005C4548">
          <w:rPr>
            <w:rStyle w:val="ab"/>
            <w:rFonts w:ascii="彩虹粗仿宋" w:eastAsia="彩虹粗仿宋" w:hAnsi="宋体" w:hint="eastAsia"/>
            <w:noProof/>
            <w:sz w:val="28"/>
            <w:szCs w:val="32"/>
          </w:rPr>
          <w:t>九、基金收益分配</w:t>
        </w:r>
        <w:r w:rsidR="000E6A14" w:rsidRPr="005C4548">
          <w:rPr>
            <w:rFonts w:ascii="彩虹粗仿宋" w:eastAsia="彩虹粗仿宋" w:hAnsi="宋体" w:hint="eastAsia"/>
            <w:noProof/>
            <w:webHidden/>
            <w:sz w:val="28"/>
          </w:rPr>
          <w:tab/>
        </w:r>
        <w:r w:rsidR="000E6A14" w:rsidRPr="005C4548">
          <w:rPr>
            <w:rFonts w:ascii="彩虹粗仿宋" w:eastAsia="彩虹粗仿宋" w:hAnsi="宋体" w:hint="eastAsia"/>
            <w:noProof/>
            <w:webHidden/>
            <w:sz w:val="28"/>
          </w:rPr>
          <w:fldChar w:fldCharType="begin"/>
        </w:r>
        <w:r w:rsidR="000E6A14" w:rsidRPr="005C4548">
          <w:rPr>
            <w:rFonts w:ascii="彩虹粗仿宋" w:eastAsia="彩虹粗仿宋" w:hAnsi="宋体" w:hint="eastAsia"/>
            <w:noProof/>
            <w:webHidden/>
            <w:sz w:val="28"/>
          </w:rPr>
          <w:instrText xml:space="preserve"> PAGEREF _Toc124325893 \h </w:instrText>
        </w:r>
        <w:r w:rsidR="000E6A14" w:rsidRPr="005C4548">
          <w:rPr>
            <w:rFonts w:ascii="彩虹粗仿宋" w:eastAsia="彩虹粗仿宋" w:hAnsi="宋体" w:hint="eastAsia"/>
            <w:noProof/>
            <w:webHidden/>
            <w:sz w:val="28"/>
          </w:rPr>
        </w:r>
        <w:r w:rsidR="000E6A14" w:rsidRPr="005C4548">
          <w:rPr>
            <w:rFonts w:ascii="彩虹粗仿宋" w:eastAsia="彩虹粗仿宋" w:hAnsi="宋体" w:hint="eastAsia"/>
            <w:noProof/>
            <w:webHidden/>
            <w:sz w:val="28"/>
          </w:rPr>
          <w:fldChar w:fldCharType="separate"/>
        </w:r>
        <w:r w:rsidR="00F244CC">
          <w:rPr>
            <w:rFonts w:ascii="彩虹粗仿宋" w:eastAsia="彩虹粗仿宋" w:hAnsi="宋体"/>
            <w:noProof/>
            <w:webHidden/>
            <w:sz w:val="28"/>
          </w:rPr>
          <w:t>29</w:t>
        </w:r>
        <w:r w:rsidR="000E6A14" w:rsidRPr="005C4548">
          <w:rPr>
            <w:rFonts w:ascii="彩虹粗仿宋" w:eastAsia="彩虹粗仿宋" w:hAnsi="宋体" w:hint="eastAsia"/>
            <w:noProof/>
            <w:webHidden/>
            <w:sz w:val="28"/>
          </w:rPr>
          <w:fldChar w:fldCharType="end"/>
        </w:r>
      </w:hyperlink>
    </w:p>
    <w:p w14:paraId="22937D36" w14:textId="676DB660" w:rsidR="000E6A14" w:rsidRPr="005C4548" w:rsidRDefault="0069346F" w:rsidP="000E6A14">
      <w:pPr>
        <w:pStyle w:val="24"/>
        <w:tabs>
          <w:tab w:val="right" w:leader="dot" w:pos="8494"/>
        </w:tabs>
        <w:rPr>
          <w:rFonts w:ascii="彩虹粗仿宋" w:eastAsia="彩虹粗仿宋" w:hAnsi="宋体"/>
          <w:noProof/>
          <w:sz w:val="28"/>
        </w:rPr>
      </w:pPr>
      <w:hyperlink w:anchor="_Toc124325894" w:history="1">
        <w:r w:rsidR="000E6A14" w:rsidRPr="005C4548">
          <w:rPr>
            <w:rStyle w:val="ab"/>
            <w:rFonts w:ascii="彩虹粗仿宋" w:eastAsia="彩虹粗仿宋" w:hAnsi="宋体" w:hint="eastAsia"/>
            <w:noProof/>
            <w:sz w:val="28"/>
            <w:szCs w:val="32"/>
          </w:rPr>
          <w:t>十、基金信息披露</w:t>
        </w:r>
        <w:r w:rsidR="000E6A14" w:rsidRPr="005C4548">
          <w:rPr>
            <w:rFonts w:ascii="彩虹粗仿宋" w:eastAsia="彩虹粗仿宋" w:hAnsi="宋体" w:hint="eastAsia"/>
            <w:noProof/>
            <w:webHidden/>
            <w:sz w:val="28"/>
          </w:rPr>
          <w:tab/>
        </w:r>
        <w:r w:rsidR="000E6A14" w:rsidRPr="005C4548">
          <w:rPr>
            <w:rFonts w:ascii="彩虹粗仿宋" w:eastAsia="彩虹粗仿宋" w:hAnsi="宋体" w:hint="eastAsia"/>
            <w:noProof/>
            <w:webHidden/>
            <w:sz w:val="28"/>
          </w:rPr>
          <w:fldChar w:fldCharType="begin"/>
        </w:r>
        <w:r w:rsidR="000E6A14" w:rsidRPr="005C4548">
          <w:rPr>
            <w:rFonts w:ascii="彩虹粗仿宋" w:eastAsia="彩虹粗仿宋" w:hAnsi="宋体" w:hint="eastAsia"/>
            <w:noProof/>
            <w:webHidden/>
            <w:sz w:val="28"/>
          </w:rPr>
          <w:instrText xml:space="preserve"> PAGEREF _Toc124325894 \h </w:instrText>
        </w:r>
        <w:r w:rsidR="000E6A14" w:rsidRPr="005C4548">
          <w:rPr>
            <w:rFonts w:ascii="彩虹粗仿宋" w:eastAsia="彩虹粗仿宋" w:hAnsi="宋体" w:hint="eastAsia"/>
            <w:noProof/>
            <w:webHidden/>
            <w:sz w:val="28"/>
          </w:rPr>
        </w:r>
        <w:r w:rsidR="000E6A14" w:rsidRPr="005C4548">
          <w:rPr>
            <w:rFonts w:ascii="彩虹粗仿宋" w:eastAsia="彩虹粗仿宋" w:hAnsi="宋体" w:hint="eastAsia"/>
            <w:noProof/>
            <w:webHidden/>
            <w:sz w:val="28"/>
          </w:rPr>
          <w:fldChar w:fldCharType="separate"/>
        </w:r>
        <w:r w:rsidR="00F244CC">
          <w:rPr>
            <w:rFonts w:ascii="彩虹粗仿宋" w:eastAsia="彩虹粗仿宋" w:hAnsi="宋体"/>
            <w:noProof/>
            <w:webHidden/>
            <w:sz w:val="28"/>
          </w:rPr>
          <w:t>30</w:t>
        </w:r>
        <w:r w:rsidR="000E6A14" w:rsidRPr="005C4548">
          <w:rPr>
            <w:rFonts w:ascii="彩虹粗仿宋" w:eastAsia="彩虹粗仿宋" w:hAnsi="宋体" w:hint="eastAsia"/>
            <w:noProof/>
            <w:webHidden/>
            <w:sz w:val="28"/>
          </w:rPr>
          <w:fldChar w:fldCharType="end"/>
        </w:r>
      </w:hyperlink>
    </w:p>
    <w:p w14:paraId="0F3741E2" w14:textId="02A134AB" w:rsidR="000E6A14" w:rsidRPr="005C4548" w:rsidRDefault="0069346F" w:rsidP="000E6A14">
      <w:pPr>
        <w:pStyle w:val="24"/>
        <w:tabs>
          <w:tab w:val="right" w:leader="dot" w:pos="8494"/>
        </w:tabs>
        <w:rPr>
          <w:rFonts w:ascii="彩虹粗仿宋" w:eastAsia="彩虹粗仿宋" w:hAnsi="宋体"/>
          <w:noProof/>
          <w:sz w:val="28"/>
        </w:rPr>
      </w:pPr>
      <w:hyperlink w:anchor="_Toc124325895" w:history="1">
        <w:r w:rsidR="000E6A14" w:rsidRPr="005C4548">
          <w:rPr>
            <w:rStyle w:val="ab"/>
            <w:rFonts w:ascii="彩虹粗仿宋" w:eastAsia="彩虹粗仿宋" w:hAnsi="宋体" w:hint="eastAsia"/>
            <w:noProof/>
            <w:sz w:val="28"/>
            <w:szCs w:val="32"/>
          </w:rPr>
          <w:t>十一、基金费用</w:t>
        </w:r>
        <w:r w:rsidR="000E6A14" w:rsidRPr="005C4548">
          <w:rPr>
            <w:rFonts w:ascii="彩虹粗仿宋" w:eastAsia="彩虹粗仿宋" w:hAnsi="宋体" w:hint="eastAsia"/>
            <w:noProof/>
            <w:webHidden/>
            <w:sz w:val="28"/>
          </w:rPr>
          <w:tab/>
        </w:r>
        <w:r w:rsidR="000E6A14" w:rsidRPr="005C4548">
          <w:rPr>
            <w:rFonts w:ascii="彩虹粗仿宋" w:eastAsia="彩虹粗仿宋" w:hAnsi="宋体" w:hint="eastAsia"/>
            <w:noProof/>
            <w:webHidden/>
            <w:sz w:val="28"/>
          </w:rPr>
          <w:fldChar w:fldCharType="begin"/>
        </w:r>
        <w:r w:rsidR="000E6A14" w:rsidRPr="005C4548">
          <w:rPr>
            <w:rFonts w:ascii="彩虹粗仿宋" w:eastAsia="彩虹粗仿宋" w:hAnsi="宋体" w:hint="eastAsia"/>
            <w:noProof/>
            <w:webHidden/>
            <w:sz w:val="28"/>
          </w:rPr>
          <w:instrText xml:space="preserve"> PAGEREF _Toc124325895 \h </w:instrText>
        </w:r>
        <w:r w:rsidR="000E6A14" w:rsidRPr="005C4548">
          <w:rPr>
            <w:rFonts w:ascii="彩虹粗仿宋" w:eastAsia="彩虹粗仿宋" w:hAnsi="宋体" w:hint="eastAsia"/>
            <w:noProof/>
            <w:webHidden/>
            <w:sz w:val="28"/>
          </w:rPr>
        </w:r>
        <w:r w:rsidR="000E6A14" w:rsidRPr="005C4548">
          <w:rPr>
            <w:rFonts w:ascii="彩虹粗仿宋" w:eastAsia="彩虹粗仿宋" w:hAnsi="宋体" w:hint="eastAsia"/>
            <w:noProof/>
            <w:webHidden/>
            <w:sz w:val="28"/>
          </w:rPr>
          <w:fldChar w:fldCharType="separate"/>
        </w:r>
        <w:r w:rsidR="00F244CC">
          <w:rPr>
            <w:rFonts w:ascii="彩虹粗仿宋" w:eastAsia="彩虹粗仿宋" w:hAnsi="宋体"/>
            <w:noProof/>
            <w:webHidden/>
            <w:sz w:val="28"/>
          </w:rPr>
          <w:t>32</w:t>
        </w:r>
        <w:r w:rsidR="000E6A14" w:rsidRPr="005C4548">
          <w:rPr>
            <w:rFonts w:ascii="彩虹粗仿宋" w:eastAsia="彩虹粗仿宋" w:hAnsi="宋体" w:hint="eastAsia"/>
            <w:noProof/>
            <w:webHidden/>
            <w:sz w:val="28"/>
          </w:rPr>
          <w:fldChar w:fldCharType="end"/>
        </w:r>
      </w:hyperlink>
    </w:p>
    <w:p w14:paraId="55E73698" w14:textId="05EAD632" w:rsidR="000E6A14" w:rsidRPr="005C4548" w:rsidRDefault="0069346F" w:rsidP="000E6A14">
      <w:pPr>
        <w:pStyle w:val="24"/>
        <w:tabs>
          <w:tab w:val="right" w:leader="dot" w:pos="8494"/>
        </w:tabs>
        <w:rPr>
          <w:rFonts w:ascii="彩虹粗仿宋" w:eastAsia="彩虹粗仿宋" w:hAnsi="宋体"/>
          <w:noProof/>
          <w:sz w:val="28"/>
        </w:rPr>
      </w:pPr>
      <w:hyperlink w:anchor="_Toc124325896" w:history="1">
        <w:r w:rsidR="000E6A14" w:rsidRPr="005C4548">
          <w:rPr>
            <w:rStyle w:val="ab"/>
            <w:rFonts w:ascii="彩虹粗仿宋" w:eastAsia="彩虹粗仿宋" w:hAnsi="宋体" w:hint="eastAsia"/>
            <w:noProof/>
            <w:sz w:val="28"/>
            <w:szCs w:val="32"/>
          </w:rPr>
          <w:t>十二、基金份额持有人名册的保管</w:t>
        </w:r>
        <w:r w:rsidR="000E6A14" w:rsidRPr="005C4548">
          <w:rPr>
            <w:rFonts w:ascii="彩虹粗仿宋" w:eastAsia="彩虹粗仿宋" w:hAnsi="宋体" w:hint="eastAsia"/>
            <w:noProof/>
            <w:webHidden/>
            <w:sz w:val="28"/>
          </w:rPr>
          <w:tab/>
        </w:r>
        <w:r w:rsidR="000E6A14" w:rsidRPr="005C4548">
          <w:rPr>
            <w:rFonts w:ascii="彩虹粗仿宋" w:eastAsia="彩虹粗仿宋" w:hAnsi="宋体" w:hint="eastAsia"/>
            <w:noProof/>
            <w:webHidden/>
            <w:sz w:val="28"/>
          </w:rPr>
          <w:fldChar w:fldCharType="begin"/>
        </w:r>
        <w:r w:rsidR="000E6A14" w:rsidRPr="005C4548">
          <w:rPr>
            <w:rFonts w:ascii="彩虹粗仿宋" w:eastAsia="彩虹粗仿宋" w:hAnsi="宋体" w:hint="eastAsia"/>
            <w:noProof/>
            <w:webHidden/>
            <w:sz w:val="28"/>
          </w:rPr>
          <w:instrText xml:space="preserve"> PAGEREF _Toc124325896 \h </w:instrText>
        </w:r>
        <w:r w:rsidR="000E6A14" w:rsidRPr="005C4548">
          <w:rPr>
            <w:rFonts w:ascii="彩虹粗仿宋" w:eastAsia="彩虹粗仿宋" w:hAnsi="宋体" w:hint="eastAsia"/>
            <w:noProof/>
            <w:webHidden/>
            <w:sz w:val="28"/>
          </w:rPr>
        </w:r>
        <w:r w:rsidR="000E6A14" w:rsidRPr="005C4548">
          <w:rPr>
            <w:rFonts w:ascii="彩虹粗仿宋" w:eastAsia="彩虹粗仿宋" w:hAnsi="宋体" w:hint="eastAsia"/>
            <w:noProof/>
            <w:webHidden/>
            <w:sz w:val="28"/>
          </w:rPr>
          <w:fldChar w:fldCharType="separate"/>
        </w:r>
        <w:r w:rsidR="00F244CC">
          <w:rPr>
            <w:rFonts w:ascii="彩虹粗仿宋" w:eastAsia="彩虹粗仿宋" w:hAnsi="宋体"/>
            <w:noProof/>
            <w:webHidden/>
            <w:sz w:val="28"/>
          </w:rPr>
          <w:t>33</w:t>
        </w:r>
        <w:r w:rsidR="000E6A14" w:rsidRPr="005C4548">
          <w:rPr>
            <w:rFonts w:ascii="彩虹粗仿宋" w:eastAsia="彩虹粗仿宋" w:hAnsi="宋体" w:hint="eastAsia"/>
            <w:noProof/>
            <w:webHidden/>
            <w:sz w:val="28"/>
          </w:rPr>
          <w:fldChar w:fldCharType="end"/>
        </w:r>
      </w:hyperlink>
    </w:p>
    <w:p w14:paraId="2226479A" w14:textId="1EF085F6" w:rsidR="000E6A14" w:rsidRPr="005C4548" w:rsidRDefault="0069346F" w:rsidP="000E6A14">
      <w:pPr>
        <w:pStyle w:val="24"/>
        <w:tabs>
          <w:tab w:val="right" w:leader="dot" w:pos="8494"/>
        </w:tabs>
        <w:rPr>
          <w:rFonts w:ascii="彩虹粗仿宋" w:eastAsia="彩虹粗仿宋" w:hAnsi="宋体"/>
          <w:noProof/>
          <w:sz w:val="28"/>
        </w:rPr>
      </w:pPr>
      <w:hyperlink w:anchor="_Toc124325897" w:history="1">
        <w:r w:rsidR="000E6A14" w:rsidRPr="005C4548">
          <w:rPr>
            <w:rStyle w:val="ab"/>
            <w:rFonts w:ascii="彩虹粗仿宋" w:eastAsia="彩虹粗仿宋" w:hAnsi="宋体" w:hint="eastAsia"/>
            <w:noProof/>
            <w:sz w:val="28"/>
            <w:szCs w:val="32"/>
          </w:rPr>
          <w:t>十三、基金有关文件档案的保存</w:t>
        </w:r>
        <w:r w:rsidR="000E6A14" w:rsidRPr="005C4548">
          <w:rPr>
            <w:rFonts w:ascii="彩虹粗仿宋" w:eastAsia="彩虹粗仿宋" w:hAnsi="宋体" w:hint="eastAsia"/>
            <w:noProof/>
            <w:webHidden/>
            <w:sz w:val="28"/>
          </w:rPr>
          <w:tab/>
        </w:r>
        <w:r w:rsidR="000E6A14" w:rsidRPr="005C4548">
          <w:rPr>
            <w:rFonts w:ascii="彩虹粗仿宋" w:eastAsia="彩虹粗仿宋" w:hAnsi="宋体" w:hint="eastAsia"/>
            <w:noProof/>
            <w:webHidden/>
            <w:sz w:val="28"/>
          </w:rPr>
          <w:fldChar w:fldCharType="begin"/>
        </w:r>
        <w:r w:rsidR="000E6A14" w:rsidRPr="005C4548">
          <w:rPr>
            <w:rFonts w:ascii="彩虹粗仿宋" w:eastAsia="彩虹粗仿宋" w:hAnsi="宋体" w:hint="eastAsia"/>
            <w:noProof/>
            <w:webHidden/>
            <w:sz w:val="28"/>
          </w:rPr>
          <w:instrText xml:space="preserve"> PAGEREF _Toc124325897 \h </w:instrText>
        </w:r>
        <w:r w:rsidR="000E6A14" w:rsidRPr="005C4548">
          <w:rPr>
            <w:rFonts w:ascii="彩虹粗仿宋" w:eastAsia="彩虹粗仿宋" w:hAnsi="宋体" w:hint="eastAsia"/>
            <w:noProof/>
            <w:webHidden/>
            <w:sz w:val="28"/>
          </w:rPr>
        </w:r>
        <w:r w:rsidR="000E6A14" w:rsidRPr="005C4548">
          <w:rPr>
            <w:rFonts w:ascii="彩虹粗仿宋" w:eastAsia="彩虹粗仿宋" w:hAnsi="宋体" w:hint="eastAsia"/>
            <w:noProof/>
            <w:webHidden/>
            <w:sz w:val="28"/>
          </w:rPr>
          <w:fldChar w:fldCharType="separate"/>
        </w:r>
        <w:r w:rsidR="00F244CC">
          <w:rPr>
            <w:rFonts w:ascii="彩虹粗仿宋" w:eastAsia="彩虹粗仿宋" w:hAnsi="宋体"/>
            <w:noProof/>
            <w:webHidden/>
            <w:sz w:val="28"/>
          </w:rPr>
          <w:t>34</w:t>
        </w:r>
        <w:r w:rsidR="000E6A14" w:rsidRPr="005C4548">
          <w:rPr>
            <w:rFonts w:ascii="彩虹粗仿宋" w:eastAsia="彩虹粗仿宋" w:hAnsi="宋体" w:hint="eastAsia"/>
            <w:noProof/>
            <w:webHidden/>
            <w:sz w:val="28"/>
          </w:rPr>
          <w:fldChar w:fldCharType="end"/>
        </w:r>
      </w:hyperlink>
    </w:p>
    <w:p w14:paraId="3195A561" w14:textId="71BFD44F" w:rsidR="000E6A14" w:rsidRPr="005C4548" w:rsidRDefault="0069346F" w:rsidP="000E6A14">
      <w:pPr>
        <w:pStyle w:val="24"/>
        <w:tabs>
          <w:tab w:val="right" w:leader="dot" w:pos="8494"/>
        </w:tabs>
        <w:rPr>
          <w:rFonts w:ascii="彩虹粗仿宋" w:eastAsia="彩虹粗仿宋" w:hAnsi="宋体"/>
          <w:noProof/>
          <w:sz w:val="28"/>
        </w:rPr>
      </w:pPr>
      <w:hyperlink w:anchor="_Toc124325898" w:history="1">
        <w:r w:rsidR="000E6A14" w:rsidRPr="005C4548">
          <w:rPr>
            <w:rStyle w:val="ab"/>
            <w:rFonts w:ascii="彩虹粗仿宋" w:eastAsia="彩虹粗仿宋" w:hAnsi="宋体" w:hint="eastAsia"/>
            <w:noProof/>
            <w:sz w:val="28"/>
            <w:szCs w:val="32"/>
          </w:rPr>
          <w:t>十四、基金管理人和基金托管人的更换</w:t>
        </w:r>
        <w:r w:rsidR="000E6A14" w:rsidRPr="005C4548">
          <w:rPr>
            <w:rFonts w:ascii="彩虹粗仿宋" w:eastAsia="彩虹粗仿宋" w:hAnsi="宋体" w:hint="eastAsia"/>
            <w:noProof/>
            <w:webHidden/>
            <w:sz w:val="28"/>
          </w:rPr>
          <w:tab/>
        </w:r>
        <w:r w:rsidR="000E6A14" w:rsidRPr="005C4548">
          <w:rPr>
            <w:rFonts w:ascii="彩虹粗仿宋" w:eastAsia="彩虹粗仿宋" w:hAnsi="宋体" w:hint="eastAsia"/>
            <w:noProof/>
            <w:webHidden/>
            <w:sz w:val="28"/>
          </w:rPr>
          <w:fldChar w:fldCharType="begin"/>
        </w:r>
        <w:r w:rsidR="000E6A14" w:rsidRPr="005C4548">
          <w:rPr>
            <w:rFonts w:ascii="彩虹粗仿宋" w:eastAsia="彩虹粗仿宋" w:hAnsi="宋体" w:hint="eastAsia"/>
            <w:noProof/>
            <w:webHidden/>
            <w:sz w:val="28"/>
          </w:rPr>
          <w:instrText xml:space="preserve"> PAGEREF _Toc124325898 \h </w:instrText>
        </w:r>
        <w:r w:rsidR="000E6A14" w:rsidRPr="005C4548">
          <w:rPr>
            <w:rFonts w:ascii="彩虹粗仿宋" w:eastAsia="彩虹粗仿宋" w:hAnsi="宋体" w:hint="eastAsia"/>
            <w:noProof/>
            <w:webHidden/>
            <w:sz w:val="28"/>
          </w:rPr>
        </w:r>
        <w:r w:rsidR="000E6A14" w:rsidRPr="005C4548">
          <w:rPr>
            <w:rFonts w:ascii="彩虹粗仿宋" w:eastAsia="彩虹粗仿宋" w:hAnsi="宋体" w:hint="eastAsia"/>
            <w:noProof/>
            <w:webHidden/>
            <w:sz w:val="28"/>
          </w:rPr>
          <w:fldChar w:fldCharType="separate"/>
        </w:r>
        <w:r w:rsidR="00F244CC">
          <w:rPr>
            <w:rFonts w:ascii="彩虹粗仿宋" w:eastAsia="彩虹粗仿宋" w:hAnsi="宋体"/>
            <w:noProof/>
            <w:webHidden/>
            <w:sz w:val="28"/>
          </w:rPr>
          <w:t>34</w:t>
        </w:r>
        <w:r w:rsidR="000E6A14" w:rsidRPr="005C4548">
          <w:rPr>
            <w:rFonts w:ascii="彩虹粗仿宋" w:eastAsia="彩虹粗仿宋" w:hAnsi="宋体" w:hint="eastAsia"/>
            <w:noProof/>
            <w:webHidden/>
            <w:sz w:val="28"/>
          </w:rPr>
          <w:fldChar w:fldCharType="end"/>
        </w:r>
      </w:hyperlink>
    </w:p>
    <w:p w14:paraId="54F64A30" w14:textId="3A718BD3" w:rsidR="000E6A14" w:rsidRPr="005C4548" w:rsidRDefault="0069346F" w:rsidP="000E6A14">
      <w:pPr>
        <w:pStyle w:val="24"/>
        <w:tabs>
          <w:tab w:val="right" w:leader="dot" w:pos="8494"/>
        </w:tabs>
        <w:rPr>
          <w:rFonts w:ascii="彩虹粗仿宋" w:eastAsia="彩虹粗仿宋" w:hAnsi="宋体"/>
          <w:noProof/>
          <w:sz w:val="28"/>
        </w:rPr>
      </w:pPr>
      <w:hyperlink w:anchor="_Toc124325899" w:history="1">
        <w:r w:rsidR="000E6A14" w:rsidRPr="005C4548">
          <w:rPr>
            <w:rStyle w:val="ab"/>
            <w:rFonts w:ascii="彩虹粗仿宋" w:eastAsia="彩虹粗仿宋" w:hAnsi="宋体" w:hint="eastAsia"/>
            <w:noProof/>
            <w:sz w:val="28"/>
            <w:szCs w:val="32"/>
          </w:rPr>
          <w:t>十五、禁止行为</w:t>
        </w:r>
        <w:r w:rsidR="000E6A14" w:rsidRPr="005C4548">
          <w:rPr>
            <w:rFonts w:ascii="彩虹粗仿宋" w:eastAsia="彩虹粗仿宋" w:hAnsi="宋体" w:hint="eastAsia"/>
            <w:noProof/>
            <w:webHidden/>
            <w:sz w:val="28"/>
          </w:rPr>
          <w:tab/>
        </w:r>
        <w:r w:rsidR="000E6A14" w:rsidRPr="005C4548">
          <w:rPr>
            <w:rFonts w:ascii="彩虹粗仿宋" w:eastAsia="彩虹粗仿宋" w:hAnsi="宋体" w:hint="eastAsia"/>
            <w:noProof/>
            <w:webHidden/>
            <w:sz w:val="28"/>
          </w:rPr>
          <w:fldChar w:fldCharType="begin"/>
        </w:r>
        <w:r w:rsidR="000E6A14" w:rsidRPr="005C4548">
          <w:rPr>
            <w:rFonts w:ascii="彩虹粗仿宋" w:eastAsia="彩虹粗仿宋" w:hAnsi="宋体" w:hint="eastAsia"/>
            <w:noProof/>
            <w:webHidden/>
            <w:sz w:val="28"/>
          </w:rPr>
          <w:instrText xml:space="preserve"> PAGEREF _Toc124325899 \h </w:instrText>
        </w:r>
        <w:r w:rsidR="000E6A14" w:rsidRPr="005C4548">
          <w:rPr>
            <w:rFonts w:ascii="彩虹粗仿宋" w:eastAsia="彩虹粗仿宋" w:hAnsi="宋体" w:hint="eastAsia"/>
            <w:noProof/>
            <w:webHidden/>
            <w:sz w:val="28"/>
          </w:rPr>
        </w:r>
        <w:r w:rsidR="000E6A14" w:rsidRPr="005C4548">
          <w:rPr>
            <w:rFonts w:ascii="彩虹粗仿宋" w:eastAsia="彩虹粗仿宋" w:hAnsi="宋体" w:hint="eastAsia"/>
            <w:noProof/>
            <w:webHidden/>
            <w:sz w:val="28"/>
          </w:rPr>
          <w:fldChar w:fldCharType="separate"/>
        </w:r>
        <w:r w:rsidR="00F244CC">
          <w:rPr>
            <w:rFonts w:ascii="彩虹粗仿宋" w:eastAsia="彩虹粗仿宋" w:hAnsi="宋体"/>
            <w:noProof/>
            <w:webHidden/>
            <w:sz w:val="28"/>
          </w:rPr>
          <w:t>36</w:t>
        </w:r>
        <w:r w:rsidR="000E6A14" w:rsidRPr="005C4548">
          <w:rPr>
            <w:rFonts w:ascii="彩虹粗仿宋" w:eastAsia="彩虹粗仿宋" w:hAnsi="宋体" w:hint="eastAsia"/>
            <w:noProof/>
            <w:webHidden/>
            <w:sz w:val="28"/>
          </w:rPr>
          <w:fldChar w:fldCharType="end"/>
        </w:r>
      </w:hyperlink>
    </w:p>
    <w:p w14:paraId="0788E603" w14:textId="00F341E8" w:rsidR="000E6A14" w:rsidRPr="005C4548" w:rsidRDefault="0069346F" w:rsidP="000E6A14">
      <w:pPr>
        <w:pStyle w:val="24"/>
        <w:tabs>
          <w:tab w:val="right" w:leader="dot" w:pos="8494"/>
        </w:tabs>
        <w:rPr>
          <w:rFonts w:ascii="彩虹粗仿宋" w:eastAsia="彩虹粗仿宋" w:hAnsi="宋体"/>
          <w:noProof/>
          <w:sz w:val="28"/>
        </w:rPr>
      </w:pPr>
      <w:hyperlink w:anchor="_Toc124325900" w:history="1">
        <w:r w:rsidR="000E6A14" w:rsidRPr="005C4548">
          <w:rPr>
            <w:rStyle w:val="ab"/>
            <w:rFonts w:ascii="彩虹粗仿宋" w:eastAsia="彩虹粗仿宋" w:hAnsi="宋体" w:hint="eastAsia"/>
            <w:noProof/>
            <w:sz w:val="28"/>
            <w:szCs w:val="32"/>
          </w:rPr>
          <w:t>十六、托管协议的变更、终止与基金财产的清算</w:t>
        </w:r>
        <w:r w:rsidR="000E6A14" w:rsidRPr="005C4548">
          <w:rPr>
            <w:rFonts w:ascii="彩虹粗仿宋" w:eastAsia="彩虹粗仿宋" w:hAnsi="宋体" w:hint="eastAsia"/>
            <w:noProof/>
            <w:webHidden/>
            <w:sz w:val="28"/>
          </w:rPr>
          <w:tab/>
        </w:r>
        <w:r w:rsidR="000E6A14" w:rsidRPr="005C4548">
          <w:rPr>
            <w:rFonts w:ascii="彩虹粗仿宋" w:eastAsia="彩虹粗仿宋" w:hAnsi="宋体" w:hint="eastAsia"/>
            <w:noProof/>
            <w:webHidden/>
            <w:sz w:val="28"/>
          </w:rPr>
          <w:fldChar w:fldCharType="begin"/>
        </w:r>
        <w:r w:rsidR="000E6A14" w:rsidRPr="005C4548">
          <w:rPr>
            <w:rFonts w:ascii="彩虹粗仿宋" w:eastAsia="彩虹粗仿宋" w:hAnsi="宋体" w:hint="eastAsia"/>
            <w:noProof/>
            <w:webHidden/>
            <w:sz w:val="28"/>
          </w:rPr>
          <w:instrText xml:space="preserve"> PAGEREF _Toc124325900 \h </w:instrText>
        </w:r>
        <w:r w:rsidR="000E6A14" w:rsidRPr="005C4548">
          <w:rPr>
            <w:rFonts w:ascii="彩虹粗仿宋" w:eastAsia="彩虹粗仿宋" w:hAnsi="宋体" w:hint="eastAsia"/>
            <w:noProof/>
            <w:webHidden/>
            <w:sz w:val="28"/>
          </w:rPr>
        </w:r>
        <w:r w:rsidR="000E6A14" w:rsidRPr="005C4548">
          <w:rPr>
            <w:rFonts w:ascii="彩虹粗仿宋" w:eastAsia="彩虹粗仿宋" w:hAnsi="宋体" w:hint="eastAsia"/>
            <w:noProof/>
            <w:webHidden/>
            <w:sz w:val="28"/>
          </w:rPr>
          <w:fldChar w:fldCharType="separate"/>
        </w:r>
        <w:r w:rsidR="00F244CC">
          <w:rPr>
            <w:rFonts w:ascii="彩虹粗仿宋" w:eastAsia="彩虹粗仿宋" w:hAnsi="宋体"/>
            <w:noProof/>
            <w:webHidden/>
            <w:sz w:val="28"/>
          </w:rPr>
          <w:t>37</w:t>
        </w:r>
        <w:r w:rsidR="000E6A14" w:rsidRPr="005C4548">
          <w:rPr>
            <w:rFonts w:ascii="彩虹粗仿宋" w:eastAsia="彩虹粗仿宋" w:hAnsi="宋体" w:hint="eastAsia"/>
            <w:noProof/>
            <w:webHidden/>
            <w:sz w:val="28"/>
          </w:rPr>
          <w:fldChar w:fldCharType="end"/>
        </w:r>
      </w:hyperlink>
    </w:p>
    <w:p w14:paraId="29ECBB03" w14:textId="5991E4BB" w:rsidR="000E6A14" w:rsidRPr="005C4548" w:rsidRDefault="0069346F" w:rsidP="000E6A14">
      <w:pPr>
        <w:pStyle w:val="24"/>
        <w:tabs>
          <w:tab w:val="right" w:leader="dot" w:pos="8494"/>
        </w:tabs>
        <w:rPr>
          <w:rFonts w:ascii="彩虹粗仿宋" w:eastAsia="彩虹粗仿宋" w:hAnsi="宋体"/>
          <w:noProof/>
          <w:sz w:val="28"/>
        </w:rPr>
      </w:pPr>
      <w:hyperlink w:anchor="_Toc124325901" w:history="1">
        <w:r w:rsidR="000E6A14" w:rsidRPr="005C4548">
          <w:rPr>
            <w:rStyle w:val="ab"/>
            <w:rFonts w:ascii="彩虹粗仿宋" w:eastAsia="彩虹粗仿宋" w:hAnsi="宋体" w:hint="eastAsia"/>
            <w:noProof/>
            <w:sz w:val="28"/>
            <w:szCs w:val="32"/>
          </w:rPr>
          <w:t>十七、违约责任</w:t>
        </w:r>
        <w:r w:rsidR="000E6A14" w:rsidRPr="005C4548">
          <w:rPr>
            <w:rFonts w:ascii="彩虹粗仿宋" w:eastAsia="彩虹粗仿宋" w:hAnsi="宋体" w:hint="eastAsia"/>
            <w:noProof/>
            <w:webHidden/>
            <w:sz w:val="28"/>
          </w:rPr>
          <w:tab/>
        </w:r>
        <w:r w:rsidR="000E6A14" w:rsidRPr="005C4548">
          <w:rPr>
            <w:rFonts w:ascii="彩虹粗仿宋" w:eastAsia="彩虹粗仿宋" w:hAnsi="宋体" w:hint="eastAsia"/>
            <w:noProof/>
            <w:webHidden/>
            <w:sz w:val="28"/>
          </w:rPr>
          <w:fldChar w:fldCharType="begin"/>
        </w:r>
        <w:r w:rsidR="000E6A14" w:rsidRPr="005C4548">
          <w:rPr>
            <w:rFonts w:ascii="彩虹粗仿宋" w:eastAsia="彩虹粗仿宋" w:hAnsi="宋体" w:hint="eastAsia"/>
            <w:noProof/>
            <w:webHidden/>
            <w:sz w:val="28"/>
          </w:rPr>
          <w:instrText xml:space="preserve"> PAGEREF _Toc124325901 \h </w:instrText>
        </w:r>
        <w:r w:rsidR="000E6A14" w:rsidRPr="005C4548">
          <w:rPr>
            <w:rFonts w:ascii="彩虹粗仿宋" w:eastAsia="彩虹粗仿宋" w:hAnsi="宋体" w:hint="eastAsia"/>
            <w:noProof/>
            <w:webHidden/>
            <w:sz w:val="28"/>
          </w:rPr>
        </w:r>
        <w:r w:rsidR="000E6A14" w:rsidRPr="005C4548">
          <w:rPr>
            <w:rFonts w:ascii="彩虹粗仿宋" w:eastAsia="彩虹粗仿宋" w:hAnsi="宋体" w:hint="eastAsia"/>
            <w:noProof/>
            <w:webHidden/>
            <w:sz w:val="28"/>
          </w:rPr>
          <w:fldChar w:fldCharType="separate"/>
        </w:r>
        <w:r w:rsidR="00F244CC">
          <w:rPr>
            <w:rFonts w:ascii="彩虹粗仿宋" w:eastAsia="彩虹粗仿宋" w:hAnsi="宋体"/>
            <w:noProof/>
            <w:webHidden/>
            <w:sz w:val="28"/>
          </w:rPr>
          <w:t>38</w:t>
        </w:r>
        <w:r w:rsidR="000E6A14" w:rsidRPr="005C4548">
          <w:rPr>
            <w:rFonts w:ascii="彩虹粗仿宋" w:eastAsia="彩虹粗仿宋" w:hAnsi="宋体" w:hint="eastAsia"/>
            <w:noProof/>
            <w:webHidden/>
            <w:sz w:val="28"/>
          </w:rPr>
          <w:fldChar w:fldCharType="end"/>
        </w:r>
      </w:hyperlink>
    </w:p>
    <w:p w14:paraId="79CF2539" w14:textId="2F2732B1" w:rsidR="000E6A14" w:rsidRPr="005C4548" w:rsidRDefault="0069346F" w:rsidP="000E6A14">
      <w:pPr>
        <w:pStyle w:val="24"/>
        <w:tabs>
          <w:tab w:val="right" w:leader="dot" w:pos="8494"/>
        </w:tabs>
        <w:rPr>
          <w:rFonts w:ascii="彩虹粗仿宋" w:eastAsia="彩虹粗仿宋" w:hAnsi="宋体"/>
          <w:noProof/>
          <w:sz w:val="28"/>
        </w:rPr>
      </w:pPr>
      <w:hyperlink w:anchor="_Toc124325902" w:history="1">
        <w:r w:rsidR="000E6A14" w:rsidRPr="005C4548">
          <w:rPr>
            <w:rStyle w:val="ab"/>
            <w:rFonts w:ascii="彩虹粗仿宋" w:eastAsia="彩虹粗仿宋" w:hAnsi="宋体" w:hint="eastAsia"/>
            <w:noProof/>
            <w:sz w:val="28"/>
            <w:szCs w:val="32"/>
          </w:rPr>
          <w:t>十八、争议解决方式</w:t>
        </w:r>
        <w:r w:rsidR="000E6A14" w:rsidRPr="005C4548">
          <w:rPr>
            <w:rFonts w:ascii="彩虹粗仿宋" w:eastAsia="彩虹粗仿宋" w:hAnsi="宋体" w:hint="eastAsia"/>
            <w:noProof/>
            <w:webHidden/>
            <w:sz w:val="28"/>
          </w:rPr>
          <w:tab/>
        </w:r>
        <w:r w:rsidR="000E6A14" w:rsidRPr="005C4548">
          <w:rPr>
            <w:rFonts w:ascii="彩虹粗仿宋" w:eastAsia="彩虹粗仿宋" w:hAnsi="宋体" w:hint="eastAsia"/>
            <w:noProof/>
            <w:webHidden/>
            <w:sz w:val="28"/>
          </w:rPr>
          <w:fldChar w:fldCharType="begin"/>
        </w:r>
        <w:r w:rsidR="000E6A14" w:rsidRPr="005C4548">
          <w:rPr>
            <w:rFonts w:ascii="彩虹粗仿宋" w:eastAsia="彩虹粗仿宋" w:hAnsi="宋体" w:hint="eastAsia"/>
            <w:noProof/>
            <w:webHidden/>
            <w:sz w:val="28"/>
          </w:rPr>
          <w:instrText xml:space="preserve"> PAGEREF _Toc124325902 \h </w:instrText>
        </w:r>
        <w:r w:rsidR="000E6A14" w:rsidRPr="005C4548">
          <w:rPr>
            <w:rFonts w:ascii="彩虹粗仿宋" w:eastAsia="彩虹粗仿宋" w:hAnsi="宋体" w:hint="eastAsia"/>
            <w:noProof/>
            <w:webHidden/>
            <w:sz w:val="28"/>
          </w:rPr>
        </w:r>
        <w:r w:rsidR="000E6A14" w:rsidRPr="005C4548">
          <w:rPr>
            <w:rFonts w:ascii="彩虹粗仿宋" w:eastAsia="彩虹粗仿宋" w:hAnsi="宋体" w:hint="eastAsia"/>
            <w:noProof/>
            <w:webHidden/>
            <w:sz w:val="28"/>
          </w:rPr>
          <w:fldChar w:fldCharType="separate"/>
        </w:r>
        <w:r w:rsidR="00F244CC">
          <w:rPr>
            <w:rFonts w:ascii="彩虹粗仿宋" w:eastAsia="彩虹粗仿宋" w:hAnsi="宋体"/>
            <w:noProof/>
            <w:webHidden/>
            <w:sz w:val="28"/>
          </w:rPr>
          <w:t>40</w:t>
        </w:r>
        <w:r w:rsidR="000E6A14" w:rsidRPr="005C4548">
          <w:rPr>
            <w:rFonts w:ascii="彩虹粗仿宋" w:eastAsia="彩虹粗仿宋" w:hAnsi="宋体" w:hint="eastAsia"/>
            <w:noProof/>
            <w:webHidden/>
            <w:sz w:val="28"/>
          </w:rPr>
          <w:fldChar w:fldCharType="end"/>
        </w:r>
      </w:hyperlink>
    </w:p>
    <w:p w14:paraId="1AD3F252" w14:textId="1084C477" w:rsidR="000E6A14" w:rsidRPr="005C4548" w:rsidRDefault="0069346F" w:rsidP="000E6A14">
      <w:pPr>
        <w:pStyle w:val="24"/>
        <w:tabs>
          <w:tab w:val="right" w:leader="dot" w:pos="8494"/>
        </w:tabs>
        <w:rPr>
          <w:rFonts w:ascii="彩虹粗仿宋" w:eastAsia="彩虹粗仿宋" w:hAnsi="宋体"/>
          <w:noProof/>
          <w:sz w:val="28"/>
        </w:rPr>
      </w:pPr>
      <w:hyperlink w:anchor="_Toc124325903" w:history="1">
        <w:r w:rsidR="000E6A14" w:rsidRPr="005C4548">
          <w:rPr>
            <w:rStyle w:val="ab"/>
            <w:rFonts w:ascii="彩虹粗仿宋" w:eastAsia="彩虹粗仿宋" w:hAnsi="宋体" w:hint="eastAsia"/>
            <w:noProof/>
            <w:sz w:val="28"/>
            <w:szCs w:val="32"/>
          </w:rPr>
          <w:t>十九、托管协议的效力</w:t>
        </w:r>
        <w:r w:rsidR="000E6A14" w:rsidRPr="005C4548">
          <w:rPr>
            <w:rFonts w:ascii="彩虹粗仿宋" w:eastAsia="彩虹粗仿宋" w:hAnsi="宋体" w:hint="eastAsia"/>
            <w:noProof/>
            <w:webHidden/>
            <w:sz w:val="28"/>
          </w:rPr>
          <w:tab/>
        </w:r>
        <w:r w:rsidR="000E6A14" w:rsidRPr="005C4548">
          <w:rPr>
            <w:rFonts w:ascii="彩虹粗仿宋" w:eastAsia="彩虹粗仿宋" w:hAnsi="宋体" w:hint="eastAsia"/>
            <w:noProof/>
            <w:webHidden/>
            <w:sz w:val="28"/>
          </w:rPr>
          <w:fldChar w:fldCharType="begin"/>
        </w:r>
        <w:r w:rsidR="000E6A14" w:rsidRPr="005C4548">
          <w:rPr>
            <w:rFonts w:ascii="彩虹粗仿宋" w:eastAsia="彩虹粗仿宋" w:hAnsi="宋体" w:hint="eastAsia"/>
            <w:noProof/>
            <w:webHidden/>
            <w:sz w:val="28"/>
          </w:rPr>
          <w:instrText xml:space="preserve"> PAGEREF _Toc124325903 \h </w:instrText>
        </w:r>
        <w:r w:rsidR="000E6A14" w:rsidRPr="005C4548">
          <w:rPr>
            <w:rFonts w:ascii="彩虹粗仿宋" w:eastAsia="彩虹粗仿宋" w:hAnsi="宋体" w:hint="eastAsia"/>
            <w:noProof/>
            <w:webHidden/>
            <w:sz w:val="28"/>
          </w:rPr>
        </w:r>
        <w:r w:rsidR="000E6A14" w:rsidRPr="005C4548">
          <w:rPr>
            <w:rFonts w:ascii="彩虹粗仿宋" w:eastAsia="彩虹粗仿宋" w:hAnsi="宋体" w:hint="eastAsia"/>
            <w:noProof/>
            <w:webHidden/>
            <w:sz w:val="28"/>
          </w:rPr>
          <w:fldChar w:fldCharType="separate"/>
        </w:r>
        <w:r w:rsidR="00F244CC">
          <w:rPr>
            <w:rFonts w:ascii="彩虹粗仿宋" w:eastAsia="彩虹粗仿宋" w:hAnsi="宋体"/>
            <w:noProof/>
            <w:webHidden/>
            <w:sz w:val="28"/>
          </w:rPr>
          <w:t>40</w:t>
        </w:r>
        <w:r w:rsidR="000E6A14" w:rsidRPr="005C4548">
          <w:rPr>
            <w:rFonts w:ascii="彩虹粗仿宋" w:eastAsia="彩虹粗仿宋" w:hAnsi="宋体" w:hint="eastAsia"/>
            <w:noProof/>
            <w:webHidden/>
            <w:sz w:val="28"/>
          </w:rPr>
          <w:fldChar w:fldCharType="end"/>
        </w:r>
      </w:hyperlink>
    </w:p>
    <w:p w14:paraId="5003FBF2" w14:textId="381629C5" w:rsidR="000E6A14" w:rsidRPr="005C4548" w:rsidRDefault="0069346F" w:rsidP="000E6A14">
      <w:pPr>
        <w:pStyle w:val="24"/>
        <w:tabs>
          <w:tab w:val="right" w:leader="dot" w:pos="8494"/>
        </w:tabs>
        <w:rPr>
          <w:rFonts w:ascii="彩虹粗仿宋" w:eastAsia="彩虹粗仿宋" w:hAnsi="宋体"/>
          <w:noProof/>
          <w:sz w:val="28"/>
        </w:rPr>
      </w:pPr>
      <w:hyperlink w:anchor="_Toc124325904" w:history="1">
        <w:r w:rsidR="000E6A14" w:rsidRPr="005C4548">
          <w:rPr>
            <w:rStyle w:val="ab"/>
            <w:rFonts w:ascii="彩虹粗仿宋" w:eastAsia="彩虹粗仿宋" w:hAnsi="宋体" w:hint="eastAsia"/>
            <w:noProof/>
            <w:sz w:val="28"/>
            <w:szCs w:val="32"/>
          </w:rPr>
          <w:t>二十、其他事项</w:t>
        </w:r>
        <w:r w:rsidR="000E6A14" w:rsidRPr="005C4548">
          <w:rPr>
            <w:rFonts w:ascii="彩虹粗仿宋" w:eastAsia="彩虹粗仿宋" w:hAnsi="宋体" w:hint="eastAsia"/>
            <w:noProof/>
            <w:webHidden/>
            <w:sz w:val="28"/>
          </w:rPr>
          <w:tab/>
        </w:r>
        <w:r w:rsidR="000E6A14" w:rsidRPr="005C4548">
          <w:rPr>
            <w:rFonts w:ascii="彩虹粗仿宋" w:eastAsia="彩虹粗仿宋" w:hAnsi="宋体" w:hint="eastAsia"/>
            <w:noProof/>
            <w:webHidden/>
            <w:sz w:val="28"/>
          </w:rPr>
          <w:fldChar w:fldCharType="begin"/>
        </w:r>
        <w:r w:rsidR="000E6A14" w:rsidRPr="005C4548">
          <w:rPr>
            <w:rFonts w:ascii="彩虹粗仿宋" w:eastAsia="彩虹粗仿宋" w:hAnsi="宋体" w:hint="eastAsia"/>
            <w:noProof/>
            <w:webHidden/>
            <w:sz w:val="28"/>
          </w:rPr>
          <w:instrText xml:space="preserve"> PAGEREF _Toc124325904 \h </w:instrText>
        </w:r>
        <w:r w:rsidR="000E6A14" w:rsidRPr="005C4548">
          <w:rPr>
            <w:rFonts w:ascii="彩虹粗仿宋" w:eastAsia="彩虹粗仿宋" w:hAnsi="宋体" w:hint="eastAsia"/>
            <w:noProof/>
            <w:webHidden/>
            <w:sz w:val="28"/>
          </w:rPr>
        </w:r>
        <w:r w:rsidR="000E6A14" w:rsidRPr="005C4548">
          <w:rPr>
            <w:rFonts w:ascii="彩虹粗仿宋" w:eastAsia="彩虹粗仿宋" w:hAnsi="宋体" w:hint="eastAsia"/>
            <w:noProof/>
            <w:webHidden/>
            <w:sz w:val="28"/>
          </w:rPr>
          <w:fldChar w:fldCharType="separate"/>
        </w:r>
        <w:r w:rsidR="00F244CC">
          <w:rPr>
            <w:rFonts w:ascii="彩虹粗仿宋" w:eastAsia="彩虹粗仿宋" w:hAnsi="宋体"/>
            <w:noProof/>
            <w:webHidden/>
            <w:sz w:val="28"/>
          </w:rPr>
          <w:t>41</w:t>
        </w:r>
        <w:r w:rsidR="000E6A14" w:rsidRPr="005C4548">
          <w:rPr>
            <w:rFonts w:ascii="彩虹粗仿宋" w:eastAsia="彩虹粗仿宋" w:hAnsi="宋体" w:hint="eastAsia"/>
            <w:noProof/>
            <w:webHidden/>
            <w:sz w:val="28"/>
          </w:rPr>
          <w:fldChar w:fldCharType="end"/>
        </w:r>
      </w:hyperlink>
    </w:p>
    <w:p w14:paraId="43E549AE" w14:textId="3E51F1F5" w:rsidR="000E6A14" w:rsidRPr="005C4548" w:rsidRDefault="0069346F" w:rsidP="000E6A14">
      <w:pPr>
        <w:pStyle w:val="24"/>
        <w:tabs>
          <w:tab w:val="right" w:leader="dot" w:pos="8494"/>
        </w:tabs>
        <w:rPr>
          <w:rFonts w:ascii="彩虹粗仿宋" w:eastAsia="彩虹粗仿宋" w:hAnsi="宋体"/>
          <w:noProof/>
          <w:sz w:val="28"/>
        </w:rPr>
      </w:pPr>
      <w:hyperlink w:anchor="_Toc124325905" w:history="1">
        <w:r w:rsidR="000E6A14" w:rsidRPr="005C4548">
          <w:rPr>
            <w:rStyle w:val="ab"/>
            <w:rFonts w:ascii="彩虹粗仿宋" w:eastAsia="彩虹粗仿宋" w:hAnsi="宋体" w:hint="eastAsia"/>
            <w:noProof/>
            <w:sz w:val="28"/>
            <w:szCs w:val="32"/>
          </w:rPr>
          <w:t>二十一、托管协议的签订</w:t>
        </w:r>
        <w:r w:rsidR="000E6A14" w:rsidRPr="005C4548">
          <w:rPr>
            <w:rFonts w:ascii="彩虹粗仿宋" w:eastAsia="彩虹粗仿宋" w:hAnsi="宋体" w:hint="eastAsia"/>
            <w:noProof/>
            <w:webHidden/>
            <w:sz w:val="28"/>
          </w:rPr>
          <w:tab/>
        </w:r>
        <w:r w:rsidR="000E6A14" w:rsidRPr="005C4548">
          <w:rPr>
            <w:rFonts w:ascii="彩虹粗仿宋" w:eastAsia="彩虹粗仿宋" w:hAnsi="宋体" w:hint="eastAsia"/>
            <w:noProof/>
            <w:webHidden/>
            <w:sz w:val="28"/>
          </w:rPr>
          <w:fldChar w:fldCharType="begin"/>
        </w:r>
        <w:r w:rsidR="000E6A14" w:rsidRPr="005C4548">
          <w:rPr>
            <w:rFonts w:ascii="彩虹粗仿宋" w:eastAsia="彩虹粗仿宋" w:hAnsi="宋体" w:hint="eastAsia"/>
            <w:noProof/>
            <w:webHidden/>
            <w:sz w:val="28"/>
          </w:rPr>
          <w:instrText xml:space="preserve"> PAGEREF _Toc124325905 \h </w:instrText>
        </w:r>
        <w:r w:rsidR="000E6A14" w:rsidRPr="005C4548">
          <w:rPr>
            <w:rFonts w:ascii="彩虹粗仿宋" w:eastAsia="彩虹粗仿宋" w:hAnsi="宋体" w:hint="eastAsia"/>
            <w:noProof/>
            <w:webHidden/>
            <w:sz w:val="28"/>
          </w:rPr>
        </w:r>
        <w:r w:rsidR="000E6A14" w:rsidRPr="005C4548">
          <w:rPr>
            <w:rFonts w:ascii="彩虹粗仿宋" w:eastAsia="彩虹粗仿宋" w:hAnsi="宋体" w:hint="eastAsia"/>
            <w:noProof/>
            <w:webHidden/>
            <w:sz w:val="28"/>
          </w:rPr>
          <w:fldChar w:fldCharType="separate"/>
        </w:r>
        <w:r w:rsidR="00F244CC">
          <w:rPr>
            <w:rFonts w:ascii="彩虹粗仿宋" w:eastAsia="彩虹粗仿宋" w:hAnsi="宋体"/>
            <w:noProof/>
            <w:webHidden/>
            <w:sz w:val="28"/>
          </w:rPr>
          <w:t>41</w:t>
        </w:r>
        <w:r w:rsidR="000E6A14" w:rsidRPr="005C4548">
          <w:rPr>
            <w:rFonts w:ascii="彩虹粗仿宋" w:eastAsia="彩虹粗仿宋" w:hAnsi="宋体" w:hint="eastAsia"/>
            <w:noProof/>
            <w:webHidden/>
            <w:sz w:val="28"/>
          </w:rPr>
          <w:fldChar w:fldCharType="end"/>
        </w:r>
      </w:hyperlink>
    </w:p>
    <w:p w14:paraId="4E487F16" w14:textId="77777777" w:rsidR="000E6A14" w:rsidRPr="005C4548" w:rsidRDefault="000E6A14" w:rsidP="000E6A14">
      <w:pPr>
        <w:rPr>
          <w:rFonts w:ascii="彩虹粗仿宋" w:eastAsia="彩虹粗仿宋" w:hAnsi="宋体" w:cs="Arial"/>
          <w:kern w:val="0"/>
          <w:sz w:val="24"/>
        </w:rPr>
      </w:pPr>
      <w:r w:rsidRPr="005C4548">
        <w:rPr>
          <w:rFonts w:ascii="彩虹粗仿宋" w:eastAsia="彩虹粗仿宋" w:hAnsi="宋体" w:hint="eastAsia"/>
          <w:sz w:val="28"/>
        </w:rPr>
        <w:fldChar w:fldCharType="end"/>
      </w:r>
    </w:p>
    <w:p w14:paraId="4E4057E4" w14:textId="507E515C" w:rsidR="000E6A14" w:rsidRPr="005C4548" w:rsidRDefault="000E6A14" w:rsidP="000E6A14">
      <w:pPr>
        <w:widowControl/>
        <w:adjustRightInd w:val="0"/>
        <w:snapToGrid w:val="0"/>
        <w:ind w:firstLineChars="200" w:firstLine="480"/>
        <w:rPr>
          <w:rFonts w:ascii="彩虹粗仿宋" w:eastAsia="彩虹粗仿宋" w:hAnsi="宋体" w:cs="Arial"/>
          <w:kern w:val="0"/>
          <w:sz w:val="24"/>
        </w:rPr>
      </w:pPr>
      <w:r w:rsidRPr="005C4548">
        <w:rPr>
          <w:rFonts w:ascii="彩虹粗仿宋" w:eastAsia="彩虹粗仿宋" w:hAnsi="宋体" w:cs="Arial" w:hint="eastAsia"/>
          <w:kern w:val="0"/>
          <w:sz w:val="24"/>
        </w:rPr>
        <w:t>鉴于华夏基金管理有限公司系一家依照中国法律合法成立并有效存续的有限责任公司，按照相关法律法规的规定具备担任基金管理人的资格和能力，拟募集发行</w:t>
      </w:r>
      <w:r w:rsidRPr="005C4548">
        <w:rPr>
          <w:rFonts w:ascii="彩虹粗仿宋" w:eastAsia="彩虹粗仿宋" w:hAnsi="宋体" w:cs="Arial"/>
          <w:kern w:val="0"/>
          <w:sz w:val="24"/>
        </w:rPr>
        <w:t>华夏恒生</w:t>
      </w:r>
      <w:r w:rsidR="00F25D9E" w:rsidRPr="005C4548">
        <w:rPr>
          <w:rFonts w:ascii="彩虹粗仿宋" w:eastAsia="彩虹粗仿宋" w:hAnsi="宋体" w:cs="Arial"/>
          <w:kern w:val="0"/>
          <w:sz w:val="24"/>
        </w:rPr>
        <w:t>科技</w:t>
      </w:r>
      <w:r w:rsidRPr="005C4548">
        <w:rPr>
          <w:rFonts w:ascii="彩虹粗仿宋" w:eastAsia="彩虹粗仿宋" w:hAnsi="宋体" w:cs="Arial"/>
          <w:kern w:val="0"/>
          <w:sz w:val="24"/>
        </w:rPr>
        <w:t>交易型开放式指数证券投资基金（QDII）</w:t>
      </w:r>
      <w:r w:rsidRPr="005C4548">
        <w:rPr>
          <w:rFonts w:ascii="彩虹粗仿宋" w:eastAsia="彩虹粗仿宋" w:hAnsi="宋体" w:cs="Arial" w:hint="eastAsia"/>
          <w:kern w:val="0"/>
          <w:sz w:val="24"/>
        </w:rPr>
        <w:t>；</w:t>
      </w:r>
    </w:p>
    <w:p w14:paraId="1578AB0F" w14:textId="77777777" w:rsidR="000E6A14" w:rsidRPr="005C4548" w:rsidRDefault="000E6A14" w:rsidP="000E6A14">
      <w:pPr>
        <w:widowControl/>
        <w:adjustRightInd w:val="0"/>
        <w:snapToGrid w:val="0"/>
        <w:ind w:firstLineChars="200" w:firstLine="480"/>
        <w:rPr>
          <w:rFonts w:ascii="彩虹粗仿宋" w:eastAsia="彩虹粗仿宋" w:hAnsi="宋体" w:cs="Arial"/>
          <w:kern w:val="0"/>
          <w:sz w:val="24"/>
        </w:rPr>
      </w:pPr>
      <w:r w:rsidRPr="005C4548">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51472122" w14:textId="702C2B60" w:rsidR="000E6A14" w:rsidRPr="005C4548" w:rsidRDefault="000E6A14" w:rsidP="000E6A14">
      <w:pPr>
        <w:widowControl/>
        <w:adjustRightInd w:val="0"/>
        <w:snapToGrid w:val="0"/>
        <w:ind w:firstLineChars="200" w:firstLine="480"/>
        <w:rPr>
          <w:rFonts w:ascii="彩虹粗仿宋" w:eastAsia="彩虹粗仿宋" w:hAnsi="宋体" w:cs="Arial"/>
          <w:kern w:val="0"/>
          <w:sz w:val="24"/>
        </w:rPr>
      </w:pPr>
      <w:r w:rsidRPr="005C4548">
        <w:rPr>
          <w:rFonts w:ascii="彩虹粗仿宋" w:eastAsia="彩虹粗仿宋" w:hAnsi="宋体" w:cs="Arial" w:hint="eastAsia"/>
          <w:kern w:val="0"/>
          <w:sz w:val="24"/>
        </w:rPr>
        <w:t>鉴于华夏基金管理有限公司拟担任</w:t>
      </w:r>
      <w:r w:rsidRPr="005C4548">
        <w:rPr>
          <w:rFonts w:ascii="彩虹粗仿宋" w:eastAsia="彩虹粗仿宋" w:hAnsi="宋体" w:cs="Arial"/>
          <w:kern w:val="0"/>
          <w:sz w:val="24"/>
        </w:rPr>
        <w:t>华夏恒生</w:t>
      </w:r>
      <w:r w:rsidR="00F25D9E" w:rsidRPr="005C4548">
        <w:rPr>
          <w:rFonts w:ascii="彩虹粗仿宋" w:eastAsia="彩虹粗仿宋" w:hAnsi="宋体" w:cs="Arial"/>
          <w:kern w:val="0"/>
          <w:sz w:val="24"/>
        </w:rPr>
        <w:t>科技</w:t>
      </w:r>
      <w:r w:rsidRPr="005C4548">
        <w:rPr>
          <w:rFonts w:ascii="彩虹粗仿宋" w:eastAsia="彩虹粗仿宋" w:hAnsi="宋体" w:cs="Arial"/>
          <w:kern w:val="0"/>
          <w:sz w:val="24"/>
        </w:rPr>
        <w:t>交易型开放式指数证券投资基金（QDII）</w:t>
      </w:r>
      <w:r w:rsidRPr="005C4548">
        <w:rPr>
          <w:rFonts w:ascii="彩虹粗仿宋" w:eastAsia="彩虹粗仿宋" w:hAnsi="宋体" w:cs="Arial" w:hint="eastAsia"/>
          <w:kern w:val="0"/>
          <w:sz w:val="24"/>
        </w:rPr>
        <w:t>的基金管理人，中国建设银行股份有限公司拟担任</w:t>
      </w:r>
      <w:r w:rsidRPr="005C4548">
        <w:rPr>
          <w:rFonts w:ascii="彩虹粗仿宋" w:eastAsia="彩虹粗仿宋" w:hAnsi="宋体" w:cs="Arial"/>
          <w:kern w:val="0"/>
          <w:sz w:val="24"/>
        </w:rPr>
        <w:t>华夏恒生</w:t>
      </w:r>
      <w:r w:rsidR="00F25D9E" w:rsidRPr="005C4548">
        <w:rPr>
          <w:rFonts w:ascii="彩虹粗仿宋" w:eastAsia="彩虹粗仿宋" w:hAnsi="宋体" w:cs="Arial"/>
          <w:kern w:val="0"/>
          <w:sz w:val="24"/>
        </w:rPr>
        <w:t>科技</w:t>
      </w:r>
      <w:r w:rsidRPr="005C4548">
        <w:rPr>
          <w:rFonts w:ascii="彩虹粗仿宋" w:eastAsia="彩虹粗仿宋" w:hAnsi="宋体" w:cs="Arial"/>
          <w:kern w:val="0"/>
          <w:sz w:val="24"/>
        </w:rPr>
        <w:t>交易型开放式指数证券投资基金（QDII）</w:t>
      </w:r>
      <w:r w:rsidRPr="005C4548">
        <w:rPr>
          <w:rFonts w:ascii="彩虹粗仿宋" w:eastAsia="彩虹粗仿宋" w:hAnsi="宋体" w:cs="Arial" w:hint="eastAsia"/>
          <w:kern w:val="0"/>
          <w:sz w:val="24"/>
        </w:rPr>
        <w:t>托管人；</w:t>
      </w:r>
    </w:p>
    <w:p w14:paraId="30CF0885" w14:textId="47D3EE6E" w:rsidR="000E6A14" w:rsidRPr="005C4548" w:rsidRDefault="000E6A14" w:rsidP="000E6A14">
      <w:pPr>
        <w:widowControl/>
        <w:adjustRightInd w:val="0"/>
        <w:snapToGrid w:val="0"/>
        <w:ind w:firstLineChars="200" w:firstLine="480"/>
        <w:rPr>
          <w:rFonts w:ascii="彩虹粗仿宋" w:eastAsia="彩虹粗仿宋" w:hAnsi="宋体" w:cs="Arial"/>
          <w:kern w:val="0"/>
          <w:sz w:val="24"/>
        </w:rPr>
      </w:pPr>
      <w:r w:rsidRPr="005C4548">
        <w:rPr>
          <w:rFonts w:ascii="彩虹粗仿宋" w:eastAsia="彩虹粗仿宋" w:hAnsi="宋体" w:cs="Arial" w:hint="eastAsia"/>
          <w:kern w:val="0"/>
          <w:sz w:val="24"/>
        </w:rPr>
        <w:t>为明确</w:t>
      </w:r>
      <w:r w:rsidRPr="005C4548">
        <w:rPr>
          <w:rFonts w:ascii="彩虹粗仿宋" w:eastAsia="彩虹粗仿宋" w:hAnsi="宋体" w:cs="Arial"/>
          <w:kern w:val="0"/>
          <w:sz w:val="24"/>
        </w:rPr>
        <w:t>华夏恒生</w:t>
      </w:r>
      <w:r w:rsidR="00F25D9E" w:rsidRPr="005C4548">
        <w:rPr>
          <w:rFonts w:ascii="彩虹粗仿宋" w:eastAsia="彩虹粗仿宋" w:hAnsi="宋体" w:cs="Arial"/>
          <w:kern w:val="0"/>
          <w:sz w:val="24"/>
        </w:rPr>
        <w:t>科技</w:t>
      </w:r>
      <w:r w:rsidRPr="005C4548">
        <w:rPr>
          <w:rFonts w:ascii="彩虹粗仿宋" w:eastAsia="彩虹粗仿宋" w:hAnsi="宋体" w:cs="Arial"/>
          <w:kern w:val="0"/>
          <w:sz w:val="24"/>
        </w:rPr>
        <w:t>交易型开放式指数证券投资基金（QDII）</w:t>
      </w:r>
      <w:r w:rsidRPr="005C4548">
        <w:rPr>
          <w:rFonts w:ascii="彩虹粗仿宋" w:eastAsia="彩虹粗仿宋" w:hAnsi="宋体" w:cs="Arial" w:hint="eastAsia"/>
          <w:kern w:val="0"/>
          <w:sz w:val="24"/>
        </w:rPr>
        <w:t>的基金管理人和基金托管人之间的权利义务关系，特制订本托管协议；</w:t>
      </w:r>
    </w:p>
    <w:p w14:paraId="118690C3" w14:textId="3CE97084" w:rsidR="000E6A14" w:rsidRPr="005C4548" w:rsidRDefault="000E6A14" w:rsidP="000E6A14">
      <w:pPr>
        <w:widowControl/>
        <w:adjustRightInd w:val="0"/>
        <w:snapToGrid w:val="0"/>
        <w:ind w:firstLineChars="200" w:firstLine="480"/>
        <w:rPr>
          <w:rFonts w:ascii="彩虹粗仿宋" w:eastAsia="彩虹粗仿宋" w:hAnsi="宋体" w:cs="Arial"/>
          <w:kern w:val="0"/>
          <w:sz w:val="24"/>
          <w:lang w:val="en-GB"/>
        </w:rPr>
      </w:pPr>
      <w:r w:rsidRPr="005C4548">
        <w:rPr>
          <w:rFonts w:ascii="彩虹粗仿宋" w:eastAsia="彩虹粗仿宋" w:hAnsi="宋体" w:cs="Arial" w:hint="eastAsia"/>
          <w:kern w:val="0"/>
          <w:sz w:val="24"/>
          <w:lang w:val="en-GB"/>
        </w:rPr>
        <w:t>除非另有约定，《</w:t>
      </w:r>
      <w:r w:rsidRPr="005C4548">
        <w:rPr>
          <w:rFonts w:ascii="彩虹粗仿宋" w:eastAsia="彩虹粗仿宋" w:hAnsi="宋体" w:cs="Arial"/>
          <w:kern w:val="0"/>
          <w:sz w:val="24"/>
        </w:rPr>
        <w:t>华夏恒生</w:t>
      </w:r>
      <w:r w:rsidR="00F25D9E" w:rsidRPr="005C4548">
        <w:rPr>
          <w:rFonts w:ascii="彩虹粗仿宋" w:eastAsia="彩虹粗仿宋" w:hAnsi="宋体" w:cs="Arial"/>
          <w:kern w:val="0"/>
          <w:sz w:val="24"/>
        </w:rPr>
        <w:t>科技</w:t>
      </w:r>
      <w:r w:rsidRPr="005C4548">
        <w:rPr>
          <w:rFonts w:ascii="彩虹粗仿宋" w:eastAsia="彩虹粗仿宋" w:hAnsi="宋体" w:cs="Arial"/>
          <w:kern w:val="0"/>
          <w:sz w:val="24"/>
        </w:rPr>
        <w:t>交易型开放式指数证券投资基金（QDII）</w:t>
      </w:r>
      <w:r w:rsidRPr="005C4548">
        <w:rPr>
          <w:rFonts w:ascii="彩虹粗仿宋" w:eastAsia="彩虹粗仿宋" w:hAnsi="宋体" w:cs="Arial" w:hint="eastAsia"/>
          <w:kern w:val="0"/>
          <w:sz w:val="24"/>
          <w:lang w:val="en-GB"/>
        </w:rPr>
        <w:t>基金合同》(以下简称“基金合同”)中定义的术语在用于本托管协议时应具有相同的含义；若有抵触应以《基金合同》为准，并依其</w:t>
      </w:r>
      <w:r w:rsidRPr="005C4548">
        <w:rPr>
          <w:rFonts w:ascii="彩虹粗仿宋" w:eastAsia="彩虹粗仿宋" w:hAnsi="宋体" w:cs="Arial" w:hint="eastAsia"/>
          <w:kern w:val="0"/>
          <w:sz w:val="24"/>
        </w:rPr>
        <w:t>条款</w:t>
      </w:r>
      <w:r w:rsidRPr="005C4548">
        <w:rPr>
          <w:rFonts w:ascii="彩虹粗仿宋" w:eastAsia="彩虹粗仿宋" w:hAnsi="宋体" w:cs="Arial" w:hint="eastAsia"/>
          <w:kern w:val="0"/>
          <w:sz w:val="24"/>
          <w:lang w:val="en-GB"/>
        </w:rPr>
        <w:t>解释。</w:t>
      </w:r>
    </w:p>
    <w:p w14:paraId="726C5663" w14:textId="77777777" w:rsidR="000E6A14" w:rsidRPr="005C4548" w:rsidRDefault="000E6A14" w:rsidP="000E6A14">
      <w:pPr>
        <w:rPr>
          <w:rFonts w:ascii="彩虹粗仿宋" w:eastAsia="彩虹粗仿宋"/>
          <w:sz w:val="24"/>
          <w:lang w:val="en-GB"/>
        </w:rPr>
      </w:pPr>
    </w:p>
    <w:p w14:paraId="413B1418" w14:textId="77777777" w:rsidR="000E6A14" w:rsidRPr="005C4548" w:rsidRDefault="000E6A14" w:rsidP="000E6A14">
      <w:pPr>
        <w:pStyle w:val="2"/>
        <w:jc w:val="center"/>
        <w:rPr>
          <w:rFonts w:ascii="彩虹粗仿宋" w:eastAsia="彩虹粗仿宋"/>
        </w:rPr>
      </w:pPr>
      <w:bookmarkStart w:id="0" w:name="_Toc124325885"/>
      <w:r w:rsidRPr="005C4548">
        <w:rPr>
          <w:rFonts w:ascii="彩虹粗仿宋" w:eastAsia="彩虹粗仿宋" w:hint="eastAsia"/>
        </w:rPr>
        <w:t>一、基金托管协议当事人</w:t>
      </w:r>
      <w:bookmarkEnd w:id="0"/>
    </w:p>
    <w:p w14:paraId="127EA793" w14:textId="77777777" w:rsidR="000E6A14" w:rsidRPr="005C4548" w:rsidRDefault="000E6A14" w:rsidP="000E6A14">
      <w:pPr>
        <w:adjustRightInd w:val="0"/>
        <w:snapToGrid w:val="0"/>
        <w:ind w:firstLineChars="200" w:firstLine="480"/>
        <w:outlineLvl w:val="0"/>
        <w:rPr>
          <w:rFonts w:ascii="彩虹粗仿宋" w:eastAsia="彩虹粗仿宋" w:hAnsi="宋体" w:cs="Arial"/>
          <w:sz w:val="24"/>
        </w:rPr>
      </w:pPr>
      <w:r w:rsidRPr="005C4548">
        <w:rPr>
          <w:rFonts w:ascii="彩虹粗仿宋" w:eastAsia="彩虹粗仿宋" w:hAnsi="宋体" w:cs="Arial" w:hint="eastAsia"/>
          <w:sz w:val="24"/>
        </w:rPr>
        <w:t>（一）基金管理人</w:t>
      </w:r>
    </w:p>
    <w:p w14:paraId="1FEF777D" w14:textId="77777777" w:rsidR="000E6A14" w:rsidRPr="005C4548" w:rsidRDefault="000E6A14" w:rsidP="000E6A14">
      <w:pPr>
        <w:adjustRightInd w:val="0"/>
        <w:snapToGrid w:val="0"/>
        <w:ind w:firstLineChars="200" w:firstLine="480"/>
        <w:outlineLvl w:val="0"/>
        <w:rPr>
          <w:rFonts w:ascii="彩虹粗仿宋" w:eastAsia="彩虹粗仿宋" w:hAnsi="宋体" w:cs="Arial"/>
          <w:sz w:val="24"/>
        </w:rPr>
      </w:pPr>
      <w:r w:rsidRPr="005C4548">
        <w:rPr>
          <w:rFonts w:ascii="彩虹粗仿宋" w:eastAsia="彩虹粗仿宋" w:hAnsi="宋体" w:cs="Arial"/>
          <w:sz w:val="24"/>
        </w:rPr>
        <w:t>名称：华夏基金管理有限公司</w:t>
      </w:r>
    </w:p>
    <w:p w14:paraId="40C7BC05" w14:textId="77777777" w:rsidR="000E6A14" w:rsidRPr="005C4548" w:rsidRDefault="000E6A14" w:rsidP="000E6A14">
      <w:pPr>
        <w:adjustRightInd w:val="0"/>
        <w:snapToGrid w:val="0"/>
        <w:ind w:firstLineChars="200" w:firstLine="480"/>
        <w:outlineLvl w:val="0"/>
        <w:rPr>
          <w:rFonts w:ascii="彩虹粗仿宋" w:eastAsia="彩虹粗仿宋" w:hAnsi="宋体" w:cs="Arial"/>
          <w:sz w:val="24"/>
        </w:rPr>
      </w:pPr>
      <w:r w:rsidRPr="005C4548">
        <w:rPr>
          <w:rFonts w:ascii="彩虹粗仿宋" w:eastAsia="彩虹粗仿宋" w:hAnsi="宋体" w:cs="Arial"/>
          <w:sz w:val="24"/>
        </w:rPr>
        <w:t>注册地址：北京市顺义区</w:t>
      </w:r>
      <w:r w:rsidRPr="005C4548">
        <w:rPr>
          <w:rFonts w:ascii="彩虹粗仿宋" w:eastAsia="彩虹粗仿宋" w:hAnsi="宋体" w:cs="Arial" w:hint="eastAsia"/>
          <w:sz w:val="24"/>
        </w:rPr>
        <w:t>安庆大街甲</w:t>
      </w:r>
      <w:r w:rsidRPr="005C4548">
        <w:rPr>
          <w:rFonts w:ascii="彩虹粗仿宋" w:eastAsia="彩虹粗仿宋" w:hAnsi="宋体" w:cs="Arial"/>
          <w:sz w:val="24"/>
        </w:rPr>
        <w:t>3</w:t>
      </w:r>
      <w:r w:rsidRPr="005C4548">
        <w:rPr>
          <w:rFonts w:ascii="彩虹粗仿宋" w:eastAsia="彩虹粗仿宋" w:hAnsi="宋体" w:cs="Arial" w:hint="eastAsia"/>
          <w:sz w:val="24"/>
        </w:rPr>
        <w:t>号院</w:t>
      </w:r>
    </w:p>
    <w:p w14:paraId="4984DBD7" w14:textId="77777777" w:rsidR="000E6A14" w:rsidRPr="005C4548" w:rsidRDefault="000E6A14" w:rsidP="000E6A14">
      <w:pPr>
        <w:adjustRightInd w:val="0"/>
        <w:snapToGrid w:val="0"/>
        <w:ind w:firstLineChars="200" w:firstLine="480"/>
        <w:outlineLvl w:val="0"/>
        <w:rPr>
          <w:rFonts w:ascii="彩虹粗仿宋" w:eastAsia="彩虹粗仿宋" w:hAnsi="宋体" w:cs="Arial"/>
          <w:sz w:val="24"/>
        </w:rPr>
      </w:pPr>
      <w:r w:rsidRPr="005C4548">
        <w:rPr>
          <w:rFonts w:ascii="彩虹粗仿宋" w:eastAsia="彩虹粗仿宋" w:hAnsi="宋体" w:cs="Arial"/>
          <w:sz w:val="24"/>
        </w:rPr>
        <w:t>办公地址：北京市西城区金融大街33号通泰大厦B座8层</w:t>
      </w:r>
    </w:p>
    <w:p w14:paraId="08F2A0A6" w14:textId="77777777" w:rsidR="000E6A14" w:rsidRPr="005C4548" w:rsidRDefault="000E6A14" w:rsidP="000E6A14">
      <w:pPr>
        <w:adjustRightInd w:val="0"/>
        <w:snapToGrid w:val="0"/>
        <w:ind w:firstLineChars="200" w:firstLine="480"/>
        <w:outlineLvl w:val="0"/>
        <w:rPr>
          <w:rFonts w:ascii="彩虹粗仿宋" w:eastAsia="彩虹粗仿宋" w:hAnsi="宋体" w:cs="Arial"/>
          <w:sz w:val="24"/>
        </w:rPr>
      </w:pPr>
      <w:r w:rsidRPr="005C4548">
        <w:rPr>
          <w:rFonts w:ascii="彩虹粗仿宋" w:eastAsia="彩虹粗仿宋" w:hAnsi="宋体" w:cs="Arial"/>
          <w:sz w:val="24"/>
        </w:rPr>
        <w:t>邮政编码：100033</w:t>
      </w:r>
    </w:p>
    <w:p w14:paraId="5F09B61A" w14:textId="77777777" w:rsidR="000E6A14" w:rsidRPr="005C4548" w:rsidRDefault="000E6A14" w:rsidP="000E6A14">
      <w:pPr>
        <w:adjustRightInd w:val="0"/>
        <w:snapToGrid w:val="0"/>
        <w:ind w:firstLineChars="200" w:firstLine="480"/>
        <w:outlineLvl w:val="0"/>
        <w:rPr>
          <w:rFonts w:ascii="彩虹粗仿宋" w:eastAsia="彩虹粗仿宋" w:hAnsi="宋体" w:cs="Arial"/>
          <w:sz w:val="24"/>
        </w:rPr>
      </w:pPr>
      <w:r w:rsidRPr="005C4548">
        <w:rPr>
          <w:rFonts w:ascii="彩虹粗仿宋" w:eastAsia="彩虹粗仿宋" w:hAnsi="宋体" w:cs="Arial"/>
          <w:sz w:val="24"/>
        </w:rPr>
        <w:t>法定代表人：杨明辉</w:t>
      </w:r>
    </w:p>
    <w:p w14:paraId="129BED52" w14:textId="77777777" w:rsidR="000E6A14" w:rsidRPr="005C4548" w:rsidRDefault="000E6A14" w:rsidP="000E6A14">
      <w:pPr>
        <w:adjustRightInd w:val="0"/>
        <w:snapToGrid w:val="0"/>
        <w:ind w:firstLineChars="200" w:firstLine="480"/>
        <w:outlineLvl w:val="0"/>
        <w:rPr>
          <w:rFonts w:ascii="彩虹粗仿宋" w:eastAsia="彩虹粗仿宋" w:hAnsi="宋体" w:cs="Arial"/>
          <w:sz w:val="24"/>
        </w:rPr>
      </w:pPr>
      <w:r w:rsidRPr="005C4548">
        <w:rPr>
          <w:rFonts w:ascii="彩虹粗仿宋" w:eastAsia="彩虹粗仿宋" w:hAnsi="宋体" w:cs="Arial"/>
          <w:sz w:val="24"/>
        </w:rPr>
        <w:t>成立日期：1998年4月9日</w:t>
      </w:r>
    </w:p>
    <w:p w14:paraId="02EC2F85" w14:textId="77777777" w:rsidR="000E6A14" w:rsidRPr="005C4548" w:rsidRDefault="000E6A14" w:rsidP="000E6A14">
      <w:pPr>
        <w:adjustRightInd w:val="0"/>
        <w:snapToGrid w:val="0"/>
        <w:ind w:firstLineChars="200" w:firstLine="480"/>
        <w:outlineLvl w:val="0"/>
        <w:rPr>
          <w:rFonts w:ascii="彩虹粗仿宋" w:eastAsia="彩虹粗仿宋" w:hAnsi="宋体" w:cs="Arial"/>
          <w:sz w:val="24"/>
        </w:rPr>
      </w:pPr>
      <w:r w:rsidRPr="005C4548">
        <w:rPr>
          <w:rFonts w:ascii="彩虹粗仿宋" w:eastAsia="彩虹粗仿宋" w:hAnsi="宋体" w:cs="Arial"/>
          <w:sz w:val="24"/>
        </w:rPr>
        <w:t>批准设立机关及批准设立文号：中国证监会证监基字[1998]16号</w:t>
      </w:r>
    </w:p>
    <w:p w14:paraId="39E7B4CB" w14:textId="77777777" w:rsidR="000E6A14" w:rsidRPr="005C4548" w:rsidRDefault="000E6A14" w:rsidP="000E6A14">
      <w:pPr>
        <w:adjustRightInd w:val="0"/>
        <w:snapToGrid w:val="0"/>
        <w:ind w:firstLineChars="200" w:firstLine="480"/>
        <w:outlineLvl w:val="0"/>
        <w:rPr>
          <w:rFonts w:ascii="彩虹粗仿宋" w:eastAsia="彩虹粗仿宋" w:hAnsi="宋体" w:cs="Arial"/>
          <w:sz w:val="24"/>
        </w:rPr>
      </w:pPr>
      <w:r w:rsidRPr="005C4548">
        <w:rPr>
          <w:rFonts w:ascii="彩虹粗仿宋" w:eastAsia="彩虹粗仿宋" w:hAnsi="宋体" w:cs="Arial"/>
          <w:sz w:val="24"/>
        </w:rPr>
        <w:t>组织形式：有限责任公司</w:t>
      </w:r>
    </w:p>
    <w:p w14:paraId="090FA16D" w14:textId="77777777" w:rsidR="000E6A14" w:rsidRPr="005C4548" w:rsidRDefault="000E6A14" w:rsidP="000E6A14">
      <w:pPr>
        <w:adjustRightInd w:val="0"/>
        <w:snapToGrid w:val="0"/>
        <w:ind w:firstLineChars="200" w:firstLine="480"/>
        <w:outlineLvl w:val="0"/>
        <w:rPr>
          <w:rFonts w:ascii="彩虹粗仿宋" w:eastAsia="彩虹粗仿宋" w:hAnsi="宋体" w:cs="Arial"/>
          <w:sz w:val="24"/>
        </w:rPr>
      </w:pPr>
      <w:r w:rsidRPr="005C4548">
        <w:rPr>
          <w:rFonts w:ascii="彩虹粗仿宋" w:eastAsia="彩虹粗仿宋" w:hAnsi="宋体" w:cs="Arial"/>
          <w:sz w:val="24"/>
        </w:rPr>
        <w:t>注册资本：2.38亿元人民币</w:t>
      </w:r>
    </w:p>
    <w:p w14:paraId="37B07644" w14:textId="77777777" w:rsidR="000E6A14" w:rsidRPr="005C4548" w:rsidRDefault="000E6A14" w:rsidP="000E6A14">
      <w:pPr>
        <w:adjustRightInd w:val="0"/>
        <w:snapToGrid w:val="0"/>
        <w:ind w:firstLineChars="200" w:firstLine="480"/>
        <w:outlineLvl w:val="0"/>
        <w:rPr>
          <w:rFonts w:ascii="彩虹粗仿宋" w:eastAsia="彩虹粗仿宋" w:hAnsi="宋体" w:cs="Arial"/>
          <w:sz w:val="24"/>
        </w:rPr>
      </w:pPr>
      <w:r w:rsidRPr="005C4548">
        <w:rPr>
          <w:rFonts w:ascii="彩虹粗仿宋" w:eastAsia="彩虹粗仿宋" w:hAnsi="宋体" w:cs="Arial"/>
          <w:sz w:val="24"/>
        </w:rPr>
        <w:t>经营范围：1</w:t>
      </w:r>
      <w:r w:rsidRPr="005C4548">
        <w:rPr>
          <w:rFonts w:ascii="彩虹粗仿宋" w:eastAsia="彩虹粗仿宋" w:hAnsi="宋体" w:cs="Arial" w:hint="eastAsia"/>
          <w:sz w:val="24"/>
        </w:rPr>
        <w:t>、基金募集；</w:t>
      </w:r>
      <w:r w:rsidRPr="005C4548">
        <w:rPr>
          <w:rFonts w:ascii="彩虹粗仿宋" w:eastAsia="彩虹粗仿宋" w:hAnsi="宋体" w:cs="Arial"/>
          <w:sz w:val="24"/>
        </w:rPr>
        <w:t>2</w:t>
      </w:r>
      <w:r w:rsidRPr="005C4548">
        <w:rPr>
          <w:rFonts w:ascii="彩虹粗仿宋" w:eastAsia="彩虹粗仿宋" w:hAnsi="宋体" w:cs="Arial" w:hint="eastAsia"/>
          <w:sz w:val="24"/>
        </w:rPr>
        <w:t>、基金销售；</w:t>
      </w:r>
      <w:r w:rsidRPr="005C4548">
        <w:rPr>
          <w:rFonts w:ascii="彩虹粗仿宋" w:eastAsia="彩虹粗仿宋" w:hAnsi="宋体" w:cs="Arial"/>
          <w:sz w:val="24"/>
        </w:rPr>
        <w:t>3</w:t>
      </w:r>
      <w:r w:rsidRPr="005C4548">
        <w:rPr>
          <w:rFonts w:ascii="彩虹粗仿宋" w:eastAsia="彩虹粗仿宋" w:hAnsi="宋体" w:cs="Arial" w:hint="eastAsia"/>
          <w:sz w:val="24"/>
        </w:rPr>
        <w:t>、资产管理；</w:t>
      </w:r>
      <w:r w:rsidRPr="005C4548">
        <w:rPr>
          <w:rFonts w:ascii="彩虹粗仿宋" w:eastAsia="彩虹粗仿宋" w:hAnsi="宋体" w:cs="Arial"/>
          <w:sz w:val="24"/>
        </w:rPr>
        <w:t>4</w:t>
      </w:r>
      <w:r w:rsidRPr="005C4548">
        <w:rPr>
          <w:rFonts w:ascii="彩虹粗仿宋" w:eastAsia="彩虹粗仿宋" w:hAnsi="宋体" w:cs="Arial" w:hint="eastAsia"/>
          <w:sz w:val="24"/>
        </w:rPr>
        <w:t>、从事特定客户资产管理业务；</w:t>
      </w:r>
      <w:r w:rsidRPr="005C4548">
        <w:rPr>
          <w:rFonts w:ascii="彩虹粗仿宋" w:eastAsia="彩虹粗仿宋" w:hAnsi="宋体" w:cs="Arial"/>
          <w:sz w:val="24"/>
        </w:rPr>
        <w:t>5</w:t>
      </w:r>
      <w:r w:rsidRPr="005C4548">
        <w:rPr>
          <w:rFonts w:ascii="彩虹粗仿宋" w:eastAsia="彩虹粗仿宋" w:hAnsi="宋体" w:cs="Arial" w:hint="eastAsia"/>
          <w:sz w:val="24"/>
        </w:rPr>
        <w:t>、中国证监会核准的其他业务。</w:t>
      </w:r>
    </w:p>
    <w:p w14:paraId="07B5D3DE" w14:textId="77777777" w:rsidR="000E6A14" w:rsidRPr="005C4548" w:rsidRDefault="000E6A14" w:rsidP="000E6A14">
      <w:pPr>
        <w:adjustRightInd w:val="0"/>
        <w:snapToGrid w:val="0"/>
        <w:ind w:firstLineChars="200" w:firstLine="480"/>
        <w:outlineLvl w:val="0"/>
        <w:rPr>
          <w:rFonts w:ascii="彩虹粗仿宋" w:eastAsia="彩虹粗仿宋" w:hAnsi="宋体" w:cs="Arial"/>
          <w:sz w:val="24"/>
        </w:rPr>
      </w:pPr>
      <w:r w:rsidRPr="005C4548">
        <w:rPr>
          <w:rFonts w:ascii="彩虹粗仿宋" w:eastAsia="彩虹粗仿宋" w:hAnsi="宋体" w:cs="Arial" w:hint="eastAsia"/>
          <w:sz w:val="24"/>
        </w:rPr>
        <w:t>（二）基金托管人</w:t>
      </w:r>
    </w:p>
    <w:p w14:paraId="658D91DC"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名称：中国建设银行股份有限公司(简称：中国建设银行)</w:t>
      </w:r>
    </w:p>
    <w:p w14:paraId="03219731"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lastRenderedPageBreak/>
        <w:t>住所：北京市西城区金融大街25号</w:t>
      </w:r>
    </w:p>
    <w:p w14:paraId="3AB1E65A"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办公地址：北京市西城区闹市口大街1号院1号楼</w:t>
      </w:r>
    </w:p>
    <w:p w14:paraId="55DEE356"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邮政编码：100033</w:t>
      </w:r>
    </w:p>
    <w:p w14:paraId="62C44683"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法定代表人：田国立</w:t>
      </w:r>
    </w:p>
    <w:p w14:paraId="1ED1FB7D"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5C4548">
          <w:rPr>
            <w:rFonts w:ascii="彩虹粗仿宋" w:eastAsia="彩虹粗仿宋" w:hAnsi="宋体" w:cs="Arial" w:hint="eastAsia"/>
            <w:sz w:val="24"/>
          </w:rPr>
          <w:t>2004年09月17日</w:t>
        </w:r>
      </w:smartTag>
    </w:p>
    <w:p w14:paraId="78A9B376"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基金托管业务批准文号：中国证监会证监基字[1998</w:t>
      </w:r>
      <w:bookmarkStart w:id="1" w:name="OLE_LINK3"/>
      <w:r w:rsidRPr="005C4548">
        <w:rPr>
          <w:rFonts w:ascii="彩虹粗仿宋" w:eastAsia="彩虹粗仿宋" w:hAnsi="宋体" w:cs="Arial" w:hint="eastAsia"/>
          <w:sz w:val="24"/>
        </w:rPr>
        <w:t>]</w:t>
      </w:r>
      <w:bookmarkEnd w:id="1"/>
      <w:r w:rsidRPr="005C4548">
        <w:rPr>
          <w:rFonts w:ascii="彩虹粗仿宋" w:eastAsia="彩虹粗仿宋" w:hAnsi="宋体" w:cs="Arial" w:hint="eastAsia"/>
          <w:sz w:val="24"/>
        </w:rPr>
        <w:t>12号</w:t>
      </w:r>
    </w:p>
    <w:p w14:paraId="2156B9E5"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组织形式：股份有限公司</w:t>
      </w:r>
    </w:p>
    <w:p w14:paraId="17263BC5"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注册资本：</w:t>
      </w:r>
      <w:r w:rsidRPr="005C4548">
        <w:rPr>
          <w:rFonts w:ascii="彩虹粗仿宋" w:eastAsia="彩虹粗仿宋" w:hint="eastAsia"/>
          <w:sz w:val="24"/>
        </w:rPr>
        <w:t>贰仟伍佰亿壹仟零玖拾柒万柒仟肆佰捌拾陆元整</w:t>
      </w:r>
    </w:p>
    <w:p w14:paraId="30CFA32C"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存续期间：持续经营</w:t>
      </w:r>
    </w:p>
    <w:p w14:paraId="28B3A813" w14:textId="77777777" w:rsidR="000E6A14" w:rsidRPr="005C4548" w:rsidRDefault="000E6A14" w:rsidP="000E6A14">
      <w:pPr>
        <w:tabs>
          <w:tab w:val="left" w:pos="540"/>
        </w:tabs>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0F43B99F" w14:textId="77777777" w:rsidR="000E6A14" w:rsidRPr="005C4548" w:rsidRDefault="000E6A14" w:rsidP="000E6A14">
      <w:pPr>
        <w:rPr>
          <w:rFonts w:ascii="彩虹粗仿宋" w:eastAsia="彩虹粗仿宋"/>
          <w:sz w:val="24"/>
        </w:rPr>
      </w:pPr>
    </w:p>
    <w:p w14:paraId="3434BEA3" w14:textId="77777777" w:rsidR="000E6A14" w:rsidRPr="005C4548" w:rsidRDefault="000E6A14" w:rsidP="000E6A14">
      <w:pPr>
        <w:pStyle w:val="2"/>
        <w:jc w:val="center"/>
        <w:rPr>
          <w:rFonts w:ascii="彩虹粗仿宋" w:eastAsia="彩虹粗仿宋"/>
          <w:sz w:val="30"/>
        </w:rPr>
      </w:pPr>
      <w:bookmarkStart w:id="2" w:name="_Toc124325886"/>
      <w:r w:rsidRPr="005C4548">
        <w:rPr>
          <w:rFonts w:ascii="彩虹粗仿宋" w:eastAsia="彩虹粗仿宋" w:hint="eastAsia"/>
          <w:sz w:val="30"/>
        </w:rPr>
        <w:t>二、基金托管协议的依据、目的和原则</w:t>
      </w:r>
      <w:bookmarkEnd w:id="2"/>
    </w:p>
    <w:p w14:paraId="66823DB1" w14:textId="77777777" w:rsidR="000E6A14" w:rsidRPr="005C4548" w:rsidRDefault="000E6A14" w:rsidP="000E6A14">
      <w:pPr>
        <w:adjustRightInd w:val="0"/>
        <w:snapToGrid w:val="0"/>
        <w:ind w:firstLineChars="200" w:firstLine="480"/>
        <w:rPr>
          <w:rFonts w:ascii="彩虹粗仿宋" w:eastAsia="彩虹粗仿宋"/>
          <w:sz w:val="24"/>
          <w:szCs w:val="30"/>
        </w:rPr>
      </w:pPr>
      <w:r w:rsidRPr="005C4548">
        <w:rPr>
          <w:rFonts w:ascii="彩虹粗仿宋" w:eastAsia="彩虹粗仿宋" w:hAnsi="宋体" w:cs="Arial" w:hint="eastAsia"/>
          <w:sz w:val="24"/>
        </w:rPr>
        <w:t>（一）订立托管协议的依据</w:t>
      </w:r>
    </w:p>
    <w:p w14:paraId="2D859E45" w14:textId="18B4BFFB"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本协议依据</w:t>
      </w:r>
      <w:r w:rsidR="00B32884" w:rsidRPr="005C4548">
        <w:rPr>
          <w:rFonts w:ascii="彩虹粗仿宋" w:eastAsia="彩虹粗仿宋" w:hAnsi="宋体" w:cs="Arial" w:hint="eastAsia"/>
          <w:sz w:val="24"/>
        </w:rPr>
        <w:t>《中华人民共和国证券法》(以下简称“《证券法》”)、</w:t>
      </w:r>
      <w:r w:rsidRPr="005C4548">
        <w:rPr>
          <w:rFonts w:ascii="彩虹粗仿宋" w:eastAsia="彩虹粗仿宋" w:hAnsi="宋体" w:cs="Arial" w:hint="eastAsia"/>
          <w:sz w:val="24"/>
        </w:rPr>
        <w:t>《中华人民共和国证券投资基金法》(以下简称“《基金法》”)等有关法律法规、《基金合同》及其他有关规定制订。</w:t>
      </w:r>
    </w:p>
    <w:p w14:paraId="7A159747"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（二）订立托管协议的目的</w:t>
      </w:r>
    </w:p>
    <w:p w14:paraId="2959734F" w14:textId="77777777" w:rsidR="000E6A14" w:rsidRPr="005C4548" w:rsidRDefault="000E6A14" w:rsidP="000E6A14">
      <w:pPr>
        <w:adjustRightInd w:val="0"/>
        <w:snapToGrid w:val="0"/>
        <w:ind w:firstLineChars="200" w:firstLine="480"/>
        <w:rPr>
          <w:rFonts w:ascii="彩虹粗仿宋" w:eastAsia="彩虹粗仿宋"/>
          <w:sz w:val="24"/>
          <w:szCs w:val="30"/>
        </w:rPr>
      </w:pPr>
      <w:r w:rsidRPr="005C4548">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67A9628E"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（三）订立托管协议的原则</w:t>
      </w:r>
    </w:p>
    <w:p w14:paraId="6836DF04"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1C1678D8" w14:textId="77777777" w:rsidR="000E6A14" w:rsidRPr="005C4548" w:rsidRDefault="000E6A14" w:rsidP="000E6A14">
      <w:pPr>
        <w:rPr>
          <w:rFonts w:ascii="彩虹粗仿宋" w:eastAsia="彩虹粗仿宋"/>
          <w:sz w:val="24"/>
        </w:rPr>
      </w:pPr>
    </w:p>
    <w:p w14:paraId="2526A886" w14:textId="77777777" w:rsidR="000E6A14" w:rsidRPr="005C4548" w:rsidRDefault="000E6A14" w:rsidP="000E6A14">
      <w:pPr>
        <w:pStyle w:val="2"/>
        <w:jc w:val="center"/>
        <w:rPr>
          <w:rFonts w:ascii="彩虹粗仿宋" w:eastAsia="彩虹粗仿宋"/>
          <w:sz w:val="30"/>
          <w:szCs w:val="24"/>
        </w:rPr>
      </w:pPr>
      <w:bookmarkStart w:id="3" w:name="_Toc124325887"/>
      <w:r w:rsidRPr="005C4548">
        <w:rPr>
          <w:rFonts w:ascii="彩虹粗仿宋" w:eastAsia="彩虹粗仿宋" w:hint="eastAsia"/>
          <w:sz w:val="30"/>
        </w:rPr>
        <w:t>三、基金托管人对基金管理人的业务监督和核查</w:t>
      </w:r>
      <w:bookmarkEnd w:id="3"/>
    </w:p>
    <w:p w14:paraId="571BDD0B" w14:textId="77777777" w:rsidR="000E6A14" w:rsidRPr="005C4548" w:rsidRDefault="000E6A14" w:rsidP="000E6A14">
      <w:pPr>
        <w:adjustRightInd w:val="0"/>
        <w:snapToGrid w:val="0"/>
        <w:ind w:firstLineChars="200" w:firstLine="480"/>
        <w:rPr>
          <w:rFonts w:ascii="彩虹粗仿宋" w:eastAsia="彩虹粗仿宋"/>
          <w:sz w:val="24"/>
        </w:rPr>
      </w:pPr>
      <w:r w:rsidRPr="005C4548">
        <w:rPr>
          <w:rFonts w:ascii="彩虹粗仿宋" w:eastAsia="彩虹粗仿宋" w:hAnsi="宋体" w:cs="Arial" w:hint="eastAsia"/>
          <w:sz w:val="24"/>
        </w:rPr>
        <w:t>（一）基金托管人根据有关法律法规的规定及《基金合同》的约定，对基金投</w:t>
      </w:r>
      <w:r w:rsidRPr="005C4548">
        <w:rPr>
          <w:rFonts w:ascii="彩虹粗仿宋" w:eastAsia="彩虹粗仿宋" w:hAnsi="宋体" w:cs="Arial" w:hint="eastAsia"/>
          <w:sz w:val="24"/>
        </w:rPr>
        <w:lastRenderedPageBreak/>
        <w:t>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w:t>
      </w:r>
      <w:r w:rsidRPr="005C4548">
        <w:rPr>
          <w:rFonts w:ascii="彩虹粗仿宋" w:eastAsia="彩虹粗仿宋" w:hint="eastAsia"/>
          <w:sz w:val="24"/>
        </w:rPr>
        <w:t>的约定进行监督，对存在疑义的事项进行核查。</w:t>
      </w:r>
    </w:p>
    <w:p w14:paraId="62FBC9F5" w14:textId="77777777" w:rsidR="000E6A14" w:rsidRPr="005C4548" w:rsidRDefault="000E6A14" w:rsidP="000E6A14">
      <w:pPr>
        <w:adjustRightInd w:val="0"/>
        <w:snapToGrid w:val="0"/>
        <w:ind w:firstLineChars="200" w:firstLine="480"/>
        <w:rPr>
          <w:rFonts w:ascii="彩虹粗仿宋" w:eastAsia="彩虹粗仿宋"/>
          <w:sz w:val="24"/>
        </w:rPr>
      </w:pPr>
      <w:r w:rsidRPr="005C4548">
        <w:rPr>
          <w:rFonts w:ascii="彩虹粗仿宋" w:eastAsia="彩虹粗仿宋"/>
          <w:sz w:val="24"/>
        </w:rPr>
        <w:t>本基金投资范围、投资对象如下：</w:t>
      </w:r>
    </w:p>
    <w:p w14:paraId="707FA979" w14:textId="42B83D67" w:rsidR="000E6A14" w:rsidRPr="005C4548" w:rsidRDefault="000E6A14" w:rsidP="000E6A14">
      <w:pPr>
        <w:adjustRightInd w:val="0"/>
        <w:snapToGrid w:val="0"/>
        <w:ind w:firstLineChars="200" w:firstLine="480"/>
        <w:rPr>
          <w:rFonts w:ascii="彩虹粗仿宋" w:eastAsia="彩虹粗仿宋"/>
          <w:sz w:val="24"/>
        </w:rPr>
      </w:pPr>
      <w:bookmarkStart w:id="4" w:name="_Hlk38299643"/>
      <w:r w:rsidRPr="005C4548">
        <w:rPr>
          <w:rFonts w:ascii="彩虹粗仿宋" w:eastAsia="彩虹粗仿宋" w:hint="eastAsia"/>
          <w:sz w:val="24"/>
        </w:rPr>
        <w:t>本基金主要投资于标的指数成份股、备选成份股。基金在境内市场投资工具包括债券</w:t>
      </w:r>
      <w:r w:rsidR="007A0931" w:rsidRPr="005C4548">
        <w:rPr>
          <w:rFonts w:ascii="彩虹粗仿宋" w:eastAsia="彩虹粗仿宋" w:hint="eastAsia"/>
          <w:sz w:val="24"/>
        </w:rPr>
        <w:t>（包括国债、央行票据、金融债券、企业债券、公司债券、中期票据、短期融资券、超短期融资券、次级债券、地方政府债券、可转换债券、可交换债券及其他经中国证监会允许投资的债券）</w:t>
      </w:r>
      <w:r w:rsidRPr="005C4548">
        <w:rPr>
          <w:rFonts w:ascii="彩虹粗仿宋" w:eastAsia="彩虹粗仿宋" w:hint="eastAsia"/>
          <w:sz w:val="24"/>
        </w:rPr>
        <w:t>、资产支持证券、货币市场工具（含同业存单、债券回购等）、银行存款以及法律法规或中国证监会允许基金投资的其他金融工具。</w:t>
      </w:r>
    </w:p>
    <w:p w14:paraId="6C956F41" w14:textId="77777777" w:rsidR="000E6A14" w:rsidRPr="005C4548" w:rsidRDefault="000E6A14" w:rsidP="000E6A14">
      <w:pPr>
        <w:adjustRightInd w:val="0"/>
        <w:snapToGrid w:val="0"/>
        <w:ind w:firstLineChars="200" w:firstLine="480"/>
        <w:rPr>
          <w:rFonts w:ascii="彩虹粗仿宋" w:eastAsia="彩虹粗仿宋"/>
          <w:sz w:val="24"/>
        </w:rPr>
      </w:pPr>
      <w:r w:rsidRPr="005C4548">
        <w:rPr>
          <w:rFonts w:ascii="彩虹粗仿宋" w:eastAsia="彩虹粗仿宋" w:hint="eastAsia"/>
          <w:sz w:val="24"/>
        </w:rPr>
        <w:t>基金在境外可投资于已与中国证监会签署双边监管合作谅解备忘录的国家或地区证券监管机构登记注册的公募基金(包括开放式基金和交易型开放式指数基金(ETF))；已与中国证监会签署双边监管合作谅解备忘录的国家或地区证券市场挂牌交易的普通股、优先股、全球存托凭证和美国存托凭证、房地产信托凭证；政府债券、公司债券、可转换债券、住房按揭支持证券、资产支持证券等固定收益投资工具；银行存款、可转让存单、银行承兑汇票、银行票据、商业票据、回购协议、短期政府债券等货币市场工具；与固定收益、股权、信用、商品指数、基金等标的物挂钩的结构性投资产品；远期合约、互换及经中国证监会认可的境外交易所上市交易的权证、期权、期货等金融衍生产品；以及法律法规或中国证监会允许基金投资的其他金融工具，但须符合中国证监会相关规定。</w:t>
      </w:r>
    </w:p>
    <w:p w14:paraId="3BDA0AD2" w14:textId="77777777" w:rsidR="000E6A14" w:rsidRPr="005C4548" w:rsidRDefault="000E6A14" w:rsidP="000E6A14">
      <w:pPr>
        <w:adjustRightInd w:val="0"/>
        <w:snapToGrid w:val="0"/>
        <w:ind w:firstLineChars="200" w:firstLine="480"/>
        <w:rPr>
          <w:rFonts w:ascii="彩虹粗仿宋" w:eastAsia="彩虹粗仿宋"/>
          <w:sz w:val="24"/>
        </w:rPr>
      </w:pPr>
      <w:r w:rsidRPr="005C4548">
        <w:rPr>
          <w:rFonts w:ascii="彩虹粗仿宋" w:eastAsia="彩虹粗仿宋" w:hint="eastAsia"/>
          <w:sz w:val="24"/>
        </w:rPr>
        <w:t>如法律法规或监管机构以后允许基金投资其他品种，基金管理人在履行适当程序后，可以将其纳入投资范围。</w:t>
      </w:r>
    </w:p>
    <w:p w14:paraId="36DDFE05" w14:textId="77777777" w:rsidR="000E6A14" w:rsidRPr="005C4548" w:rsidRDefault="000E6A14" w:rsidP="000E6A14">
      <w:pPr>
        <w:adjustRightInd w:val="0"/>
        <w:snapToGrid w:val="0"/>
        <w:ind w:firstLineChars="200" w:firstLine="480"/>
        <w:rPr>
          <w:rFonts w:ascii="彩虹粗仿宋" w:eastAsia="彩虹粗仿宋"/>
          <w:sz w:val="24"/>
        </w:rPr>
      </w:pPr>
      <w:r w:rsidRPr="005C4548">
        <w:rPr>
          <w:rFonts w:ascii="彩虹粗仿宋" w:eastAsia="彩虹粗仿宋" w:hint="eastAsia"/>
          <w:sz w:val="24"/>
        </w:rPr>
        <w:t>通常情况下，本基金投资标的指数成份股、备选成份股的资产不低于基金资产净值的</w:t>
      </w:r>
      <w:r w:rsidRPr="005C4548">
        <w:rPr>
          <w:rFonts w:ascii="彩虹粗仿宋" w:eastAsia="彩虹粗仿宋"/>
          <w:sz w:val="24"/>
        </w:rPr>
        <w:t>90%</w:t>
      </w:r>
      <w:r w:rsidRPr="005C4548">
        <w:rPr>
          <w:rFonts w:ascii="彩虹粗仿宋" w:eastAsia="彩虹粗仿宋" w:hint="eastAsia"/>
          <w:sz w:val="24"/>
        </w:rPr>
        <w:t>。</w:t>
      </w:r>
      <w:bookmarkEnd w:id="4"/>
    </w:p>
    <w:p w14:paraId="7D66D696"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sidDel="00FF3E3C">
        <w:rPr>
          <w:rFonts w:ascii="彩虹粗仿宋" w:eastAsia="彩虹粗仿宋" w:hint="eastAsia"/>
          <w:sz w:val="24"/>
        </w:rPr>
        <w:t xml:space="preserve"> </w:t>
      </w:r>
      <w:r w:rsidRPr="005C4548">
        <w:rPr>
          <w:rFonts w:ascii="彩虹粗仿宋" w:eastAsia="彩虹粗仿宋" w:hint="eastAsia"/>
          <w:sz w:val="24"/>
        </w:rPr>
        <w:t>（二）基金托管人根据有关法律法规的规定及《基金合同》的约定，对基金</w:t>
      </w:r>
      <w:r w:rsidRPr="005C4548">
        <w:rPr>
          <w:rFonts w:ascii="彩虹粗仿宋" w:eastAsia="彩虹粗仿宋" w:hAnsi="宋体" w:cs="Arial" w:hint="eastAsia"/>
          <w:sz w:val="24"/>
        </w:rPr>
        <w:t>投资、融资比例进行监督。基金托管人按下述比例和调整期限进行监督：</w:t>
      </w:r>
    </w:p>
    <w:p w14:paraId="6D433159"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1、本基金境外投资组合应遵循以下限制：</w:t>
      </w:r>
    </w:p>
    <w:p w14:paraId="45C92316"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1）本基金持有同一家银行的存款不得超过基金资产净值的20%，其中银行应当是中资商业银行在境外设立的分行或在最近一个会计年度达到中国证监会认可的信用评级机构评级的境外银行，但在基金托管账户的存款不受此限制。</w:t>
      </w:r>
    </w:p>
    <w:p w14:paraId="5053D14B"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2）本基金持有与中国证监会签署双边监管合作谅解备忘录国家或地区以外的其他国家或地区证券市场挂牌交易的证券资产不得超过基金资产净值的10%，其中持有任一国家或地区市场的证券资产不得超过基金资产净值的3%。</w:t>
      </w:r>
    </w:p>
    <w:p w14:paraId="3A90FCF8" w14:textId="29CD85A6"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（3）本基金不得购买证券用于控制或影响发行该证券的机构或其管理层。本基金管理人管理的</w:t>
      </w:r>
      <w:r w:rsidR="00EC1687" w:rsidRPr="005C4548">
        <w:rPr>
          <w:rFonts w:ascii="彩虹粗仿宋" w:eastAsia="彩虹粗仿宋" w:hAnsi="宋体" w:cs="Arial" w:hint="eastAsia"/>
          <w:sz w:val="24"/>
        </w:rPr>
        <w:t>且由本基金托管人托管的</w:t>
      </w:r>
      <w:r w:rsidRPr="005C4548">
        <w:rPr>
          <w:rFonts w:ascii="彩虹粗仿宋" w:eastAsia="彩虹粗仿宋" w:hAnsi="宋体" w:cs="Arial" w:hint="eastAsia"/>
          <w:sz w:val="24"/>
        </w:rPr>
        <w:t>全部基金（含本基金）不得持有同一机</w:t>
      </w:r>
      <w:r w:rsidRPr="005C4548">
        <w:rPr>
          <w:rFonts w:ascii="彩虹粗仿宋" w:eastAsia="彩虹粗仿宋" w:hAnsi="宋体" w:cs="Arial" w:hint="eastAsia"/>
          <w:sz w:val="24"/>
        </w:rPr>
        <w:lastRenderedPageBreak/>
        <w:t>构10%以上具有投票权的证券发行总量，但标的指数成份股不受此限。其中，此项投资比例限制应当合并计算同一机构境内外上市的总股本，同时应当一并计算全球存托凭证和美国存托凭证所代表的基础证券，并假设对持有的股本权证行使转换。</w:t>
      </w:r>
    </w:p>
    <w:p w14:paraId="67457DF3"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（4）基金持有非流动性资产市值不得超过基金资产净值的10%。其中，非流动性资产是指法律或基金合同规定的流通受限证券以及中国证监会认定的其他资产。</w:t>
      </w:r>
    </w:p>
    <w:p w14:paraId="6FFDB488"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（5）本基金的金融衍生品全部敞口不得高于基金资产净值的100%。</w:t>
      </w:r>
    </w:p>
    <w:p w14:paraId="7303BCC4"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（6）本基金投资期货支付的初始保证金、投资期权支付或收取的期权费、投资柜台交易衍生品支付的初始费用的总额不得高于基金资产净值的10%。</w:t>
      </w:r>
    </w:p>
    <w:p w14:paraId="716D92AD"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7）本基金投资于远期合约、互换等柜台交易金融衍生品，应当符合以下要求：所有参与交易的对手方（中资商业银行除外）应当具有不低于中国证监会认可的信用评级机构评级；交易对手方应当至少每个工作日对交易进行估值，并且基金可在任何时候以公允价值终止交易；任一交易对手方的市值计价敞口不得超过本基金资产净值的20%。</w:t>
      </w:r>
    </w:p>
    <w:p w14:paraId="13A0F135"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（8）本基金可以参与证券借贷交易，并且应当遵守下列规定：</w:t>
      </w:r>
    </w:p>
    <w:p w14:paraId="2052498F"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i）所有参与交易的对手方（中资商业银行除外）应当具有中国证监会认可的信用评级机构评级。</w:t>
      </w:r>
    </w:p>
    <w:p w14:paraId="0FDCBB7C"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ii）应当采取市值计价制度进行调整以确保担保物市值不低于已借出证券市值的102%。</w:t>
      </w:r>
    </w:p>
    <w:p w14:paraId="221130EE"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iii）借方应当在交易期内及时向本基金支付已借出证券产生的所有股息、利息和分红。一旦借方违约，本基金根据协议和有关法律有权保留和处置担保物以满足索赔需要。</w:t>
      </w:r>
    </w:p>
    <w:p w14:paraId="088EECBC"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iv）除中国证监会另有规定外，担保物可以是以下金融工具或品种：</w:t>
      </w:r>
    </w:p>
    <w:p w14:paraId="6E1CACB4"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a) 现金。</w:t>
      </w:r>
    </w:p>
    <w:p w14:paraId="5D1A6F5F"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b) 存款证明。</w:t>
      </w:r>
    </w:p>
    <w:p w14:paraId="5A2F84A0"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c) 商业票据。</w:t>
      </w:r>
    </w:p>
    <w:p w14:paraId="6BFFC44A"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d) 政府债券。</w:t>
      </w:r>
    </w:p>
    <w:p w14:paraId="4E1A46BD"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e) 中资商业银行或由不低于中国证监会认可的信用评级机构评级的境外金融机构（作为交易对手方或其关联方的除外）出具的不可撤销信用证。</w:t>
      </w:r>
    </w:p>
    <w:p w14:paraId="6118A43D"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v）本基金有权在任何时候终止证券借贷交易并在正常市场惯例的合理期限内要求归还任一或所有已借出的证券。</w:t>
      </w:r>
    </w:p>
    <w:p w14:paraId="0961A15D"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vi）基金管理人应当对基金参与证券借贷交易中发生的任何损失负相应追偿责任。</w:t>
      </w:r>
    </w:p>
    <w:p w14:paraId="0178212A"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（9）基金可以根据正常市场惯例参与正回购交易、逆回购交易，并且应当遵</w:t>
      </w:r>
      <w:r w:rsidRPr="005C4548">
        <w:rPr>
          <w:rFonts w:ascii="彩虹粗仿宋" w:eastAsia="彩虹粗仿宋" w:hAnsi="宋体" w:cs="Arial" w:hint="eastAsia"/>
          <w:sz w:val="24"/>
        </w:rPr>
        <w:lastRenderedPageBreak/>
        <w:t>守下列规定：</w:t>
      </w:r>
    </w:p>
    <w:p w14:paraId="789CFA75"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i）所有参与正回购交易的对手方（中资商业银行除外）应当具有中国证监会认可的信用评级机构信用评级。</w:t>
      </w:r>
    </w:p>
    <w:p w14:paraId="39414F2B"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ii）参与正回购交易，应当采取市值计价制度对卖出收益进行调整以确保现金不低于已售出证券市值的102%。一旦买方违约，本基金根据协议和有关法律有权保留或处置卖出收益以满足索赔需要。</w:t>
      </w:r>
    </w:p>
    <w:p w14:paraId="198702F5"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iii）买方应当在正回购交易期内及时向本基金支付售出证券产生的所有股息、利息和分红。</w:t>
      </w:r>
    </w:p>
    <w:p w14:paraId="6B893EC7"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iv）参与逆回购交易，应当对购入证券采取市值计价制度进行调整以确保已购入证券市值不低于支付现金的102%。一旦卖方违约，本基金根据协议和有关法律有权保留或处置已购入证券以满足索赔需要。</w:t>
      </w:r>
    </w:p>
    <w:p w14:paraId="0B3A46F7"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v）基金管理人应当对基金参与证券正回购交易、逆回购交易中发生的任何损失负相应追偿责任。</w:t>
      </w:r>
    </w:p>
    <w:p w14:paraId="55C13025"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10）基金参与证券借贷交易、正回购交易，所有已借出而未归还证券总市值或所有已售出而未回购证券总市值均不得超过基金总资产的50%。前项比例限制计算，基金因参与证券借贷交易、正回购交易而持有的担保物、现金不得计入基金总资产。</w:t>
      </w:r>
    </w:p>
    <w:p w14:paraId="6F60E10B"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（11）为应付赎回、交易清算等临时用途，借入现金的比例不得超过基金资产净值的10%。</w:t>
      </w:r>
    </w:p>
    <w:p w14:paraId="72A64885"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（12）本基金持有境外基金的市值合计不得超过本基金资产净值的10%，持有货币市场基金不受上述限制。</w:t>
      </w:r>
    </w:p>
    <w:p w14:paraId="70391B50" w14:textId="58EA09ED"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（13）同一基金管理人管理的</w:t>
      </w:r>
      <w:r w:rsidR="00A55ED6" w:rsidRPr="005C4548">
        <w:rPr>
          <w:rFonts w:ascii="彩虹粗仿宋" w:eastAsia="彩虹粗仿宋" w:hAnsi="宋体" w:cs="Arial" w:hint="eastAsia"/>
          <w:sz w:val="24"/>
        </w:rPr>
        <w:t>且由本基金托管人托管的</w:t>
      </w:r>
      <w:r w:rsidRPr="005C4548">
        <w:rPr>
          <w:rFonts w:ascii="彩虹粗仿宋" w:eastAsia="彩虹粗仿宋" w:hAnsi="宋体" w:cs="Arial" w:hint="eastAsia"/>
          <w:sz w:val="24"/>
        </w:rPr>
        <w:t>全部基金持有任何一只境外基金，不得超过该境外基金总份额的20%。</w:t>
      </w:r>
    </w:p>
    <w:p w14:paraId="59D9B5C9"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（14）法律法规及中国证监会规定的和《基金合同》约定的其他投资限制。</w:t>
      </w:r>
    </w:p>
    <w:p w14:paraId="101FC540"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若基金超过上述投资比例限制，应当在超过比例后30个工作日内采用合理的商业措施减仓，以符合投资比例限制要求，但中国证监会规定的特殊情形除外。</w:t>
      </w:r>
    </w:p>
    <w:p w14:paraId="2DDEEAF0"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2、本基金境内投资组合应遵循以下限制：</w:t>
      </w:r>
    </w:p>
    <w:p w14:paraId="5BE7C5FD"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（1）本基金进入全国银行间同业市场进行债券回购的资金余额不得超过基金资产净值的40%，进入全国银行间同业市场进行债券回购的最长期限为1年，债券回购到期后不得展期。</w:t>
      </w:r>
    </w:p>
    <w:p w14:paraId="65A35BB7"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2）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47026F65"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w:t>
      </w:r>
      <w:r w:rsidRPr="005C4548">
        <w:rPr>
          <w:rFonts w:ascii="彩虹粗仿宋" w:eastAsia="彩虹粗仿宋" w:hAnsi="宋体" w:cs="Arial"/>
          <w:sz w:val="24"/>
        </w:rPr>
        <w:t>3</w:t>
      </w:r>
      <w:r w:rsidRPr="005C4548">
        <w:rPr>
          <w:rFonts w:ascii="彩虹粗仿宋" w:eastAsia="彩虹粗仿宋" w:hAnsi="宋体" w:cs="Arial" w:hint="eastAsia"/>
          <w:sz w:val="24"/>
        </w:rPr>
        <w:t>）本基金投资于同一原始权益人的各类资产支持证券的比例，不得超过基</w:t>
      </w:r>
      <w:r w:rsidRPr="005C4548">
        <w:rPr>
          <w:rFonts w:ascii="彩虹粗仿宋" w:eastAsia="彩虹粗仿宋" w:hAnsi="宋体" w:cs="Arial" w:hint="eastAsia"/>
          <w:sz w:val="24"/>
        </w:rPr>
        <w:lastRenderedPageBreak/>
        <w:t>金资产净值的10%。</w:t>
      </w:r>
    </w:p>
    <w:p w14:paraId="43784F75"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w:t>
      </w:r>
      <w:r w:rsidRPr="005C4548">
        <w:rPr>
          <w:rFonts w:ascii="彩虹粗仿宋" w:eastAsia="彩虹粗仿宋" w:hAnsi="宋体" w:cs="Arial"/>
          <w:sz w:val="24"/>
        </w:rPr>
        <w:t>4</w:t>
      </w:r>
      <w:r w:rsidRPr="005C4548">
        <w:rPr>
          <w:rFonts w:ascii="彩虹粗仿宋" w:eastAsia="彩虹粗仿宋" w:hAnsi="宋体" w:cs="Arial" w:hint="eastAsia"/>
          <w:sz w:val="24"/>
        </w:rPr>
        <w:t>）本基金持有的全部资产支持证券，其市值不得超过基金资产净值的20%。</w:t>
      </w:r>
    </w:p>
    <w:p w14:paraId="798D0634"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w:t>
      </w:r>
      <w:r w:rsidRPr="005C4548">
        <w:rPr>
          <w:rFonts w:ascii="彩虹粗仿宋" w:eastAsia="彩虹粗仿宋" w:hAnsi="宋体" w:cs="Arial"/>
          <w:sz w:val="24"/>
        </w:rPr>
        <w:t>5</w:t>
      </w:r>
      <w:r w:rsidRPr="005C4548">
        <w:rPr>
          <w:rFonts w:ascii="彩虹粗仿宋" w:eastAsia="彩虹粗仿宋" w:hAnsi="宋体" w:cs="Arial" w:hint="eastAsia"/>
          <w:sz w:val="24"/>
        </w:rPr>
        <w:t>）本基金持有的同一（指同一信用级别）资产支持证券的比例，不得超过该资产支持证券规模的10%。</w:t>
      </w:r>
    </w:p>
    <w:p w14:paraId="3233FCC4"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w:t>
      </w:r>
      <w:r w:rsidRPr="005C4548">
        <w:rPr>
          <w:rFonts w:ascii="彩虹粗仿宋" w:eastAsia="彩虹粗仿宋" w:hAnsi="宋体" w:cs="Arial"/>
          <w:sz w:val="24"/>
        </w:rPr>
        <w:t>6</w:t>
      </w:r>
      <w:r w:rsidRPr="005C4548">
        <w:rPr>
          <w:rFonts w:ascii="彩虹粗仿宋" w:eastAsia="彩虹粗仿宋" w:hAnsi="宋体" w:cs="Arial" w:hint="eastAsia"/>
          <w:sz w:val="24"/>
        </w:rPr>
        <w:t>）本基金管理人管理的且由本基金托管人托管的全部基金投资于同一原始权益人的各类资产支持证券，不得超过其各类资产支持证券合计规模的10%。</w:t>
      </w:r>
    </w:p>
    <w:p w14:paraId="0F74B90F"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w:t>
      </w:r>
      <w:r w:rsidRPr="005C4548">
        <w:rPr>
          <w:rFonts w:ascii="彩虹粗仿宋" w:eastAsia="彩虹粗仿宋" w:hAnsi="宋体" w:cs="Arial"/>
          <w:sz w:val="24"/>
        </w:rPr>
        <w:t>7</w:t>
      </w:r>
      <w:r w:rsidRPr="005C4548">
        <w:rPr>
          <w:rFonts w:ascii="彩虹粗仿宋" w:eastAsia="彩虹粗仿宋" w:hAnsi="宋体" w:cs="Arial"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0BEC1D5D"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w:t>
      </w:r>
      <w:r w:rsidRPr="005C4548">
        <w:rPr>
          <w:rFonts w:ascii="彩虹粗仿宋" w:eastAsia="彩虹粗仿宋" w:hAnsi="宋体" w:cs="Arial"/>
          <w:sz w:val="24"/>
        </w:rPr>
        <w:t>8</w:t>
      </w:r>
      <w:r w:rsidRPr="005C4548">
        <w:rPr>
          <w:rFonts w:ascii="彩虹粗仿宋" w:eastAsia="彩虹粗仿宋" w:hAnsi="宋体" w:cs="Arial" w:hint="eastAsia"/>
          <w:sz w:val="24"/>
        </w:rPr>
        <w:t>）法律法规及中国证监会规定的和《基金合同》约定的其他投资限制。</w:t>
      </w:r>
    </w:p>
    <w:p w14:paraId="7C2F3300"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除上述第（2）、（</w:t>
      </w:r>
      <w:r w:rsidRPr="005C4548">
        <w:rPr>
          <w:rFonts w:ascii="彩虹粗仿宋" w:eastAsia="彩虹粗仿宋" w:hAnsi="宋体" w:cs="Arial"/>
          <w:sz w:val="24"/>
        </w:rPr>
        <w:t>7</w:t>
      </w:r>
      <w:r w:rsidRPr="005C4548">
        <w:rPr>
          <w:rFonts w:ascii="彩虹粗仿宋" w:eastAsia="彩虹粗仿宋" w:hAnsi="宋体" w:cs="Arial" w:hint="eastAsia"/>
          <w:sz w:val="24"/>
        </w:rPr>
        <w:t>）项情形之外，因证券/期货市场波动、证券发行人合并、基金规模变动、标的指数成份股调整、标的指数成份股流动性限制等基金管理人之外的因素致使基金投资比例不符合上述规定投资比例的，基金管理人应当在</w:t>
      </w:r>
      <w:r w:rsidRPr="005C4548">
        <w:rPr>
          <w:rFonts w:ascii="彩虹粗仿宋" w:eastAsia="彩虹粗仿宋" w:hAnsi="宋体" w:cs="Arial"/>
          <w:sz w:val="24"/>
        </w:rPr>
        <w:t>10</w:t>
      </w:r>
      <w:r w:rsidRPr="005C4548">
        <w:rPr>
          <w:rFonts w:ascii="彩虹粗仿宋" w:eastAsia="彩虹粗仿宋" w:hAnsi="宋体" w:cs="Arial" w:hint="eastAsia"/>
          <w:sz w:val="24"/>
        </w:rPr>
        <w:t>个交易日内进行调整。</w:t>
      </w:r>
    </w:p>
    <w:p w14:paraId="39C48C60"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 xml:space="preserve">3、本基金境内外投资组合均应遵循以下限制： </w:t>
      </w:r>
    </w:p>
    <w:p w14:paraId="4449FEA4"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（1）</w:t>
      </w:r>
      <w:bookmarkStart w:id="5" w:name="_Hlk38291252"/>
      <w:r w:rsidRPr="005C4548">
        <w:rPr>
          <w:rFonts w:ascii="彩虹粗仿宋" w:eastAsia="彩虹粗仿宋" w:hAnsi="宋体" w:cs="Arial" w:hint="eastAsia"/>
          <w:sz w:val="24"/>
        </w:rPr>
        <w:t>通常情况下，本基金投资标的指数成份股、备选成份股的资产不低于基金资产净值的90%</w:t>
      </w:r>
      <w:bookmarkEnd w:id="5"/>
      <w:r w:rsidRPr="005C4548">
        <w:rPr>
          <w:rFonts w:ascii="彩虹粗仿宋" w:eastAsia="彩虹粗仿宋" w:hAnsi="宋体" w:cs="Arial" w:hint="eastAsia"/>
          <w:sz w:val="24"/>
        </w:rPr>
        <w:t>；</w:t>
      </w:r>
    </w:p>
    <w:p w14:paraId="65BAA328"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 xml:space="preserve">（2）本基金资产总值不超过基金资产净值的140%； </w:t>
      </w:r>
    </w:p>
    <w:p w14:paraId="44121D9B"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w:t>
      </w:r>
      <w:r w:rsidRPr="005C4548">
        <w:rPr>
          <w:rFonts w:ascii="彩虹粗仿宋" w:eastAsia="彩虹粗仿宋" w:hAnsi="宋体" w:cs="Arial"/>
          <w:sz w:val="24"/>
        </w:rPr>
        <w:t>3</w:t>
      </w:r>
      <w:r w:rsidRPr="005C4548">
        <w:rPr>
          <w:rFonts w:ascii="彩虹粗仿宋" w:eastAsia="彩虹粗仿宋" w:hAnsi="宋体" w:cs="Arial" w:hint="eastAsia"/>
          <w:sz w:val="24"/>
        </w:rPr>
        <w:t xml:space="preserve">）法律法规及中国证监会规定的和《基金合同》约定的其他投资限制。 </w:t>
      </w:r>
    </w:p>
    <w:p w14:paraId="0606A89E"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因证券市场波动、证券发行人合并、基金规模变动、标的指数成份股调整、标的指数成份股流动性限制等基金管理人之外的因素致使基金投资比例不符合上述规定投资比例的，基金管理人应当30个交易日内进行调整，但中国证监会规定的特殊情形除外。</w:t>
      </w:r>
    </w:p>
    <w:p w14:paraId="487F58B1"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基金管理人应当自基金合同生效之日起6个月内使基金的投资组合比例符合基金合同的有关约定，基金合同另有约定的除外。在上述期间内，本基金的投资范围、投资策略应当符合基金合同的约定。基金托管人对基金的投资的监督与检查自本基金合同生效之日起开始。</w:t>
      </w:r>
    </w:p>
    <w:p w14:paraId="587A46FB" w14:textId="10D3D534"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如果法律法规或监管部门对本基金合同约定投资组合比例限制进行变更的，以变更后的规定为准。法律法规或监管部门取消上述限制，如适用于本基金，基金管理人在履行适当程序后，则本基金投资不再受相关限制，自动遵守届时有效的法律法规或监管规定。</w:t>
      </w:r>
    </w:p>
    <w:p w14:paraId="6601EC5D"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sz w:val="24"/>
        </w:rPr>
        <w:t>（三）基金托管人根据有关法律法规的规定及《基金合同》的约定，对本托管协议第十五条第</w:t>
      </w:r>
      <w:r w:rsidRPr="005C4548">
        <w:rPr>
          <w:rFonts w:ascii="彩虹粗仿宋" w:eastAsia="彩虹粗仿宋" w:hAnsi="宋体" w:cs="Arial" w:hint="eastAsia"/>
          <w:sz w:val="24"/>
        </w:rPr>
        <w:t>十二</w:t>
      </w:r>
      <w:r w:rsidRPr="005C4548">
        <w:rPr>
          <w:rFonts w:ascii="彩虹粗仿宋" w:eastAsia="彩虹粗仿宋" w:hAnsi="宋体" w:cs="Arial"/>
          <w:sz w:val="24"/>
        </w:rPr>
        <w:t>款基金投资禁止行为通过事后监督方式进行监督</w:t>
      </w:r>
      <w:r w:rsidRPr="005C4548">
        <w:rPr>
          <w:rFonts w:ascii="彩虹粗仿宋" w:eastAsia="彩虹粗仿宋" w:hAnsi="宋体" w:cs="Arial" w:hint="eastAsia"/>
          <w:sz w:val="24"/>
        </w:rPr>
        <w:t>。</w:t>
      </w:r>
    </w:p>
    <w:p w14:paraId="72D59C2D"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w:t>
      </w:r>
      <w:r w:rsidRPr="005C4548">
        <w:rPr>
          <w:rFonts w:ascii="彩虹粗仿宋" w:eastAsia="彩虹粗仿宋" w:hAnsi="宋体" w:cs="Arial" w:hint="eastAsia"/>
          <w:sz w:val="24"/>
        </w:rPr>
        <w:lastRenderedPageBreak/>
        <w:t>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由于基金管理人向基金托管人提供的数据不准确、不及时，导致监管报告数据不准确</w:t>
      </w:r>
      <w:r w:rsidRPr="005C4548">
        <w:rPr>
          <w:rFonts w:ascii="彩虹粗仿宋" w:eastAsia="彩虹粗仿宋" w:hAnsi="宋体" w:cs="Arial"/>
          <w:sz w:val="24"/>
        </w:rPr>
        <w:t>,由</w:t>
      </w:r>
      <w:r w:rsidRPr="005C4548">
        <w:rPr>
          <w:rFonts w:ascii="彩虹粗仿宋" w:eastAsia="彩虹粗仿宋" w:hAnsi="宋体" w:cs="Arial" w:hint="eastAsia"/>
          <w:sz w:val="24"/>
        </w:rPr>
        <w:t>基金管理人承担相应责任。重大关联交易应提交基金管理人董事会审议，并经过三分之二以上的独立董事通过。基金管理人董事会应至少每半年对关联交易事项进行审查</w:t>
      </w:r>
      <w:r w:rsidRPr="005C4548">
        <w:rPr>
          <w:rFonts w:ascii="彩虹粗仿宋" w:eastAsia="彩虹粗仿宋" w:hAnsi="宋体" w:cs="Arial"/>
          <w:sz w:val="24"/>
        </w:rPr>
        <w:t>。</w:t>
      </w:r>
    </w:p>
    <w:p w14:paraId="07D555E0" w14:textId="77777777" w:rsidR="000E6A14" w:rsidRPr="005C4548" w:rsidRDefault="000E6A14" w:rsidP="000E6A14">
      <w:pPr>
        <w:adjustRightInd w:val="0"/>
        <w:snapToGrid w:val="0"/>
        <w:ind w:firstLineChars="200" w:firstLine="480"/>
        <w:rPr>
          <w:rFonts w:ascii="彩虹粗仿宋" w:eastAsia="彩虹粗仿宋" w:hAnsi="宋体" w:cs="Arial"/>
          <w:sz w:val="24"/>
        </w:rPr>
      </w:pPr>
      <w:bookmarkStart w:id="6" w:name="_Hlk38303053"/>
      <w:r w:rsidRPr="005C4548">
        <w:rPr>
          <w:rFonts w:ascii="彩虹粗仿宋" w:eastAsia="彩虹粗仿宋" w:hAnsi="宋体" w:cs="Arial" w:hint="eastAsia"/>
          <w:sz w:val="24"/>
        </w:rPr>
        <w:t>法律法规或监管部门变更或取消上述限制，如适用于本基金，则本基金投资不再受相关限制。基金管理人经与基金托管人协商一致后，本基金投资按照新颁布的法律法规或监管规定执行，无须另行召开基金份额持有人大会。</w:t>
      </w:r>
    </w:p>
    <w:bookmarkEnd w:id="6"/>
    <w:p w14:paraId="1E4C18AA"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（四）基金托管人</w:t>
      </w:r>
      <w:bookmarkStart w:id="7" w:name="OLE_LINK1"/>
      <w:r w:rsidRPr="005C4548">
        <w:rPr>
          <w:rFonts w:ascii="彩虹粗仿宋" w:eastAsia="彩虹粗仿宋" w:hAnsi="宋体" w:cs="Arial" w:hint="eastAsia"/>
          <w:sz w:val="24"/>
        </w:rPr>
        <w:t>根据有关法律法规的规定及《基金合同》的约定，</w:t>
      </w:r>
      <w:bookmarkEnd w:id="7"/>
      <w:r w:rsidRPr="005C4548">
        <w:rPr>
          <w:rFonts w:ascii="彩虹粗仿宋" w:eastAsia="彩虹粗仿宋" w:hAnsi="宋体" w:cs="Arial" w:hint="eastAsia"/>
          <w:sz w:val="24"/>
        </w:rPr>
        <w:t>对本托管协议第十五条第九款基金投资禁止行为通过事后监督方式进行监督。</w:t>
      </w:r>
    </w:p>
    <w:p w14:paraId="685B04A0"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06CD6A49" w14:textId="77777777" w:rsidR="000E6A14" w:rsidRPr="005C4548" w:rsidRDefault="000E6A14" w:rsidP="000E6A14">
      <w:pPr>
        <w:adjustRightInd w:val="0"/>
        <w:snapToGrid w:val="0"/>
        <w:ind w:firstLineChars="200" w:firstLine="480"/>
        <w:rPr>
          <w:rFonts w:ascii="彩虹粗仿宋" w:eastAsia="彩虹粗仿宋" w:hAnsi="宋体" w:cs="Arial"/>
        </w:rPr>
      </w:pPr>
      <w:r w:rsidRPr="005C4548">
        <w:rPr>
          <w:rFonts w:ascii="彩虹粗仿宋" w:eastAsia="彩虹粗仿宋" w:hAnsi="宋体" w:cs="Arial" w:hint="eastAsia"/>
          <w:sz w:val="24"/>
        </w:rPr>
        <w:t>（五）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1173252D" w14:textId="77777777" w:rsidR="000E6A14" w:rsidRPr="005C4548" w:rsidRDefault="000E6A14" w:rsidP="000E6A14">
      <w:pPr>
        <w:adjustRightInd w:val="0"/>
        <w:snapToGrid w:val="0"/>
        <w:ind w:firstLineChars="200" w:firstLine="480"/>
        <w:rPr>
          <w:rFonts w:ascii="彩虹粗仿宋" w:eastAsia="彩虹粗仿宋" w:hAnsi="宋体" w:cs="Arial"/>
        </w:rPr>
      </w:pPr>
      <w:r w:rsidRPr="005C4548">
        <w:rPr>
          <w:rFonts w:ascii="彩虹粗仿宋" w:eastAsia="彩虹粗仿宋" w:hAnsi="宋体" w:cs="Arial" w:hint="eastAsia"/>
          <w:color w:val="000000"/>
          <w:sz w:val="24"/>
        </w:rPr>
        <w:t>基金管理人负责对交易对手的资信控制，按银行间债券市场的交易规则进行交易，并</w:t>
      </w:r>
      <w:r w:rsidRPr="005C4548">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5C4548">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w:t>
      </w:r>
      <w:r w:rsidRPr="005C4548">
        <w:rPr>
          <w:rFonts w:ascii="彩虹粗仿宋" w:eastAsia="彩虹粗仿宋" w:hAnsi="宋体" w:cs="Arial" w:hint="eastAsia"/>
          <w:color w:val="000000"/>
          <w:sz w:val="24"/>
        </w:rPr>
        <w:lastRenderedPageBreak/>
        <w:t>人，基金托管人不承担由此造成的任何损失和责任。</w:t>
      </w:r>
    </w:p>
    <w:p w14:paraId="0965DABC"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（六）基金托管人根据有关法律法规的规定及《基金合同》的约定，对基金管理人投资流通受限证券进行监督。</w:t>
      </w:r>
    </w:p>
    <w:p w14:paraId="2385184B"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int="eastAsia"/>
          <w:sz w:val="24"/>
        </w:rPr>
        <w:t>基金管理人投资流通受限证券，应事先根据中国证监会相关规定，明确基金投资流通受限证券的比例，</w:t>
      </w:r>
      <w:r w:rsidRPr="005C4548">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401BF5A" w14:textId="77777777" w:rsidR="000E6A14" w:rsidRPr="005C4548" w:rsidRDefault="000E6A14" w:rsidP="000E6A14">
      <w:pPr>
        <w:adjustRightInd w:val="0"/>
        <w:snapToGrid w:val="0"/>
        <w:ind w:firstLineChars="200" w:firstLine="480"/>
        <w:rPr>
          <w:rFonts w:ascii="彩虹粗仿宋" w:eastAsia="彩虹粗仿宋" w:hAnsi="宋体" w:cs="Arial"/>
          <w:color w:val="000000"/>
          <w:sz w:val="24"/>
        </w:rPr>
      </w:pPr>
      <w:r w:rsidRPr="005C4548">
        <w:rPr>
          <w:rFonts w:ascii="彩虹粗仿宋" w:eastAsia="彩虹粗仿宋" w:hAnsi="宋体" w:cs="Arial" w:hint="eastAsia"/>
          <w:sz w:val="24"/>
        </w:rPr>
        <w:t>1.本基金</w:t>
      </w:r>
      <w:r w:rsidRPr="005C4548">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w:t>
      </w:r>
      <w:r w:rsidRPr="005C4548">
        <w:rPr>
          <w:rFonts w:ascii="彩虹粗仿宋" w:eastAsia="彩虹粗仿宋" w:hAnsi="宋体" w:cs="Arial" w:hint="eastAsia"/>
          <w:color w:val="000000"/>
          <w:sz w:val="24"/>
        </w:rPr>
        <w:t>的质押券等流通受限证券。本基金不投资有锁定期但锁定期不明确的证券。</w:t>
      </w:r>
    </w:p>
    <w:p w14:paraId="1216ABD3" w14:textId="77777777" w:rsidR="000E6A14" w:rsidRPr="005C4548" w:rsidRDefault="000E6A14" w:rsidP="000E6A14">
      <w:pPr>
        <w:adjustRightInd w:val="0"/>
        <w:snapToGrid w:val="0"/>
        <w:ind w:firstLineChars="200" w:firstLine="480"/>
        <w:rPr>
          <w:rFonts w:ascii="彩虹粗仿宋" w:eastAsia="彩虹粗仿宋" w:hAnsi="宋体" w:cs="Arial"/>
          <w:color w:val="000000"/>
          <w:sz w:val="24"/>
        </w:rPr>
      </w:pPr>
      <w:r w:rsidRPr="005C4548">
        <w:rPr>
          <w:rFonts w:ascii="彩虹粗仿宋" w:eastAsia="彩虹粗仿宋" w:hAnsi="宋体" w:cs="Arial" w:hint="eastAsia"/>
          <w:color w:val="000000"/>
          <w:sz w:val="24"/>
        </w:rPr>
        <w:t>本基金投资的流通受限证券限于可由中国证券登记结算有限责任公司或中央国债登记结算有限责任公司负责登记和存管，并可在证券交易所或全国银行间债券市场交易的证券。</w:t>
      </w:r>
    </w:p>
    <w:p w14:paraId="0ACA861D" w14:textId="77777777" w:rsidR="000E6A14" w:rsidRPr="005C4548" w:rsidRDefault="000E6A14" w:rsidP="000E6A14">
      <w:pPr>
        <w:adjustRightInd w:val="0"/>
        <w:snapToGrid w:val="0"/>
        <w:ind w:firstLineChars="200" w:firstLine="480"/>
        <w:rPr>
          <w:rFonts w:ascii="彩虹粗仿宋" w:eastAsia="彩虹粗仿宋" w:hAnsi="宋体" w:cs="Arial"/>
          <w:color w:val="000000"/>
          <w:sz w:val="24"/>
        </w:rPr>
      </w:pPr>
      <w:r w:rsidRPr="005C4548">
        <w:rPr>
          <w:rFonts w:ascii="彩虹粗仿宋" w:eastAsia="彩虹粗仿宋" w:hAnsi="宋体" w:cs="Arial" w:hint="eastAsia"/>
          <w:color w:val="000000"/>
          <w:sz w:val="24"/>
        </w:rPr>
        <w:t>本基金投资的流通受限证券应保证登记存管在本基金名下，基金管理人负责相关工作的落实和协调，并确保基金托管人能够正常查询。因基金管理人原因产生的流通受限证券登记存管问题，</w:t>
      </w:r>
      <w:r w:rsidRPr="005C4548">
        <w:rPr>
          <w:rFonts w:ascii="彩虹粗仿宋" w:eastAsia="彩虹粗仿宋" w:hint="eastAsia"/>
          <w:sz w:val="24"/>
        </w:rPr>
        <w:t>造成基金托管人无法安全保管本基金资产的责任与损失，及因流通受限证券存管直接影响本基金安全的责任及损失，由基金管</w:t>
      </w:r>
      <w:r w:rsidRPr="005C4548">
        <w:rPr>
          <w:rFonts w:ascii="彩虹粗仿宋" w:eastAsia="彩虹粗仿宋" w:hAnsi="宋体" w:cs="Arial" w:hint="eastAsia"/>
          <w:color w:val="000000"/>
          <w:sz w:val="24"/>
        </w:rPr>
        <w:t>理人承担。</w:t>
      </w:r>
    </w:p>
    <w:p w14:paraId="1687AC74" w14:textId="77777777" w:rsidR="000E6A14" w:rsidRPr="005C4548" w:rsidRDefault="000E6A14" w:rsidP="000E6A14">
      <w:pPr>
        <w:adjustRightInd w:val="0"/>
        <w:snapToGrid w:val="0"/>
        <w:ind w:firstLineChars="200" w:firstLine="480"/>
        <w:rPr>
          <w:rFonts w:ascii="彩虹粗仿宋" w:eastAsia="彩虹粗仿宋" w:hAnsi="宋体" w:cs="Arial"/>
          <w:color w:val="000000"/>
          <w:sz w:val="24"/>
        </w:rPr>
      </w:pPr>
      <w:r w:rsidRPr="005C4548">
        <w:rPr>
          <w:rFonts w:ascii="彩虹粗仿宋" w:eastAsia="彩虹粗仿宋" w:hAnsi="宋体" w:cs="Arial" w:hint="eastAsia"/>
          <w:color w:val="000000"/>
          <w:sz w:val="24"/>
        </w:rPr>
        <w:t>本基金投资流通受限证券，不得预付任何形式的保证金。</w:t>
      </w:r>
    </w:p>
    <w:p w14:paraId="6DEF8E2B" w14:textId="77777777" w:rsidR="000E6A14" w:rsidRPr="005C4548" w:rsidRDefault="000E6A14" w:rsidP="000E6A14">
      <w:pPr>
        <w:adjustRightInd w:val="0"/>
        <w:snapToGrid w:val="0"/>
        <w:ind w:firstLineChars="200" w:firstLine="480"/>
        <w:rPr>
          <w:rFonts w:ascii="彩虹粗仿宋" w:eastAsia="彩虹粗仿宋" w:hAnsi="宋体" w:cs="Arial"/>
          <w:color w:val="000000"/>
          <w:sz w:val="24"/>
        </w:rPr>
      </w:pPr>
      <w:r w:rsidRPr="005C4548">
        <w:rPr>
          <w:rFonts w:ascii="彩虹粗仿宋" w:eastAsia="彩虹粗仿宋" w:hAnsi="宋体" w:cs="Arial" w:hint="eastAsia"/>
          <w:color w:val="000000"/>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1A2DF206" w14:textId="77777777" w:rsidR="000E6A14" w:rsidRPr="005C4548" w:rsidRDefault="000E6A14" w:rsidP="000E6A14">
      <w:pPr>
        <w:adjustRightInd w:val="0"/>
        <w:snapToGrid w:val="0"/>
        <w:ind w:firstLineChars="200" w:firstLine="480"/>
        <w:rPr>
          <w:rFonts w:ascii="彩虹粗仿宋" w:eastAsia="彩虹粗仿宋" w:hAnsi="宋体" w:cs="Arial"/>
          <w:color w:val="000000"/>
          <w:sz w:val="24"/>
        </w:rPr>
      </w:pPr>
      <w:r w:rsidRPr="005C4548">
        <w:rPr>
          <w:rFonts w:ascii="彩虹粗仿宋" w:eastAsia="彩虹粗仿宋" w:hAnsi="宋体" w:cs="Arial" w:hint="eastAsia"/>
          <w:color w:val="000000"/>
          <w:sz w:val="24"/>
        </w:rPr>
        <w:t>基金管理人对本基金投资流通受限证券的流动</w:t>
      </w:r>
      <w:r w:rsidRPr="005C4548">
        <w:rPr>
          <w:rFonts w:ascii="彩虹粗仿宋" w:eastAsia="彩虹粗仿宋" w:hint="eastAsia"/>
          <w:sz w:val="24"/>
        </w:rPr>
        <w:t>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w:t>
      </w:r>
      <w:r w:rsidRPr="005C4548">
        <w:rPr>
          <w:rFonts w:ascii="彩虹粗仿宋" w:eastAsia="彩虹粗仿宋" w:hAnsi="宋体" w:cs="Arial" w:hint="eastAsia"/>
          <w:color w:val="000000"/>
          <w:sz w:val="24"/>
        </w:rPr>
        <w:t>基金托管人由此遭受的损失。</w:t>
      </w:r>
    </w:p>
    <w:p w14:paraId="6FAA80F5" w14:textId="77777777" w:rsidR="000E6A14" w:rsidRPr="005C4548" w:rsidRDefault="000E6A14" w:rsidP="000E6A14">
      <w:pPr>
        <w:adjustRightInd w:val="0"/>
        <w:snapToGrid w:val="0"/>
        <w:ind w:firstLineChars="200" w:firstLine="480"/>
        <w:rPr>
          <w:rFonts w:ascii="彩虹粗仿宋" w:eastAsia="彩虹粗仿宋" w:hAnsi="宋体" w:cs="Arial"/>
          <w:color w:val="000000"/>
          <w:sz w:val="24"/>
        </w:rPr>
      </w:pPr>
      <w:r w:rsidRPr="005C4548">
        <w:rPr>
          <w:rFonts w:ascii="彩虹粗仿宋" w:eastAsia="彩虹粗仿宋" w:hAnsi="宋体" w:cs="Arial" w:hint="eastAsia"/>
          <w:color w:val="000000"/>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w:t>
      </w:r>
      <w:r w:rsidRPr="005C4548">
        <w:rPr>
          <w:rFonts w:ascii="彩虹粗仿宋" w:eastAsia="彩虹粗仿宋" w:hAnsi="宋体" w:cs="Arial" w:hint="eastAsia"/>
          <w:color w:val="000000"/>
          <w:sz w:val="24"/>
        </w:rPr>
        <w:lastRenderedPageBreak/>
        <w:t>限于：</w:t>
      </w:r>
    </w:p>
    <w:p w14:paraId="7B221A5B" w14:textId="77777777" w:rsidR="000E6A14" w:rsidRPr="005C4548" w:rsidRDefault="000E6A14" w:rsidP="000E6A14">
      <w:pPr>
        <w:adjustRightInd w:val="0"/>
        <w:snapToGrid w:val="0"/>
        <w:ind w:firstLineChars="200" w:firstLine="480"/>
        <w:rPr>
          <w:rFonts w:ascii="彩虹粗仿宋" w:eastAsia="彩虹粗仿宋" w:hAnsi="宋体" w:cs="Arial"/>
          <w:color w:val="000000"/>
          <w:sz w:val="24"/>
        </w:rPr>
      </w:pPr>
      <w:r w:rsidRPr="005C4548">
        <w:rPr>
          <w:rFonts w:ascii="彩虹粗仿宋" w:eastAsia="彩虹粗仿宋" w:hAnsi="宋体" w:cs="Arial" w:hint="eastAsia"/>
          <w:color w:val="000000"/>
          <w:sz w:val="24"/>
        </w:rPr>
        <w:t>（1）中国证监会批准发行非公开发行股票的批准文件。</w:t>
      </w:r>
    </w:p>
    <w:p w14:paraId="665A0FDD" w14:textId="77777777" w:rsidR="000E6A14" w:rsidRPr="005C4548" w:rsidRDefault="000E6A14" w:rsidP="000E6A14">
      <w:pPr>
        <w:adjustRightInd w:val="0"/>
        <w:snapToGrid w:val="0"/>
        <w:ind w:firstLineChars="200" w:firstLine="480"/>
        <w:rPr>
          <w:rFonts w:ascii="彩虹粗仿宋" w:eastAsia="彩虹粗仿宋" w:hAnsi="宋体" w:cs="Arial"/>
          <w:color w:val="000000"/>
          <w:sz w:val="24"/>
        </w:rPr>
      </w:pPr>
      <w:r w:rsidRPr="005C4548">
        <w:rPr>
          <w:rFonts w:ascii="彩虹粗仿宋" w:eastAsia="彩虹粗仿宋" w:hAnsi="宋体" w:cs="Arial" w:hint="eastAsia"/>
          <w:color w:val="000000"/>
          <w:sz w:val="24"/>
        </w:rPr>
        <w:t>（2）非公开发行股票有关发行数量、发行价格、锁定期等发行资料。</w:t>
      </w:r>
    </w:p>
    <w:p w14:paraId="281F8666" w14:textId="77777777" w:rsidR="000E6A14" w:rsidRPr="005C4548" w:rsidRDefault="000E6A14" w:rsidP="000E6A14">
      <w:pPr>
        <w:adjustRightInd w:val="0"/>
        <w:snapToGrid w:val="0"/>
        <w:ind w:firstLineChars="200" w:firstLine="480"/>
        <w:rPr>
          <w:rFonts w:ascii="彩虹粗仿宋" w:eastAsia="彩虹粗仿宋" w:hAnsi="宋体" w:cs="Arial"/>
          <w:color w:val="000000"/>
          <w:sz w:val="24"/>
        </w:rPr>
      </w:pPr>
      <w:r w:rsidRPr="005C4548">
        <w:rPr>
          <w:rFonts w:ascii="彩虹粗仿宋" w:eastAsia="彩虹粗仿宋" w:hAnsi="宋体" w:cs="Arial" w:hint="eastAsia"/>
          <w:color w:val="000000"/>
          <w:sz w:val="24"/>
        </w:rPr>
        <w:t>（3）非公开发行股票发行人与中国证券登记结算有限责任公司或中央国债登记结算有限责任公司签订的证券登记及服务协议。</w:t>
      </w:r>
    </w:p>
    <w:p w14:paraId="5C73CD39" w14:textId="77777777" w:rsidR="000E6A14" w:rsidRPr="005C4548" w:rsidRDefault="000E6A14" w:rsidP="000E6A14">
      <w:pPr>
        <w:adjustRightInd w:val="0"/>
        <w:snapToGrid w:val="0"/>
        <w:ind w:firstLineChars="200" w:firstLine="480"/>
        <w:rPr>
          <w:rFonts w:ascii="彩虹粗仿宋" w:eastAsia="彩虹粗仿宋" w:hAnsi="宋体" w:cs="Arial"/>
          <w:color w:val="000000"/>
          <w:sz w:val="24"/>
        </w:rPr>
      </w:pPr>
      <w:r w:rsidRPr="005C4548">
        <w:rPr>
          <w:rFonts w:ascii="彩虹粗仿宋" w:eastAsia="彩虹粗仿宋" w:hAnsi="宋体" w:cs="Arial" w:hint="eastAsia"/>
          <w:color w:val="000000"/>
          <w:sz w:val="24"/>
        </w:rPr>
        <w:t>（4）基金拟认购的数量、价格、总成本、账面价值。</w:t>
      </w:r>
    </w:p>
    <w:p w14:paraId="6194D933" w14:textId="77777777" w:rsidR="000E6A14" w:rsidRPr="005C4548" w:rsidRDefault="000E6A14" w:rsidP="000E6A14">
      <w:pPr>
        <w:adjustRightInd w:val="0"/>
        <w:snapToGrid w:val="0"/>
        <w:ind w:firstLineChars="200" w:firstLine="480"/>
        <w:rPr>
          <w:rFonts w:ascii="彩虹粗仿宋" w:eastAsia="彩虹粗仿宋" w:hAnsi="宋体" w:cs="Arial"/>
          <w:color w:val="000000"/>
          <w:sz w:val="24"/>
        </w:rPr>
      </w:pPr>
      <w:r w:rsidRPr="005C4548">
        <w:rPr>
          <w:rFonts w:ascii="彩虹粗仿宋" w:eastAsia="彩虹粗仿宋" w:hAnsi="宋体" w:cs="Arial" w:hint="eastAsia"/>
          <w:color w:val="000000"/>
          <w:sz w:val="24"/>
        </w:rPr>
        <w:t>4.基金管理人应在本基金投资非公开发行股票后两个交易日内，在中国证监会规定媒体披露所投资非公开发行股票的名称、数量、总成本、账面价值，以及总成本和账面价值占基金资产净值的比例、锁定期等信息。</w:t>
      </w:r>
    </w:p>
    <w:p w14:paraId="265D5D09" w14:textId="77777777" w:rsidR="000E6A14" w:rsidRPr="005C4548" w:rsidRDefault="000E6A14" w:rsidP="000E6A14">
      <w:pPr>
        <w:adjustRightInd w:val="0"/>
        <w:snapToGrid w:val="0"/>
        <w:ind w:firstLineChars="200" w:firstLine="480"/>
        <w:rPr>
          <w:rFonts w:ascii="彩虹粗仿宋" w:eastAsia="彩虹粗仿宋" w:hAnsi="宋体" w:cs="Arial"/>
          <w:color w:val="000000"/>
          <w:sz w:val="24"/>
        </w:rPr>
      </w:pPr>
      <w:r w:rsidRPr="005C4548">
        <w:rPr>
          <w:rFonts w:ascii="彩虹粗仿宋" w:eastAsia="彩虹粗仿宋" w:hAnsi="宋体" w:cs="Arial" w:hint="eastAsia"/>
          <w:color w:val="000000"/>
          <w:sz w:val="24"/>
        </w:rPr>
        <w:t>本基金有关投资流通受限证券比例如违反有关限制规定，在合理期限内未能进行及时调整，基金管理人应在两个工作日内编制临时报告书，予以公告。</w:t>
      </w:r>
    </w:p>
    <w:p w14:paraId="66C6DE23" w14:textId="77777777" w:rsidR="000E6A14" w:rsidRPr="005C4548" w:rsidRDefault="000E6A14" w:rsidP="000E6A14">
      <w:pPr>
        <w:adjustRightInd w:val="0"/>
        <w:snapToGrid w:val="0"/>
        <w:ind w:firstLineChars="200" w:firstLine="480"/>
        <w:rPr>
          <w:rFonts w:ascii="彩虹粗仿宋" w:eastAsia="彩虹粗仿宋" w:hAnsi="宋体" w:cs="Arial"/>
          <w:color w:val="000000"/>
          <w:sz w:val="24"/>
        </w:rPr>
      </w:pPr>
      <w:r w:rsidRPr="005C4548">
        <w:rPr>
          <w:rFonts w:ascii="彩虹粗仿宋" w:eastAsia="彩虹粗仿宋" w:hAnsi="宋体" w:cs="Arial" w:hint="eastAsia"/>
          <w:color w:val="000000"/>
          <w:sz w:val="24"/>
        </w:rPr>
        <w:t>5.基金托管人根据有关规定有权对基金管理人进行以下事项监督：</w:t>
      </w:r>
    </w:p>
    <w:p w14:paraId="7644C392" w14:textId="77777777" w:rsidR="000E6A14" w:rsidRPr="005C4548" w:rsidRDefault="000E6A14" w:rsidP="000E6A14">
      <w:pPr>
        <w:adjustRightInd w:val="0"/>
        <w:snapToGrid w:val="0"/>
        <w:ind w:firstLineChars="200" w:firstLine="480"/>
        <w:rPr>
          <w:rFonts w:ascii="彩虹粗仿宋" w:eastAsia="彩虹粗仿宋" w:hAnsi="宋体" w:cs="Arial"/>
          <w:color w:val="000000"/>
          <w:sz w:val="24"/>
        </w:rPr>
      </w:pPr>
      <w:r w:rsidRPr="005C4548">
        <w:rPr>
          <w:rFonts w:ascii="彩虹粗仿宋" w:eastAsia="彩虹粗仿宋" w:hAnsi="宋体" w:cs="Arial" w:hint="eastAsia"/>
          <w:color w:val="000000"/>
          <w:sz w:val="24"/>
        </w:rPr>
        <w:t>（1）本基金投资流通受限证券时的法律法规遵守情况。</w:t>
      </w:r>
    </w:p>
    <w:p w14:paraId="470FB698" w14:textId="77777777" w:rsidR="000E6A14" w:rsidRPr="005C4548" w:rsidRDefault="000E6A14" w:rsidP="000E6A14">
      <w:pPr>
        <w:adjustRightInd w:val="0"/>
        <w:snapToGrid w:val="0"/>
        <w:ind w:firstLineChars="200" w:firstLine="480"/>
        <w:rPr>
          <w:rFonts w:ascii="彩虹粗仿宋" w:eastAsia="彩虹粗仿宋" w:hAnsi="宋体" w:cs="Arial"/>
          <w:color w:val="000000"/>
          <w:sz w:val="24"/>
        </w:rPr>
      </w:pPr>
      <w:r w:rsidRPr="005C4548">
        <w:rPr>
          <w:rFonts w:ascii="彩虹粗仿宋" w:eastAsia="彩虹粗仿宋" w:hAnsi="宋体" w:cs="Arial" w:hint="eastAsia"/>
          <w:color w:val="000000"/>
          <w:sz w:val="24"/>
        </w:rPr>
        <w:t>（2）在基金投资流通受限证券管理工作方面有关制度、流动性风险处置预案的建立与完善情况。</w:t>
      </w:r>
    </w:p>
    <w:p w14:paraId="40DCB71E" w14:textId="77777777" w:rsidR="000E6A14" w:rsidRPr="005C4548" w:rsidRDefault="000E6A14" w:rsidP="000E6A14">
      <w:pPr>
        <w:adjustRightInd w:val="0"/>
        <w:snapToGrid w:val="0"/>
        <w:ind w:firstLineChars="200" w:firstLine="480"/>
        <w:rPr>
          <w:rFonts w:ascii="彩虹粗仿宋" w:eastAsia="彩虹粗仿宋" w:hAnsi="宋体" w:cs="Arial"/>
          <w:color w:val="000000"/>
          <w:sz w:val="24"/>
        </w:rPr>
      </w:pPr>
      <w:r w:rsidRPr="005C4548">
        <w:rPr>
          <w:rFonts w:ascii="彩虹粗仿宋" w:eastAsia="彩虹粗仿宋" w:hAnsi="宋体" w:cs="Arial" w:hint="eastAsia"/>
          <w:color w:val="000000"/>
          <w:sz w:val="24"/>
        </w:rPr>
        <w:t>（3）有关比例限制的执行情况。</w:t>
      </w:r>
    </w:p>
    <w:p w14:paraId="6E69C1D4" w14:textId="77777777" w:rsidR="000E6A14" w:rsidRPr="005C4548" w:rsidRDefault="000E6A14" w:rsidP="000E6A14">
      <w:pPr>
        <w:adjustRightInd w:val="0"/>
        <w:snapToGrid w:val="0"/>
        <w:ind w:firstLineChars="200" w:firstLine="480"/>
        <w:rPr>
          <w:rFonts w:ascii="彩虹粗仿宋" w:eastAsia="彩虹粗仿宋" w:hAnsi="宋体" w:cs="Arial"/>
          <w:color w:val="000000"/>
          <w:sz w:val="24"/>
        </w:rPr>
      </w:pPr>
      <w:r w:rsidRPr="005C4548">
        <w:rPr>
          <w:rFonts w:ascii="彩虹粗仿宋" w:eastAsia="彩虹粗仿宋" w:hAnsi="宋体" w:cs="Arial" w:hint="eastAsia"/>
          <w:color w:val="000000"/>
          <w:sz w:val="24"/>
        </w:rPr>
        <w:t>（4）信息披露情况。</w:t>
      </w:r>
    </w:p>
    <w:p w14:paraId="6A3DCA3D" w14:textId="77777777" w:rsidR="000E6A14" w:rsidRPr="005C4548" w:rsidRDefault="000E6A14" w:rsidP="000E6A14">
      <w:pPr>
        <w:adjustRightInd w:val="0"/>
        <w:snapToGrid w:val="0"/>
        <w:ind w:firstLineChars="200" w:firstLine="480"/>
        <w:rPr>
          <w:rFonts w:ascii="彩虹粗仿宋" w:eastAsia="彩虹粗仿宋"/>
          <w:sz w:val="24"/>
        </w:rPr>
      </w:pPr>
      <w:r w:rsidRPr="005C4548">
        <w:rPr>
          <w:rFonts w:ascii="彩虹粗仿宋" w:eastAsia="彩虹粗仿宋" w:hAnsi="宋体" w:cs="Arial" w:hint="eastAsia"/>
          <w:sz w:val="24"/>
        </w:rPr>
        <w:t>6.</w:t>
      </w:r>
      <w:r w:rsidRPr="005C4548">
        <w:rPr>
          <w:rFonts w:ascii="彩虹粗仿宋" w:eastAsia="彩虹粗仿宋" w:hint="eastAsia"/>
          <w:sz w:val="24"/>
        </w:rPr>
        <w:t>相关法律法规对基金投资流通受限证券有新规定的，从其规定。</w:t>
      </w:r>
    </w:p>
    <w:p w14:paraId="5F847979" w14:textId="77777777" w:rsidR="000E6A14" w:rsidRPr="005C4548" w:rsidRDefault="000E6A14" w:rsidP="000E6A14">
      <w:pPr>
        <w:adjustRightInd w:val="0"/>
        <w:snapToGrid w:val="0"/>
        <w:ind w:firstLineChars="200" w:firstLine="480"/>
        <w:rPr>
          <w:rFonts w:ascii="彩虹粗仿宋" w:eastAsia="彩虹粗仿宋" w:hAnsi="宋体" w:cs="Arial"/>
          <w:color w:val="000000"/>
          <w:sz w:val="24"/>
        </w:rPr>
      </w:pPr>
      <w:r w:rsidRPr="005C4548">
        <w:rPr>
          <w:rFonts w:ascii="彩虹粗仿宋" w:eastAsia="彩虹粗仿宋" w:hAnsi="宋体" w:cs="Arial" w:hint="eastAsia"/>
          <w:color w:val="000000"/>
          <w:sz w:val="24"/>
        </w:rPr>
        <w:t>（七）基金投资中小企业私募债券，基金管理人应根据审慎原则，制定严格的投资决策流程、风险控制制度和信用风险、流动性风险处置预案，并经董事会批准，以防范信用风险、流动性风险等各种风险。</w:t>
      </w:r>
    </w:p>
    <w:p w14:paraId="783505B3" w14:textId="77777777" w:rsidR="000E6A14" w:rsidRPr="005C4548" w:rsidRDefault="000E6A14" w:rsidP="000E6A14">
      <w:pPr>
        <w:adjustRightInd w:val="0"/>
        <w:snapToGrid w:val="0"/>
        <w:ind w:firstLineChars="200" w:firstLine="480"/>
        <w:rPr>
          <w:rFonts w:ascii="彩虹粗仿宋" w:eastAsia="彩虹粗仿宋" w:hAnsi="宋体" w:cs="Arial"/>
          <w:color w:val="000000"/>
          <w:sz w:val="24"/>
        </w:rPr>
      </w:pPr>
      <w:r w:rsidRPr="005C4548">
        <w:rPr>
          <w:rFonts w:ascii="彩虹粗仿宋" w:eastAsia="彩虹粗仿宋" w:hAnsi="宋体" w:cs="Arial" w:hint="eastAsia"/>
          <w:color w:val="000000"/>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14:paraId="25288FB4"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color w:val="000000"/>
          <w:sz w:val="24"/>
        </w:rPr>
        <w:t>（八）基金托管人根据有关法律法规的规定及《基金合同》的约定，对基金资产净值计算、基金份额净值计算、应收资</w:t>
      </w:r>
      <w:r w:rsidRPr="005C4548">
        <w:rPr>
          <w:rFonts w:ascii="彩虹粗仿宋" w:eastAsia="彩虹粗仿宋" w:hAnsi="宋体" w:cs="Arial" w:hint="eastAsia"/>
          <w:sz w:val="24"/>
        </w:rPr>
        <w:t>金到账、基金费用开支及收入确定、基金收益分配、相关信息披露、基金宣传推介材料中登载基金业绩表现数据等进行监督和核查。</w:t>
      </w:r>
    </w:p>
    <w:p w14:paraId="201DA09E"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九）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w:t>
      </w:r>
      <w:r w:rsidRPr="005C4548">
        <w:rPr>
          <w:rFonts w:ascii="彩虹粗仿宋" w:eastAsia="彩虹粗仿宋" w:hAnsi="宋体" w:cs="Arial" w:hint="eastAsia"/>
          <w:sz w:val="24"/>
        </w:rPr>
        <w:lastRenderedPageBreak/>
        <w:t>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2BA79807"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十）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57801B16"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（十一）若基金托管人发现基金管理人依据交易程序已经生效的指令违反法律、行政法规和其他有关规定，或者违反《基金合同》约定的，应当立即通知基金管理人，由此造成的损失由基金管理人承担。</w:t>
      </w:r>
    </w:p>
    <w:p w14:paraId="689BECF6"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十二）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0DE8EA1" w14:textId="77777777" w:rsidR="000E6A14" w:rsidRPr="005C4548" w:rsidRDefault="000E6A14" w:rsidP="000E6A14">
      <w:pPr>
        <w:rPr>
          <w:rFonts w:ascii="彩虹粗仿宋" w:eastAsia="彩虹粗仿宋"/>
          <w:sz w:val="24"/>
        </w:rPr>
      </w:pPr>
    </w:p>
    <w:p w14:paraId="35129A98" w14:textId="77777777" w:rsidR="000E6A14" w:rsidRPr="005C4548" w:rsidRDefault="000E6A14" w:rsidP="000E6A14">
      <w:pPr>
        <w:pStyle w:val="2"/>
        <w:jc w:val="center"/>
        <w:rPr>
          <w:rFonts w:ascii="彩虹粗仿宋" w:eastAsia="彩虹粗仿宋"/>
          <w:sz w:val="30"/>
        </w:rPr>
      </w:pPr>
      <w:bookmarkStart w:id="8" w:name="_Toc86223242"/>
      <w:bookmarkStart w:id="9" w:name="_Toc86225291"/>
      <w:bookmarkStart w:id="10" w:name="_Toc86649722"/>
      <w:bookmarkStart w:id="11" w:name="_Toc86726439"/>
      <w:bookmarkStart w:id="12" w:name="_Toc86727355"/>
      <w:bookmarkStart w:id="13" w:name="_Toc86737929"/>
      <w:bookmarkStart w:id="14" w:name="_Toc89163368"/>
      <w:bookmarkStart w:id="15" w:name="_Toc108512358"/>
      <w:bookmarkStart w:id="16" w:name="_Toc110761796"/>
      <w:bookmarkStart w:id="17" w:name="_Toc110765660"/>
      <w:bookmarkStart w:id="18" w:name="_Toc110830492"/>
      <w:bookmarkStart w:id="19" w:name="_Toc118212950"/>
      <w:bookmarkStart w:id="20" w:name="_Toc118774803"/>
      <w:bookmarkStart w:id="21" w:name="_Toc118972648"/>
      <w:bookmarkStart w:id="22" w:name="_Toc119402710"/>
      <w:bookmarkStart w:id="23" w:name="_Toc120435783"/>
      <w:bookmarkStart w:id="24" w:name="_Toc124325888"/>
      <w:r w:rsidRPr="005C4548">
        <w:rPr>
          <w:rFonts w:ascii="彩虹粗仿宋" w:eastAsia="彩虹粗仿宋" w:hint="eastAsia"/>
          <w:sz w:val="30"/>
        </w:rPr>
        <w:t>四、基金管理人对基金托管人的业务核查</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25C18679"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0C508DDA"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095E9906"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w:t>
      </w:r>
      <w:r w:rsidRPr="005C4548">
        <w:rPr>
          <w:rFonts w:ascii="彩虹粗仿宋" w:eastAsia="彩虹粗仿宋" w:hAnsi="宋体" w:cs="Arial" w:hint="eastAsia"/>
          <w:sz w:val="24"/>
        </w:rPr>
        <w:lastRenderedPageBreak/>
        <w:t>理由，拒绝、阻挠对方根据本协议规定行使监督权，或采取拖延、欺诈等手段妨碍对方进行有效监督，情节严重或经基金管理人提出警告仍不改正的，基金管理人应报告中国证监会。</w:t>
      </w:r>
    </w:p>
    <w:p w14:paraId="0D2130D5" w14:textId="77777777" w:rsidR="000E6A14" w:rsidRPr="005C4548" w:rsidRDefault="000E6A14" w:rsidP="000E6A14">
      <w:pPr>
        <w:rPr>
          <w:rFonts w:ascii="彩虹粗仿宋" w:eastAsia="彩虹粗仿宋"/>
          <w:sz w:val="24"/>
        </w:rPr>
      </w:pPr>
    </w:p>
    <w:p w14:paraId="4D5B10F4" w14:textId="77777777" w:rsidR="000E6A14" w:rsidRPr="005C4548" w:rsidRDefault="000E6A14" w:rsidP="000E6A14">
      <w:pPr>
        <w:pStyle w:val="2"/>
        <w:jc w:val="center"/>
        <w:rPr>
          <w:rFonts w:ascii="彩虹粗仿宋" w:eastAsia="彩虹粗仿宋"/>
          <w:sz w:val="30"/>
        </w:rPr>
      </w:pPr>
      <w:bookmarkStart w:id="25" w:name="_Toc84133786"/>
      <w:bookmarkStart w:id="26" w:name="_Toc84234388"/>
      <w:bookmarkStart w:id="27" w:name="_Toc84234435"/>
      <w:bookmarkStart w:id="28" w:name="_Toc86204789"/>
      <w:bookmarkStart w:id="29" w:name="_Toc86223243"/>
      <w:bookmarkStart w:id="30" w:name="_Toc86225292"/>
      <w:bookmarkStart w:id="31" w:name="_Toc86649723"/>
      <w:bookmarkStart w:id="32" w:name="_Toc86726440"/>
      <w:bookmarkStart w:id="33" w:name="_Toc86727356"/>
      <w:bookmarkStart w:id="34" w:name="_Toc86737930"/>
      <w:bookmarkStart w:id="35" w:name="_Toc89163369"/>
      <w:bookmarkStart w:id="36" w:name="_Toc108512359"/>
      <w:bookmarkStart w:id="37" w:name="_Toc110761797"/>
      <w:bookmarkStart w:id="38" w:name="_Toc110765661"/>
      <w:bookmarkStart w:id="39" w:name="_Toc110830493"/>
      <w:bookmarkStart w:id="40" w:name="_Toc118212951"/>
      <w:bookmarkStart w:id="41" w:name="_Toc118774804"/>
      <w:bookmarkStart w:id="42" w:name="_Toc118972649"/>
      <w:bookmarkStart w:id="43" w:name="_Toc119402711"/>
      <w:bookmarkStart w:id="44" w:name="_Toc120435784"/>
      <w:bookmarkStart w:id="45" w:name="_Toc124325889"/>
      <w:r w:rsidRPr="005C4548">
        <w:rPr>
          <w:rFonts w:ascii="彩虹粗仿宋" w:eastAsia="彩虹粗仿宋" w:hint="eastAsia"/>
          <w:sz w:val="30"/>
        </w:rPr>
        <w:t>五、基金财产的保管</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39A6359C"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（一）基金财产保管的原则</w:t>
      </w:r>
    </w:p>
    <w:p w14:paraId="38637AC3"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1.基金财产应独立于基金管理人、基金托管人的固有财产。</w:t>
      </w:r>
    </w:p>
    <w:p w14:paraId="5B69638E"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2.基金托管人应安全保管基金财产。</w:t>
      </w:r>
    </w:p>
    <w:p w14:paraId="751D1AD2"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3.基金托管人按照规定开设基金财产的资金账户和证券账户。</w:t>
      </w:r>
    </w:p>
    <w:p w14:paraId="789ADB21"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4.基金托管人对所托管的不同基金财产分别设置账户，确保基金财产的完整与独立。</w:t>
      </w:r>
    </w:p>
    <w:p w14:paraId="67D5701B"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5.基金托管人按照《基金合同》和本协议的约定保管基金财产，如有特殊情况双方可另行协商解决。基金</w:t>
      </w:r>
      <w:r w:rsidRPr="005C4548">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14:paraId="023AA40A"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1EB3BA26"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7.除依据法律法规和《基金合同》的规定外，基金托管人不得委托第三人托管基金财产。</w:t>
      </w:r>
    </w:p>
    <w:p w14:paraId="6FF90538"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（二）基金募集期间及募集资金的验资</w:t>
      </w:r>
    </w:p>
    <w:p w14:paraId="3F4A15C7"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18324471" w14:textId="0274E395"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w:t>
      </w:r>
      <w:r w:rsidR="00B2010F" w:rsidRPr="005C4548">
        <w:rPr>
          <w:rFonts w:ascii="彩虹粗仿宋" w:eastAsia="彩虹粗仿宋" w:hAnsi="宋体" w:cs="Arial" w:hint="eastAsia"/>
          <w:sz w:val="24"/>
        </w:rPr>
        <w:t>符合《证券法》要求</w:t>
      </w:r>
      <w:r w:rsidRPr="005C4548">
        <w:rPr>
          <w:rFonts w:ascii="彩虹粗仿宋" w:eastAsia="彩虹粗仿宋" w:hAnsi="宋体" w:cs="Arial" w:hint="eastAsia"/>
          <w:sz w:val="24"/>
        </w:rPr>
        <w:t>的会计师事务所进行验资，出具验资报告。出具的验资报告由参加验资的2名或2名以上中国注册会计师签字方为有效。</w:t>
      </w:r>
    </w:p>
    <w:p w14:paraId="5B787206"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3.若基金募集期限届满，未能达到《基金合同》生效的条件，由基金管理人按规定办理退款等事宜。</w:t>
      </w:r>
    </w:p>
    <w:p w14:paraId="36BB3B41"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lastRenderedPageBreak/>
        <w:t>（三）基金银行账户的开立和管理</w:t>
      </w:r>
    </w:p>
    <w:p w14:paraId="47DCF5BE"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14:paraId="02CC5EA8"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75580455"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3.基金银行账户的开立和管理应符合银行业监督管理机构的有关规定。</w:t>
      </w:r>
    </w:p>
    <w:p w14:paraId="4CAB1EA7"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4.在符合法律法规规定的条件下，基金托管人可以通过基金托管人专用账户办理基金资产的支付。</w:t>
      </w:r>
    </w:p>
    <w:p w14:paraId="5BC3BB1E"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（四）基金证券账户和结算备付金账户的开立和管理</w:t>
      </w:r>
    </w:p>
    <w:p w14:paraId="7EEE4E8D"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1.基金托管人在中国证券登记结算有限责任公司为基金开立基金托管人与基金联名的证券账户。</w:t>
      </w:r>
    </w:p>
    <w:p w14:paraId="17488391"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3EC0D65"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3.基金证券账户的开立和证券账户卡的保管由基金托管人负责，账户资产的管理和运用由基金管理人负责。</w:t>
      </w:r>
    </w:p>
    <w:p w14:paraId="21CAAC9E"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774CE377"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5BBF43AA"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5393BF47"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（五）债券托管专户的开设和管理</w:t>
      </w:r>
    </w:p>
    <w:p w14:paraId="661DDD8F"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22C99DD4"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lastRenderedPageBreak/>
        <w:t>（六）其他账户的开立和管理</w:t>
      </w:r>
    </w:p>
    <w:p w14:paraId="2BB8908E"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628E5673"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2.法律法规等有关规定对相关账户的开立和管理另有规定的，从其规定办理。</w:t>
      </w:r>
    </w:p>
    <w:p w14:paraId="099762D5"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（七）基金财产投资的有关有价凭证等的保管</w:t>
      </w:r>
    </w:p>
    <w:p w14:paraId="0FB72BD2" w14:textId="77777777" w:rsidR="000E6A14" w:rsidRPr="005C4548" w:rsidRDefault="000E6A14" w:rsidP="000E6A14">
      <w:pPr>
        <w:adjustRightInd w:val="0"/>
        <w:snapToGrid w:val="0"/>
        <w:ind w:firstLineChars="200" w:firstLine="480"/>
        <w:rPr>
          <w:rFonts w:ascii="彩虹粗仿宋" w:eastAsia="彩虹粗仿宋" w:hAnsi="宋体" w:cs="Arial"/>
        </w:rPr>
      </w:pPr>
      <w:r w:rsidRPr="005C4548">
        <w:rPr>
          <w:rFonts w:ascii="彩虹粗仿宋" w:eastAsia="彩虹粗仿宋" w:hAnsi="宋体" w:cs="Arial" w:hint="eastAsia"/>
          <w:sz w:val="24"/>
        </w:rPr>
        <w:t>基金财产投资的有关实物证券、银行</w:t>
      </w:r>
      <w:r w:rsidRPr="005C4548">
        <w:rPr>
          <w:rFonts w:ascii="彩虹粗仿宋" w:eastAsia="彩虹粗仿宋" w:hint="eastAsia"/>
          <w:sz w:val="24"/>
        </w:rPr>
        <w:t>存款开户证实书</w:t>
      </w:r>
      <w:r w:rsidRPr="005C4548">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14:paraId="0118D1BD"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（八）与基金财产有关的重大合同的保管</w:t>
      </w:r>
    </w:p>
    <w:p w14:paraId="3032E6D9" w14:textId="235EB01C" w:rsidR="000E6A14" w:rsidRPr="005C4548" w:rsidRDefault="000E6A14" w:rsidP="000E6A14">
      <w:pPr>
        <w:adjustRightInd w:val="0"/>
        <w:snapToGrid w:val="0"/>
        <w:ind w:firstLineChars="200" w:firstLine="480"/>
        <w:rPr>
          <w:rFonts w:ascii="彩虹粗仿宋" w:eastAsia="彩虹粗仿宋"/>
          <w:sz w:val="30"/>
          <w:szCs w:val="30"/>
        </w:rPr>
      </w:pPr>
      <w:r w:rsidRPr="005C4548">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w:t>
      </w:r>
      <w:r w:rsidR="00EF71B2" w:rsidRPr="005C4548">
        <w:rPr>
          <w:rFonts w:ascii="彩虹粗仿宋" w:eastAsia="彩虹粗仿宋" w:hAnsi="宋体" w:cs="Arial" w:hint="eastAsia"/>
          <w:sz w:val="24"/>
        </w:rPr>
        <w:t>重大合同基金管理人的保存期限为15年以上，基金托管人的保存期限为20年以上。</w:t>
      </w:r>
    </w:p>
    <w:p w14:paraId="2BCEEC99" w14:textId="77777777" w:rsidR="000E6A14" w:rsidRPr="005C4548" w:rsidRDefault="000E6A14" w:rsidP="000E6A14">
      <w:pPr>
        <w:rPr>
          <w:rFonts w:ascii="彩虹粗仿宋" w:eastAsia="彩虹粗仿宋"/>
          <w:sz w:val="24"/>
        </w:rPr>
      </w:pPr>
    </w:p>
    <w:p w14:paraId="3C577FCA" w14:textId="77777777" w:rsidR="000E6A14" w:rsidRPr="005C4548" w:rsidRDefault="000E6A14" w:rsidP="000E6A14">
      <w:pPr>
        <w:pStyle w:val="2"/>
        <w:jc w:val="center"/>
        <w:rPr>
          <w:rFonts w:ascii="彩虹粗仿宋" w:eastAsia="彩虹粗仿宋"/>
          <w:sz w:val="30"/>
        </w:rPr>
      </w:pPr>
      <w:bookmarkStart w:id="46" w:name="_Toc84133787"/>
      <w:bookmarkStart w:id="47" w:name="_Toc84234389"/>
      <w:bookmarkStart w:id="48" w:name="_Toc84234436"/>
      <w:bookmarkStart w:id="49" w:name="_Toc86204790"/>
      <w:bookmarkStart w:id="50" w:name="_Toc86223244"/>
      <w:bookmarkStart w:id="51" w:name="_Toc86225293"/>
      <w:bookmarkStart w:id="52" w:name="_Toc86649724"/>
      <w:bookmarkStart w:id="53" w:name="_Toc86726441"/>
      <w:bookmarkStart w:id="54" w:name="_Toc86727357"/>
      <w:bookmarkStart w:id="55" w:name="_Toc86737931"/>
      <w:bookmarkStart w:id="56" w:name="_Toc89163370"/>
      <w:bookmarkStart w:id="57" w:name="_Toc108512360"/>
      <w:bookmarkStart w:id="58" w:name="_Toc110761798"/>
      <w:bookmarkStart w:id="59" w:name="_Toc110765662"/>
      <w:bookmarkStart w:id="60" w:name="_Toc110830494"/>
      <w:bookmarkStart w:id="61" w:name="_Toc118212952"/>
      <w:bookmarkStart w:id="62" w:name="_Toc118774805"/>
      <w:bookmarkStart w:id="63" w:name="_Toc118972650"/>
      <w:bookmarkStart w:id="64" w:name="_Toc119402712"/>
      <w:bookmarkStart w:id="65" w:name="_Toc120435785"/>
      <w:bookmarkStart w:id="66" w:name="_Toc124325890"/>
      <w:r w:rsidRPr="005C4548">
        <w:rPr>
          <w:rFonts w:ascii="彩虹粗仿宋" w:eastAsia="彩虹粗仿宋" w:hint="eastAsia"/>
          <w:sz w:val="30"/>
        </w:rPr>
        <w:t>六、指令的发送、确认及执行</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03CE2E2F"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17CE68F0"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（一）基金管理人对发送指令人员的书面授权</w:t>
      </w:r>
    </w:p>
    <w:p w14:paraId="649C8AF0"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1.基金管理人应指定专人向基金托管人发送指令。</w:t>
      </w:r>
    </w:p>
    <w:p w14:paraId="648B0B87"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45461AED"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w:t>
      </w:r>
      <w:r w:rsidRPr="005C4548">
        <w:rPr>
          <w:rFonts w:ascii="彩虹粗仿宋" w:eastAsia="彩虹粗仿宋" w:hAnsi="宋体" w:cs="Arial" w:hint="eastAsia"/>
          <w:sz w:val="24"/>
        </w:rPr>
        <w:lastRenderedPageBreak/>
        <w:t>经电话确认的时点。如早于，则以基金托管人收到授权文件并经电话确认的时点为授权文件的生效时间。</w:t>
      </w:r>
    </w:p>
    <w:p w14:paraId="2D83CA9E"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3400E50B"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（二）指令的内容</w:t>
      </w:r>
    </w:p>
    <w:p w14:paraId="215FA214"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1.指令包括付款指令以及其他资金划拨指令等。</w:t>
      </w:r>
    </w:p>
    <w:p w14:paraId="6CD98CE4"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70FEE66F"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（三）指令的发送、确认及执行的时间和程序</w:t>
      </w:r>
    </w:p>
    <w:p w14:paraId="7DDB27D5"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1.指令的发送</w:t>
      </w:r>
    </w:p>
    <w:p w14:paraId="5B940BCA"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基金管理人发送指令应采用SWIFT、境外网银、传真方式或双方协商一致的其他方式。</w:t>
      </w:r>
    </w:p>
    <w:p w14:paraId="5995367F"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4C58987A"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指令发出后，基金管理人应及时以电话方式向基金托管人确认。基金管理人应确保其发送指令、数据的真实、准确、完整。</w:t>
      </w:r>
    </w:p>
    <w:p w14:paraId="7DDE6133"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5743DC69"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2.指令的确认</w:t>
      </w:r>
    </w:p>
    <w:p w14:paraId="616B7DC9"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73C57975"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3.指令的时间和执行</w:t>
      </w:r>
    </w:p>
    <w:p w14:paraId="79D17DDA" w14:textId="6F0C29A0" w:rsidR="000E6A14" w:rsidRPr="005C4548" w:rsidRDefault="000E6A14" w:rsidP="000E6A14">
      <w:pPr>
        <w:pStyle w:val="ae"/>
        <w:spacing w:line="240" w:lineRule="auto"/>
        <w:ind w:firstLineChars="0"/>
        <w:rPr>
          <w:rFonts w:ascii="彩虹粗仿宋" w:eastAsia="彩虹粗仿宋" w:hAnsi="宋体" w:cs="Arial"/>
        </w:rPr>
      </w:pPr>
      <w:r w:rsidRPr="005C4548">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w:t>
      </w:r>
      <w:r w:rsidRPr="005C4548">
        <w:rPr>
          <w:rFonts w:ascii="彩虹粗仿宋" w:eastAsia="彩虹粗仿宋" w:hAnsi="宋体" w:cs="Arial" w:hint="eastAsia"/>
        </w:rPr>
        <w:lastRenderedPageBreak/>
        <w:t>付款条件具备时为指令送达时间。对新股申购网下发行业务，基金管理人应在网下申购缴款日(T日)的前一工作日下班前将指令发送给基金托管人，指令发送时间最迟不应晚于T日上午10:00。</w:t>
      </w:r>
      <w:r w:rsidRPr="005C4548">
        <w:rPr>
          <w:rFonts w:ascii="彩虹粗仿宋" w:eastAsia="彩虹粗仿宋" w:hAnsi="宋体" w:cs="Arial" w:hint="eastAsia"/>
          <w:szCs w:val="24"/>
        </w:rPr>
        <w:t>对于中国证券登记结算有限责任公司实行T+0非担保交收的业务，基金管理人应在交易日14：00</w:t>
      </w:r>
      <w:r w:rsidRPr="005C4548">
        <w:rPr>
          <w:rFonts w:ascii="彩虹粗仿宋" w:eastAsia="彩虹粗仿宋" w:hAnsi="宋体" w:cs="Arial" w:hint="eastAsia"/>
        </w:rPr>
        <w:t>前</w:t>
      </w:r>
      <w:r w:rsidRPr="005C4548">
        <w:rPr>
          <w:rFonts w:ascii="彩虹粗仿宋" w:eastAsia="彩虹粗仿宋" w:hAnsi="宋体" w:cs="Arial" w:hint="eastAsia"/>
          <w:szCs w:val="24"/>
        </w:rPr>
        <w:t>将划款指令发送至托管人。因基金管理人指令传输不及时，</w:t>
      </w:r>
      <w:r w:rsidR="00FD259E" w:rsidRPr="005C4548">
        <w:rPr>
          <w:rFonts w:ascii="彩虹粗仿宋" w:eastAsia="彩虹粗仿宋" w:hAnsi="宋体" w:cs="Arial" w:hint="eastAsia"/>
          <w:szCs w:val="24"/>
        </w:rPr>
        <w:t>致使资金未能及时划入中登公司所造成的损失由基金管理人承担，包括赔偿在</w:t>
      </w:r>
      <w:r w:rsidR="00FD259E" w:rsidRPr="005C4548">
        <w:rPr>
          <w:rFonts w:ascii="彩虹粗仿宋" w:eastAsia="彩虹粗仿宋" w:hAnsi="宋体" w:cs="Arial" w:hint="eastAsia"/>
          <w:szCs w:val="24"/>
          <w:lang w:eastAsia="zh-CN"/>
        </w:rPr>
        <w:t>该</w:t>
      </w:r>
      <w:r w:rsidR="00FD259E" w:rsidRPr="005C4548">
        <w:rPr>
          <w:rFonts w:ascii="彩虹粗仿宋" w:eastAsia="彩虹粗仿宋" w:hAnsi="宋体" w:cs="Arial" w:hint="eastAsia"/>
          <w:szCs w:val="24"/>
        </w:rPr>
        <w:t>市场引起其他托管客户交易失败、赔偿因占用</w:t>
      </w:r>
      <w:r w:rsidR="00FD259E" w:rsidRPr="005C4548">
        <w:rPr>
          <w:rFonts w:ascii="彩虹粗仿宋" w:eastAsia="彩虹粗仿宋" w:hAnsi="宋体" w:cs="Arial" w:hint="eastAsia"/>
        </w:rPr>
        <w:t>结算参与人</w:t>
      </w:r>
      <w:r w:rsidR="00FD259E" w:rsidRPr="005C4548">
        <w:rPr>
          <w:rFonts w:ascii="彩虹粗仿宋" w:eastAsia="彩虹粗仿宋" w:hAnsi="宋体" w:cs="Arial" w:hint="eastAsia"/>
          <w:szCs w:val="24"/>
        </w:rPr>
        <w:t>最低备付金带来的利息损失</w:t>
      </w:r>
      <w:r w:rsidR="00FD259E" w:rsidRPr="005C4548">
        <w:rPr>
          <w:rFonts w:ascii="彩虹粗仿宋" w:eastAsia="彩虹粗仿宋" w:hAnsi="宋体" w:cs="Arial" w:hint="eastAsia"/>
        </w:rPr>
        <w:t>。</w:t>
      </w:r>
      <w:r w:rsidRPr="005C4548">
        <w:rPr>
          <w:rFonts w:ascii="彩虹粗仿宋" w:eastAsia="彩虹粗仿宋" w:hAnsi="宋体" w:cs="Arial" w:hint="eastAsia"/>
          <w:szCs w:val="24"/>
        </w:rPr>
        <w:t>基金管理人应确保基金托管人在执行指令时，基金资金账户有足够的资金余额，</w:t>
      </w:r>
      <w:r w:rsidRPr="005C4548">
        <w:rPr>
          <w:rFonts w:ascii="彩虹粗仿宋" w:eastAsia="彩虹粗仿宋" w:hAnsi="宋体" w:cs="Arial" w:hint="eastAsia"/>
        </w:rPr>
        <w:t>在基金资金头寸充足的情况下，基金托管人对基金管理人符合法律法规、《基金合同》、本协议的指令不得拖延或拒绝执行。</w:t>
      </w:r>
    </w:p>
    <w:p w14:paraId="74D61A3D" w14:textId="77777777" w:rsidR="000E6A14" w:rsidRPr="005C4548" w:rsidRDefault="000E6A14" w:rsidP="000E6A14">
      <w:pPr>
        <w:pStyle w:val="ae"/>
        <w:spacing w:line="240" w:lineRule="auto"/>
        <w:ind w:firstLineChars="0"/>
        <w:rPr>
          <w:rFonts w:ascii="彩虹粗仿宋" w:eastAsia="彩虹粗仿宋" w:hAnsi="宋体" w:cs="Arial"/>
        </w:rPr>
      </w:pPr>
      <w:r w:rsidRPr="005C4548">
        <w:rPr>
          <w:rFonts w:ascii="彩虹粗仿宋" w:eastAsia="彩虹粗仿宋" w:hAnsi="宋体" w:cs="Arial" w:hint="eastAsia"/>
        </w:rPr>
        <w:t>基金托管人应当按照收到的基金管理人的指令行事。若基金托管人合理确定基金管理人指令有任何模糊或不完整，其应在收到指令后及时就该等指令向基金管理人寻求澄清或确认，以保证在约定的结算截止时限以前对其境外托管人发送交割指令。在未收到基金管理人澄清或确认的情况下，基金托管人可以本着诚信原则拒绝执行有关指令，基金托管人不对在寻求澄清或确认期间造成的延误所导致的损失负责，由于基金托管人的故意不当行为、欺诈、疏忽或者违约造成的除外。</w:t>
      </w:r>
    </w:p>
    <w:p w14:paraId="54B994B7" w14:textId="77777777" w:rsidR="000E6A14" w:rsidRPr="005C4548" w:rsidRDefault="000E6A14" w:rsidP="000E6A14">
      <w:pPr>
        <w:pStyle w:val="ae"/>
        <w:spacing w:line="240" w:lineRule="auto"/>
        <w:ind w:firstLineChars="0"/>
        <w:rPr>
          <w:rFonts w:ascii="彩虹粗仿宋" w:eastAsia="彩虹粗仿宋" w:hAnsi="宋体" w:cs="Arial"/>
        </w:rPr>
      </w:pPr>
      <w:r w:rsidRPr="005C4548">
        <w:rPr>
          <w:rFonts w:ascii="彩虹粗仿宋" w:eastAsia="彩虹粗仿宋" w:hAnsi="宋体" w:cs="Arial" w:hint="eastAsia"/>
        </w:rPr>
        <w:t>如果没有其他另外的说明，所有的指令在取消或被取代前均是有效的。</w:t>
      </w:r>
    </w:p>
    <w:p w14:paraId="6E8B0260" w14:textId="77777777" w:rsidR="000E6A14" w:rsidRPr="005C4548" w:rsidRDefault="000E6A14" w:rsidP="000E6A14">
      <w:pPr>
        <w:pStyle w:val="ae"/>
        <w:spacing w:line="240" w:lineRule="auto"/>
        <w:ind w:firstLineChars="0"/>
        <w:rPr>
          <w:rFonts w:ascii="彩虹粗仿宋" w:eastAsia="彩虹粗仿宋" w:hAnsi="宋体" w:cs="Arial"/>
        </w:rPr>
      </w:pPr>
      <w:r w:rsidRPr="005C4548">
        <w:rPr>
          <w:rFonts w:ascii="彩虹粗仿宋" w:eastAsia="彩虹粗仿宋" w:hAnsi="宋体" w:cs="Arial" w:hint="eastAsia"/>
        </w:rPr>
        <w:t>由于基金托管人按照法律法规执行基金管理人指令而引起的任何可能发生的损失，均由基金管理人负责，由于基金托管人的故意、疏忽、失职或不诚之举造成的除外。</w:t>
      </w:r>
    </w:p>
    <w:p w14:paraId="65E70B2B" w14:textId="77777777" w:rsidR="000E6A14" w:rsidRPr="005C4548" w:rsidRDefault="000E6A14" w:rsidP="000E6A14">
      <w:pPr>
        <w:pStyle w:val="ae"/>
        <w:spacing w:line="240" w:lineRule="auto"/>
        <w:ind w:firstLineChars="0"/>
        <w:rPr>
          <w:rFonts w:ascii="彩虹粗仿宋" w:eastAsia="彩虹粗仿宋" w:hAnsi="宋体" w:cs="Arial"/>
        </w:rPr>
      </w:pPr>
      <w:r w:rsidRPr="005C4548">
        <w:rPr>
          <w:rFonts w:ascii="彩虹粗仿宋" w:eastAsia="彩虹粗仿宋" w:hAnsi="宋体" w:cs="Arial" w:hint="eastAsia"/>
        </w:rPr>
        <w:t>基金管理人在下达指令时，应给基金托管人留出足够、合理的划款时间。</w:t>
      </w:r>
    </w:p>
    <w:p w14:paraId="6BA458D8" w14:textId="77777777" w:rsidR="000E6A14" w:rsidRPr="005C4548" w:rsidRDefault="000E6A14" w:rsidP="000E6A14">
      <w:pPr>
        <w:pStyle w:val="ae"/>
        <w:spacing w:line="240" w:lineRule="auto"/>
        <w:ind w:firstLineChars="0"/>
        <w:rPr>
          <w:rFonts w:ascii="彩虹粗仿宋" w:eastAsia="彩虹粗仿宋" w:hAnsi="宋体" w:cs="Arial"/>
        </w:rPr>
      </w:pPr>
      <w:r w:rsidRPr="005C4548">
        <w:rPr>
          <w:rFonts w:ascii="彩虹粗仿宋" w:eastAsia="彩虹粗仿宋" w:hAnsi="宋体" w:cs="Arial" w:hint="eastAsia"/>
        </w:rPr>
        <w:t>由于头寸管理不善导致的透支及相关损失，由基金管理人承担。</w:t>
      </w:r>
    </w:p>
    <w:p w14:paraId="1AF149B6" w14:textId="77777777" w:rsidR="000E6A14" w:rsidRPr="005C4548" w:rsidRDefault="000E6A14" w:rsidP="000E6A14">
      <w:pPr>
        <w:pStyle w:val="ae"/>
        <w:spacing w:line="240" w:lineRule="auto"/>
        <w:ind w:firstLineChars="0"/>
        <w:rPr>
          <w:rFonts w:ascii="彩虹粗仿宋" w:eastAsia="彩虹粗仿宋" w:hAnsi="宋体" w:cs="Arial"/>
        </w:rPr>
      </w:pPr>
      <w:r w:rsidRPr="005C4548">
        <w:rPr>
          <w:rFonts w:ascii="彩虹粗仿宋" w:eastAsia="彩虹粗仿宋" w:hAnsi="宋体" w:cs="Arial" w:hint="eastAsia"/>
        </w:rPr>
        <w:t>（四）基金管理人发送错误指令的情形和处理程序</w:t>
      </w:r>
    </w:p>
    <w:p w14:paraId="35A58CAE" w14:textId="77777777" w:rsidR="000E6A14" w:rsidRPr="005C4548" w:rsidRDefault="000E6A14" w:rsidP="000E6A14">
      <w:pPr>
        <w:pStyle w:val="ae"/>
        <w:spacing w:line="240" w:lineRule="auto"/>
        <w:ind w:firstLineChars="0"/>
        <w:rPr>
          <w:rFonts w:ascii="彩虹粗仿宋" w:eastAsia="彩虹粗仿宋" w:hAnsi="宋体" w:cs="Arial"/>
        </w:rPr>
      </w:pPr>
      <w:r w:rsidRPr="005C4548">
        <w:rPr>
          <w:rFonts w:ascii="彩虹粗仿宋" w:eastAsia="彩虹粗仿宋" w:hAnsi="宋体" w:cs="Arial" w:hint="eastAsia"/>
        </w:rPr>
        <w:t>基金托管人没有调查任何指令是否符合相应法律法规规定或市场惯例的义务，但如果基金托管人有合理理由，认为指令与中国或投资地法律、法规和市场惯例不符，基金托管人可无须按指令行事，基金托管人应当在收到指令后及时通知基金管理人并出具拒绝执行指令的合理证据或理由，并要求基金管理人予以修订或修正。在未收到基金管理人修订或修正的情况下，基金托管人可以本着诚信原则拒绝执行有关指令，直至基金管理人发送经修订或修正的指令为止。</w:t>
      </w:r>
    </w:p>
    <w:p w14:paraId="2B12C694" w14:textId="77777777" w:rsidR="000E6A14" w:rsidRPr="005C4548" w:rsidRDefault="000E6A14" w:rsidP="000E6A14">
      <w:pPr>
        <w:pStyle w:val="ae"/>
        <w:spacing w:line="240" w:lineRule="auto"/>
        <w:ind w:firstLineChars="0"/>
        <w:rPr>
          <w:rFonts w:ascii="彩虹粗仿宋" w:eastAsia="彩虹粗仿宋" w:hAnsi="宋体" w:cs="Arial"/>
        </w:rPr>
      </w:pPr>
      <w:r w:rsidRPr="005C4548">
        <w:rPr>
          <w:rFonts w:ascii="彩虹粗仿宋" w:eastAsia="彩虹粗仿宋" w:hAnsi="宋体" w:cs="Arial" w:hint="eastAsia"/>
        </w:rPr>
        <w:t>（五）指令截止时间</w:t>
      </w:r>
    </w:p>
    <w:p w14:paraId="0A58EDAA" w14:textId="77777777" w:rsidR="000E6A14" w:rsidRPr="005C4548" w:rsidRDefault="000E6A14" w:rsidP="000E6A14">
      <w:pPr>
        <w:pStyle w:val="ae"/>
        <w:spacing w:line="240" w:lineRule="auto"/>
        <w:ind w:firstLineChars="0"/>
        <w:rPr>
          <w:rFonts w:ascii="彩虹粗仿宋" w:eastAsia="彩虹粗仿宋" w:hAnsi="宋体" w:cs="Arial"/>
        </w:rPr>
      </w:pPr>
      <w:r w:rsidRPr="005C4548">
        <w:rPr>
          <w:rFonts w:ascii="彩虹粗仿宋" w:eastAsia="彩虹粗仿宋" w:hAnsi="宋体" w:cs="Arial" w:hint="eastAsia"/>
        </w:rPr>
        <w:t>基金管理人和基金托管人将另行约定某些指令的接收截止时间。如果非因基金托管人本身原因，基金托管人在截止时间后收到指令，为保障基金管理人交易安全，应在收到指令后及时通知基金管理人并要求基金管理人确认是否继续执行。在未收到基金管理人确认的情况下，基金托管人可以本着诚信原则拒绝执行有关指令，直至基金管理人确认继续执行为止。同时，基金托管人不对基金管理人因</w:t>
      </w:r>
      <w:r w:rsidRPr="005C4548">
        <w:rPr>
          <w:rFonts w:ascii="彩虹粗仿宋" w:eastAsia="彩虹粗仿宋" w:hAnsi="宋体" w:cs="Arial" w:hint="eastAsia"/>
        </w:rPr>
        <w:lastRenderedPageBreak/>
        <w:t>指令在规定时间后发出所造成的损失承担责任，由于基金托管人的故意不当行为、欺诈、疏忽或者违约造成的除外。</w:t>
      </w:r>
    </w:p>
    <w:p w14:paraId="10A25AB1" w14:textId="77777777" w:rsidR="000E6A14" w:rsidRPr="005C4548" w:rsidRDefault="000E6A14" w:rsidP="000E6A14">
      <w:pPr>
        <w:pStyle w:val="ae"/>
        <w:spacing w:line="240" w:lineRule="auto"/>
        <w:ind w:firstLineChars="0"/>
        <w:rPr>
          <w:rFonts w:ascii="彩虹粗仿宋" w:eastAsia="彩虹粗仿宋" w:hAnsi="宋体" w:cs="Arial"/>
        </w:rPr>
      </w:pPr>
      <w:r w:rsidRPr="005C4548">
        <w:rPr>
          <w:rFonts w:ascii="彩虹粗仿宋" w:eastAsia="彩虹粗仿宋" w:hAnsi="宋体" w:cs="Arial" w:hint="eastAsia"/>
        </w:rPr>
        <w:t>（六）指令授权</w:t>
      </w:r>
    </w:p>
    <w:p w14:paraId="3F7DFA2A" w14:textId="77777777" w:rsidR="000E6A14" w:rsidRPr="005C4548" w:rsidRDefault="000E6A14" w:rsidP="000E6A14">
      <w:pPr>
        <w:pStyle w:val="ae"/>
        <w:spacing w:line="240" w:lineRule="auto"/>
        <w:ind w:firstLineChars="0"/>
        <w:rPr>
          <w:rFonts w:ascii="彩虹粗仿宋" w:eastAsia="彩虹粗仿宋" w:hAnsi="宋体" w:cs="Arial"/>
        </w:rPr>
      </w:pPr>
      <w:r w:rsidRPr="005C4548">
        <w:rPr>
          <w:rFonts w:ascii="彩虹粗仿宋" w:eastAsia="彩虹粗仿宋" w:hAnsi="宋体" w:cs="Arial" w:hint="eastAsia"/>
        </w:rPr>
        <w:t>基金管理人需提供经授权的业务操作人员名单，并预留授权人签字样本，在指令无法以SWIFT发送的情况下，由经授权人员签字，发出相应书面指令。基金托管人在以合理审慎对签字进行形式审查后方可执行，但在任何情况下，上述形式审查不得延误对指令的执行。基金管理人应负责确保只由被授权人向基金托管人发送该等书面指令。</w:t>
      </w:r>
    </w:p>
    <w:p w14:paraId="5EF2EA22" w14:textId="77777777" w:rsidR="000E6A14" w:rsidRPr="005C4548" w:rsidRDefault="000E6A14" w:rsidP="000E6A14">
      <w:pPr>
        <w:pStyle w:val="ae"/>
        <w:spacing w:line="240" w:lineRule="auto"/>
        <w:ind w:firstLineChars="0"/>
        <w:rPr>
          <w:rFonts w:ascii="彩虹粗仿宋" w:eastAsia="彩虹粗仿宋" w:hAnsi="宋体" w:cs="Arial"/>
        </w:rPr>
      </w:pPr>
      <w:r w:rsidRPr="005C4548">
        <w:rPr>
          <w:rFonts w:ascii="彩虹粗仿宋" w:eastAsia="彩虹粗仿宋" w:hAnsi="宋体" w:cs="Arial" w:hint="eastAsia"/>
        </w:rPr>
        <w:t>（七）授权变更</w:t>
      </w:r>
    </w:p>
    <w:p w14:paraId="280D0221" w14:textId="77777777" w:rsidR="000E6A14" w:rsidRPr="005C4548" w:rsidRDefault="000E6A14" w:rsidP="000E6A14">
      <w:pPr>
        <w:pStyle w:val="ae"/>
        <w:spacing w:line="240" w:lineRule="auto"/>
        <w:ind w:firstLineChars="0"/>
        <w:rPr>
          <w:rFonts w:ascii="彩虹粗仿宋" w:eastAsia="彩虹粗仿宋" w:hAnsi="宋体" w:cs="Arial"/>
        </w:rPr>
      </w:pPr>
      <w:r w:rsidRPr="005C4548">
        <w:rPr>
          <w:rFonts w:ascii="彩虹粗仿宋" w:eastAsia="彩虹粗仿宋" w:hAnsi="宋体" w:cs="Arial" w:hint="eastAsia"/>
        </w:rPr>
        <w:t>基金管理人更改或终止被授权人的授权，应提前通知基金托管人并提供新的被授权人名单、预留签字样本。基金托管人应在收到授权文件原件当日银行营业时间结束前将回函传真至基金管理人并电话确认。被授权人变更或终止通知，自基金管理人收到基金托管人以传真形式发出的回函确认时开始生效。</w:t>
      </w:r>
    </w:p>
    <w:p w14:paraId="1617756C" w14:textId="77777777" w:rsidR="000E6A14" w:rsidRPr="005C4548" w:rsidRDefault="000E6A14" w:rsidP="000E6A14">
      <w:pPr>
        <w:pStyle w:val="ae"/>
        <w:spacing w:line="240" w:lineRule="auto"/>
        <w:ind w:firstLineChars="0"/>
        <w:rPr>
          <w:rFonts w:ascii="彩虹粗仿宋" w:eastAsia="彩虹粗仿宋" w:hAnsi="宋体" w:cs="Arial"/>
        </w:rPr>
      </w:pPr>
      <w:r w:rsidRPr="005C4548">
        <w:rPr>
          <w:rFonts w:ascii="彩虹粗仿宋" w:eastAsia="彩虹粗仿宋" w:hAnsi="宋体" w:cs="Arial" w:hint="eastAsia"/>
        </w:rPr>
        <w:t>基金管理人发送的指令，应在基金托管人规定的截止时间发出。指令传输不及时、未能留出足够的划款时间，致使资金未能及时到账所造成的损失由基金管理人承担。</w:t>
      </w:r>
    </w:p>
    <w:p w14:paraId="1D006403" w14:textId="77777777" w:rsidR="000E6A14" w:rsidRPr="005C4548" w:rsidRDefault="000E6A14" w:rsidP="000E6A14">
      <w:pPr>
        <w:pStyle w:val="ae"/>
        <w:spacing w:line="240" w:lineRule="auto"/>
        <w:ind w:firstLineChars="0"/>
        <w:rPr>
          <w:rFonts w:ascii="彩虹粗仿宋" w:eastAsia="彩虹粗仿宋" w:hAnsi="宋体" w:cs="Arial"/>
        </w:rPr>
      </w:pPr>
      <w:r w:rsidRPr="005C4548">
        <w:rPr>
          <w:rFonts w:ascii="彩虹粗仿宋" w:eastAsia="彩虹粗仿宋" w:hAnsi="宋体" w:cs="Arial" w:hint="eastAsia"/>
        </w:rPr>
        <w:t>（八）委托第三方发送指令的情形</w:t>
      </w:r>
    </w:p>
    <w:p w14:paraId="33098E46" w14:textId="77777777" w:rsidR="000E6A14" w:rsidRPr="005C4548" w:rsidRDefault="000E6A14" w:rsidP="000E6A14">
      <w:pPr>
        <w:pStyle w:val="ae"/>
        <w:spacing w:line="240" w:lineRule="auto"/>
        <w:ind w:firstLineChars="0"/>
        <w:rPr>
          <w:rFonts w:ascii="彩虹粗仿宋" w:eastAsia="彩虹粗仿宋" w:hAnsi="宋体" w:cs="Arial"/>
        </w:rPr>
      </w:pPr>
      <w:r w:rsidRPr="005C4548">
        <w:rPr>
          <w:rFonts w:ascii="彩虹粗仿宋" w:eastAsia="彩虹粗仿宋" w:hAnsi="宋体" w:cs="Arial" w:hint="eastAsia"/>
        </w:rPr>
        <w:t>1.基金管理人可委托第三方发送指令，基金托管人视同为基金管理人发送的有效指令需载明如下内容：</w:t>
      </w:r>
    </w:p>
    <w:p w14:paraId="10A3DC57" w14:textId="77777777" w:rsidR="000E6A14" w:rsidRPr="005C4548" w:rsidRDefault="000E6A14" w:rsidP="000E6A14">
      <w:pPr>
        <w:pStyle w:val="ae"/>
        <w:spacing w:line="240" w:lineRule="auto"/>
        <w:ind w:firstLineChars="0"/>
        <w:rPr>
          <w:rFonts w:ascii="彩虹粗仿宋" w:eastAsia="彩虹粗仿宋" w:hAnsi="宋体" w:cs="Arial"/>
        </w:rPr>
      </w:pPr>
      <w:r w:rsidRPr="005C4548">
        <w:rPr>
          <w:rFonts w:ascii="彩虹粗仿宋" w:eastAsia="彩虹粗仿宋" w:hAnsi="宋体" w:cs="Arial" w:hint="eastAsia"/>
        </w:rPr>
        <w:t>（1）SWIFT 指令发报方BIC（Bank Identifier Code）；</w:t>
      </w:r>
    </w:p>
    <w:p w14:paraId="79489EF6" w14:textId="77777777" w:rsidR="000E6A14" w:rsidRPr="005C4548" w:rsidRDefault="000E6A14" w:rsidP="000E6A14">
      <w:pPr>
        <w:pStyle w:val="ae"/>
        <w:spacing w:line="240" w:lineRule="auto"/>
        <w:ind w:firstLineChars="0"/>
        <w:rPr>
          <w:rFonts w:ascii="彩虹粗仿宋" w:eastAsia="彩虹粗仿宋" w:hAnsi="宋体" w:cs="Arial"/>
        </w:rPr>
      </w:pPr>
      <w:r w:rsidRPr="005C4548">
        <w:rPr>
          <w:rFonts w:ascii="彩虹粗仿宋" w:eastAsia="彩虹粗仿宋" w:hAnsi="宋体" w:cs="Arial" w:hint="eastAsia"/>
        </w:rPr>
        <w:t>（2）SWIFT 指令账户栏位中载明境外证券投资托管账户号；</w:t>
      </w:r>
    </w:p>
    <w:p w14:paraId="72074DC2" w14:textId="77777777" w:rsidR="000E6A14" w:rsidRPr="005C4548" w:rsidRDefault="000E6A14" w:rsidP="000E6A14">
      <w:pPr>
        <w:pStyle w:val="ae"/>
        <w:spacing w:line="240" w:lineRule="auto"/>
        <w:ind w:firstLineChars="0"/>
        <w:rPr>
          <w:rFonts w:ascii="彩虹粗仿宋" w:eastAsia="彩虹粗仿宋" w:hAnsi="宋体" w:cs="Arial"/>
        </w:rPr>
      </w:pPr>
      <w:r w:rsidRPr="005C4548">
        <w:rPr>
          <w:rFonts w:ascii="彩虹粗仿宋" w:eastAsia="彩虹粗仿宋" w:hAnsi="宋体" w:cs="Arial" w:hint="eastAsia"/>
        </w:rPr>
        <w:t>（3）适用的SWIFT 报文类型和SWIFT 报文发送时间。</w:t>
      </w:r>
    </w:p>
    <w:p w14:paraId="1D3EF833" w14:textId="77777777" w:rsidR="000E6A14" w:rsidRPr="005C4548" w:rsidRDefault="000E6A14" w:rsidP="000E6A14">
      <w:pPr>
        <w:pStyle w:val="ae"/>
        <w:spacing w:line="240" w:lineRule="auto"/>
        <w:ind w:firstLineChars="0"/>
        <w:rPr>
          <w:rFonts w:ascii="彩虹粗仿宋" w:eastAsia="彩虹粗仿宋" w:hAnsi="宋体" w:cs="Arial"/>
        </w:rPr>
      </w:pPr>
      <w:r w:rsidRPr="005C4548">
        <w:rPr>
          <w:rFonts w:ascii="彩虹粗仿宋" w:eastAsia="彩虹粗仿宋" w:hAnsi="宋体" w:cs="Arial" w:hint="eastAsia"/>
        </w:rPr>
        <w:t>上述内容由基金管理人提前以书面形式告知基金托管人。</w:t>
      </w:r>
    </w:p>
    <w:p w14:paraId="13C48596" w14:textId="77777777" w:rsidR="000E6A14" w:rsidRPr="005C4548" w:rsidRDefault="000E6A14" w:rsidP="000E6A14">
      <w:pPr>
        <w:pStyle w:val="ae"/>
        <w:spacing w:line="240" w:lineRule="auto"/>
        <w:ind w:firstLineChars="0"/>
        <w:rPr>
          <w:rFonts w:ascii="彩虹粗仿宋" w:eastAsia="彩虹粗仿宋" w:hAnsi="宋体" w:cs="Arial"/>
        </w:rPr>
      </w:pPr>
      <w:r w:rsidRPr="005C4548">
        <w:rPr>
          <w:rFonts w:ascii="彩虹粗仿宋" w:eastAsia="彩虹粗仿宋" w:hAnsi="宋体" w:cs="Arial" w:hint="eastAsia"/>
        </w:rPr>
        <w:t>2.若第三方发送指令存在错误、延误等不当行为，由此给基金资产以及交易对手方、经纪商等相关第三方造成的损失,由基金管理人承担责任；由于第三方发送指令存在错误、延误等不当行为所造成的一切法律后果，基金托管人均不承担任何责任。</w:t>
      </w:r>
    </w:p>
    <w:p w14:paraId="754582C9" w14:textId="77777777" w:rsidR="000E6A14" w:rsidRPr="005C4548" w:rsidRDefault="000E6A14" w:rsidP="000E6A14">
      <w:pPr>
        <w:adjustRightInd w:val="0"/>
        <w:snapToGrid w:val="0"/>
        <w:rPr>
          <w:rFonts w:ascii="彩虹粗仿宋" w:eastAsia="彩虹粗仿宋" w:hAnsi="宋体" w:cs="Arial"/>
          <w:sz w:val="24"/>
        </w:rPr>
      </w:pPr>
    </w:p>
    <w:p w14:paraId="06B75B2C" w14:textId="77777777" w:rsidR="000E6A14" w:rsidRPr="005C4548" w:rsidRDefault="000E6A14" w:rsidP="000E6A14">
      <w:pPr>
        <w:pStyle w:val="2"/>
        <w:jc w:val="center"/>
        <w:rPr>
          <w:rFonts w:ascii="彩虹粗仿宋" w:eastAsia="彩虹粗仿宋"/>
          <w:sz w:val="30"/>
        </w:rPr>
      </w:pPr>
      <w:bookmarkStart w:id="67" w:name="_Toc84133788"/>
      <w:bookmarkStart w:id="68" w:name="_Toc84234390"/>
      <w:bookmarkStart w:id="69" w:name="_Toc84234437"/>
      <w:bookmarkStart w:id="70" w:name="_Toc86204791"/>
      <w:bookmarkStart w:id="71" w:name="_Toc86223245"/>
      <w:bookmarkStart w:id="72" w:name="_Toc86225294"/>
      <w:bookmarkStart w:id="73" w:name="_Toc86649725"/>
      <w:bookmarkStart w:id="74" w:name="_Toc86726442"/>
      <w:bookmarkStart w:id="75" w:name="_Toc86727358"/>
      <w:bookmarkStart w:id="76" w:name="_Toc86737932"/>
      <w:bookmarkStart w:id="77" w:name="_Toc89163371"/>
      <w:bookmarkStart w:id="78" w:name="_Toc108512361"/>
      <w:bookmarkStart w:id="79" w:name="_Toc110761799"/>
      <w:bookmarkStart w:id="80" w:name="_Toc110765663"/>
      <w:bookmarkStart w:id="81" w:name="_Toc110830495"/>
      <w:bookmarkStart w:id="82" w:name="_Toc118212953"/>
      <w:bookmarkStart w:id="83" w:name="_Toc118774806"/>
      <w:bookmarkStart w:id="84" w:name="_Toc118972651"/>
      <w:bookmarkStart w:id="85" w:name="_Toc119402713"/>
      <w:bookmarkStart w:id="86" w:name="_Toc120435786"/>
      <w:bookmarkStart w:id="87" w:name="_Toc124325891"/>
      <w:r w:rsidRPr="005C4548">
        <w:rPr>
          <w:rFonts w:ascii="彩虹粗仿宋" w:eastAsia="彩虹粗仿宋" w:hint="eastAsia"/>
          <w:sz w:val="30"/>
        </w:rPr>
        <w:t>七、交易及清算交收安排</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43316E17"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（一）选择证券买卖的证券经营机构</w:t>
      </w:r>
    </w:p>
    <w:p w14:paraId="5A5950A8"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w:t>
      </w:r>
      <w:r w:rsidRPr="005C4548">
        <w:rPr>
          <w:rFonts w:ascii="彩虹粗仿宋" w:eastAsia="彩虹粗仿宋" w:hAnsi="宋体" w:cs="Arial" w:hint="eastAsia"/>
          <w:sz w:val="24"/>
        </w:rPr>
        <w:lastRenderedPageBreak/>
        <w:t>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2F7810E1"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（二）基金投资证券后的清算交收安排</w:t>
      </w:r>
    </w:p>
    <w:p w14:paraId="2C2C4508"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1.清算与交割</w:t>
      </w:r>
    </w:p>
    <w:p w14:paraId="39610DB6"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基金管理人与基金托管人应根据有关法律法规及相关业务规则，签订《托管银行证券资金结算协议》，用以具体明确基金管理人与基金托管人在证券交易资金结算业务中的责任。基金管理人应保证向基金托管人发送指令的真实、准确和完整，同时基金管理人应保证其有充足的资金（或证券）可用于清算与交割。并对无充足的资金（或证券）用于清算与交割的违约行为承担责任。</w:t>
      </w:r>
    </w:p>
    <w:p w14:paraId="5B57D5BC"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（1）境外证券结算指令</w:t>
      </w:r>
    </w:p>
    <w:p w14:paraId="53AF663C"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基金托管人可将基金买卖证券的清算交收、资金汇划及交易过户记录获取等职责委托给境外托管人。</w:t>
      </w:r>
    </w:p>
    <w:p w14:paraId="0AF1FCF1"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基金管理人在结算指令截止时间（另行约定）之前向基金托管人发出结算指令，该等指令需按照双方约定，包含所有要素。基金托管人应及时将该结算指令按约定方式发送给其委托的境外托管人。境外托管人根据投资地交易规则准确及时地办理结算。除基金托管人或其委托的境外托管人故意不当行为、欺诈、疏忽或者违约之外，基金托管人或其委托的境外托管人不承担其以符合法律法规、相关投资产品的条款条件及有关市场规则的方式在收到对手方的对价之前交付金融资产或者支付资金的风险损失。基金托管人或其委托的境外托管人在基金管理人的要求下，应协助基金管理人提起法律诉讼或对责任方采取类似措施以追究责任，由此发生的合理费用由基金管理人承担。对于未成功交割的结算指令以及特殊情况下的延迟交收，基金托管人或其委托的境外托管人应及时通知基金管理人，以便于基金管理人和基金托管人共同联系解决。</w:t>
      </w:r>
    </w:p>
    <w:p w14:paraId="008167AC"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基金托管人按基金管理人发送的成交回报或清算交割指令进行相应的会计记录，基金托管人及其境外托管人可根据实际交割情况调整按基金管理人发送的指令所作出的会计记录，基金托管人应通知基金管理人。此种调整所发生的任何支出由基金管理人负责协调解决。</w:t>
      </w:r>
    </w:p>
    <w:p w14:paraId="7F72D4D9"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因基金管理人对基金资产流动性管理不慎，造成的基金资产损失，由基金管理人承担。</w:t>
      </w:r>
    </w:p>
    <w:p w14:paraId="735C7ED8"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（2）期货保证金的划拨</w:t>
      </w:r>
    </w:p>
    <w:p w14:paraId="3E7B0D25"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基金管理人应于T+1日14：00之前以电邮、传真等方式发送期货经纪商的关于追加保证金等事项的报告（statement）给基金托管人，并同时在与基金托管人确认的截至时间点前发送境外账户划付保证金的指令。基金管理人保证境外账</w:t>
      </w:r>
      <w:r w:rsidRPr="005C4548">
        <w:rPr>
          <w:rFonts w:ascii="彩虹粗仿宋" w:eastAsia="彩虹粗仿宋" w:hAnsi="宋体" w:cs="Arial" w:hint="eastAsia"/>
          <w:sz w:val="24"/>
        </w:rPr>
        <w:lastRenderedPageBreak/>
        <w:t xml:space="preserve">户资金余额足够支付保证金。 </w:t>
      </w:r>
    </w:p>
    <w:p w14:paraId="11B414D8"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如出现影响按时划付保证金的异常情况，基金管理人应及时通知基金托管人，并尽力与期货经纪商争取宽限期或其他解决方法。如因基金管理人提供的付款时效或金额错误而出现影响及时划付保证金的异常情况，由基金管理人承担责任；如果由于基金托管人的故意或过失而出现影响及时划付保证金的异常情况，由基金托管人承担责任。</w:t>
      </w:r>
    </w:p>
    <w:p w14:paraId="44905220"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基金管理人应负责基金项下现货、期货、赎回等资金的头寸管理，在资金头寸不足的情况下，由基金托管人尽力通知基金管理人，基金管理人应向基金托管人明示清算顺序，如无基金管理人明示的清算顺序，则由境外托管银行按照先现货，后期货的清算顺序进行清算。由于头寸管理不善导致的透支及相关损失，由基金管理人承担。</w:t>
      </w:r>
    </w:p>
    <w:p w14:paraId="6FAB5D2E"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从保证金账户划出保证金的指令由基金管理人直接发送给期货清算经纪商，基金管理人负责核对其前台交易数据与期货清算经纪商数据，确认保证金金额准确，并保证其得到安全划出，并立即通知境内托管人。如果保证金出现任何未能及时到账的异常情况，基金托管人应及时通知基金管理人。</w:t>
      </w:r>
    </w:p>
    <w:p w14:paraId="1C229976"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对非基金托管人过失造成的资金划拨延迟或资金损失，基金托管人不承担责任。</w:t>
      </w:r>
    </w:p>
    <w:p w14:paraId="7665FF22"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基金托管人不对期货保证金进行垫付。对基金托管人过失造成的资金划拨延迟或资金损失，基金托管人承担责任。</w:t>
      </w:r>
    </w:p>
    <w:p w14:paraId="41F9AF31"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（3）境内证券结算指令</w:t>
      </w:r>
    </w:p>
    <w:p w14:paraId="22C2BDC0"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23F62526"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34FBF7B3"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如果因为基金托管人故意或重大过失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w:t>
      </w:r>
      <w:r w:rsidRPr="005C4548">
        <w:rPr>
          <w:rFonts w:ascii="彩虹粗仿宋" w:eastAsia="彩虹粗仿宋" w:hAnsi="宋体" w:cs="Arial" w:hint="eastAsia"/>
          <w:sz w:val="24"/>
        </w:rPr>
        <w:lastRenderedPageBreak/>
        <w:t>质押券欠库等原因造成基金投资清算困难和风险的，双方按照签署的《托管银行证券资金结算协议》执行。</w:t>
      </w:r>
    </w:p>
    <w:p w14:paraId="415A6026" w14:textId="29BC78B3"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基金管理人应采取合理、必要措施，确保T日日终有足够的资金头寸完成 T+1日的投资交易资金结算；如因基金管理人原因导致资金头寸不足，基金管理人应在T+1日上午12：00前补足透支款项，确保资金清算。如果未遵循上述规定备足资金头寸，影响基金资产的清算交收及基金托管人与中国证券登记结算有限公司之间的一级清算，双方按照签署的《托管银行证券资金结算协议》执行。</w:t>
      </w:r>
    </w:p>
    <w:p w14:paraId="43276EA4"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5ACC6570"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实行场内T+0交收的资金清算按照基金托管人的相关规定流程执行。</w:t>
      </w:r>
    </w:p>
    <w:p w14:paraId="6E5C6E0C"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2.交易记录、资金和证券账目核对的时间和方式</w:t>
      </w:r>
    </w:p>
    <w:p w14:paraId="6AF6C5EE"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（1）交易记录的核对</w:t>
      </w:r>
    </w:p>
    <w:p w14:paraId="18143A2B"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5B083D17"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（2）资金账目的核对</w:t>
      </w:r>
    </w:p>
    <w:p w14:paraId="661C8168"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资金账目按日核实。</w:t>
      </w:r>
    </w:p>
    <w:p w14:paraId="6E9D5BC1"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（3）证券账目的核对</w:t>
      </w:r>
    </w:p>
    <w:p w14:paraId="25D5E750" w14:textId="77777777" w:rsidR="000E6A14" w:rsidRPr="005C4548" w:rsidRDefault="000E6A14" w:rsidP="000E6A14">
      <w:pPr>
        <w:adjustRightInd w:val="0"/>
        <w:snapToGrid w:val="0"/>
        <w:ind w:firstLine="480"/>
        <w:outlineLvl w:val="0"/>
        <w:rPr>
          <w:rFonts w:ascii="彩虹粗仿宋" w:eastAsia="彩虹粗仿宋" w:hAnsi="宋体" w:cs="Arial"/>
          <w:sz w:val="24"/>
        </w:rPr>
      </w:pPr>
      <w:r w:rsidRPr="005C4548">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14:paraId="1A17A6A1" w14:textId="77777777" w:rsidR="000E6A14" w:rsidRPr="005C4548" w:rsidRDefault="000E6A14" w:rsidP="000E6A14">
      <w:pPr>
        <w:adjustRightInd w:val="0"/>
        <w:snapToGrid w:val="0"/>
        <w:ind w:firstLine="480"/>
        <w:outlineLvl w:val="0"/>
        <w:rPr>
          <w:rFonts w:ascii="彩虹粗仿宋" w:eastAsia="彩虹粗仿宋" w:hAnsi="宋体" w:cs="Arial"/>
          <w:sz w:val="24"/>
        </w:rPr>
      </w:pPr>
      <w:r w:rsidRPr="005C4548">
        <w:rPr>
          <w:rFonts w:ascii="彩虹粗仿宋" w:eastAsia="彩虹粗仿宋" w:hAnsi="宋体" w:cs="Arial" w:hint="eastAsia"/>
          <w:sz w:val="24"/>
        </w:rPr>
        <w:t>（三）基金申购和赎回业务处理的基本规定</w:t>
      </w:r>
    </w:p>
    <w:p w14:paraId="18603BAB"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1.基金份额申购、赎回的确认、清算由基金管理人或其委托的注册登记机构负责。</w:t>
      </w:r>
    </w:p>
    <w:p w14:paraId="3EDDC60B"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5D03734E"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3.基金托管人应根据登记结算机构的交收指令办理基金因申购、赎回产生的现金替代、现金替代退补款、现金差额的结算。</w:t>
      </w:r>
    </w:p>
    <w:p w14:paraId="686B52F9"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w:t>
      </w:r>
      <w:r w:rsidRPr="005C4548">
        <w:rPr>
          <w:rFonts w:ascii="彩虹粗仿宋" w:eastAsia="彩虹粗仿宋" w:hAnsi="宋体" w:cs="Arial" w:hint="eastAsia"/>
          <w:sz w:val="24"/>
        </w:rPr>
        <w:lastRenderedPageBreak/>
        <w:t>可协商解决处理方式。基金管理人向基金托管人发送的数据，双方各自按有关规定保存。</w:t>
      </w:r>
    </w:p>
    <w:p w14:paraId="785AF9EA"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14:paraId="55326F95"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6.关于清算专用账户的设立和管理</w:t>
      </w:r>
    </w:p>
    <w:p w14:paraId="0AEF7E6D"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为满足申购、赎回及分红资金汇划的需要，由基金管理人开立资金清算的专用账户，该账户由注册登记机构管理。</w:t>
      </w:r>
    </w:p>
    <w:p w14:paraId="20D1C02A"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29C5D750"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8.赎回和分红资金划拨规定</w:t>
      </w:r>
    </w:p>
    <w:p w14:paraId="25E1D98D"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6463C69E"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9.资金指令</w:t>
      </w:r>
    </w:p>
    <w:p w14:paraId="62C797C7"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1E169B37"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资金指令的格式、内容、发送、接收和确认方式等与投资指令相同。</w:t>
      </w:r>
    </w:p>
    <w:p w14:paraId="644D525D"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（四）申赎结算</w:t>
      </w:r>
    </w:p>
    <w:p w14:paraId="055D9B45"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投资者T日申购申请受理后，登记结算机构在</w:t>
      </w:r>
      <w:r w:rsidRPr="005C4548">
        <w:rPr>
          <w:rFonts w:ascii="彩虹粗仿宋" w:eastAsia="彩虹粗仿宋" w:hAnsi="宋体" w:cs="Arial"/>
          <w:sz w:val="24"/>
        </w:rPr>
        <w:t>T</w:t>
      </w:r>
      <w:r w:rsidRPr="005C4548">
        <w:rPr>
          <w:rFonts w:ascii="彩虹粗仿宋" w:eastAsia="彩虹粗仿宋" w:hAnsi="宋体" w:cs="Arial" w:hint="eastAsia"/>
          <w:sz w:val="24"/>
        </w:rPr>
        <w:t>日为投资者办理基金份额、现金替代的清算，在T日办理基金份额、现金替代的交收，并将结果发送给申购赎回代理机构、基金管理人和基金托管人。基金管理人通过登记</w:t>
      </w:r>
      <w:r w:rsidRPr="005C4548">
        <w:rPr>
          <w:rFonts w:ascii="彩虹粗仿宋" w:eastAsia="彩虹粗仿宋" w:hAnsi="宋体" w:cs="Arial"/>
          <w:sz w:val="24"/>
        </w:rPr>
        <w:t>结算机构</w:t>
      </w:r>
      <w:r w:rsidRPr="005C4548">
        <w:rPr>
          <w:rFonts w:ascii="彩虹粗仿宋" w:eastAsia="彩虹粗仿宋" w:hAnsi="宋体" w:cs="Arial" w:hint="eastAsia"/>
          <w:sz w:val="24"/>
        </w:rPr>
        <w:t>在T+2日办理现金差额的清算，在T+3日办理现金差额的交收。</w:t>
      </w:r>
    </w:p>
    <w:p w14:paraId="731A659A"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投资者T日赎回申请受理后，登记结算机构在</w:t>
      </w:r>
      <w:r w:rsidRPr="005C4548">
        <w:rPr>
          <w:rFonts w:ascii="彩虹粗仿宋" w:eastAsia="彩虹粗仿宋" w:hAnsi="宋体" w:cs="Arial"/>
          <w:sz w:val="24"/>
        </w:rPr>
        <w:t>T</w:t>
      </w:r>
      <w:r w:rsidRPr="005C4548">
        <w:rPr>
          <w:rFonts w:ascii="彩虹粗仿宋" w:eastAsia="彩虹粗仿宋" w:hAnsi="宋体" w:cs="Arial" w:hint="eastAsia"/>
          <w:sz w:val="24"/>
        </w:rPr>
        <w:t>日收市后为投资者办理基金份额的清算交收。基金管理人通过</w:t>
      </w:r>
      <w:r w:rsidRPr="005C4548">
        <w:rPr>
          <w:rFonts w:ascii="彩虹粗仿宋" w:eastAsia="彩虹粗仿宋" w:hAnsi="宋体" w:cs="Arial"/>
          <w:sz w:val="24"/>
        </w:rPr>
        <w:t>登记结算机构</w:t>
      </w:r>
      <w:r w:rsidRPr="005C4548">
        <w:rPr>
          <w:rFonts w:ascii="彩虹粗仿宋" w:eastAsia="彩虹粗仿宋" w:hAnsi="宋体" w:cs="Arial" w:hint="eastAsia"/>
          <w:sz w:val="24"/>
        </w:rPr>
        <w:t>在T+2日办理现金差额的清算，在T+3日办理现金差额的交收。</w:t>
      </w:r>
    </w:p>
    <w:p w14:paraId="56B8C658" w14:textId="77777777" w:rsidR="000E6A14" w:rsidRPr="005C4548" w:rsidRDefault="000E6A14" w:rsidP="000E6A14">
      <w:pPr>
        <w:adjustRightInd w:val="0"/>
        <w:snapToGrid w:val="0"/>
        <w:ind w:firstLine="480"/>
        <w:outlineLvl w:val="0"/>
        <w:rPr>
          <w:rFonts w:ascii="彩虹粗仿宋" w:eastAsia="彩虹粗仿宋" w:hAnsi="宋体" w:cs="Arial"/>
          <w:sz w:val="24"/>
        </w:rPr>
      </w:pPr>
      <w:r w:rsidRPr="005C4548">
        <w:rPr>
          <w:rFonts w:ascii="彩虹粗仿宋" w:eastAsia="彩虹粗仿宋" w:hAnsi="宋体" w:cs="Arial" w:hint="eastAsia"/>
          <w:sz w:val="24"/>
        </w:rPr>
        <w:t>（五）基金现金分红</w:t>
      </w:r>
    </w:p>
    <w:p w14:paraId="099E127C" w14:textId="77777777" w:rsidR="000E6A14" w:rsidRPr="005C4548" w:rsidRDefault="000E6A14" w:rsidP="000E6A14">
      <w:pPr>
        <w:adjustRightInd w:val="0"/>
        <w:snapToGrid w:val="0"/>
        <w:ind w:firstLine="480"/>
        <w:outlineLvl w:val="0"/>
        <w:rPr>
          <w:rFonts w:ascii="彩虹粗仿宋" w:eastAsia="彩虹粗仿宋" w:hAnsi="宋体" w:cs="Arial"/>
          <w:sz w:val="24"/>
        </w:rPr>
      </w:pPr>
      <w:r w:rsidRPr="005C4548">
        <w:rPr>
          <w:rFonts w:ascii="彩虹粗仿宋" w:eastAsia="彩虹粗仿宋" w:hAnsi="宋体" w:cs="Arial" w:hint="eastAsia"/>
          <w:sz w:val="24"/>
        </w:rPr>
        <w:t>1.基金管理人确定分红方案通知基金托管人，双方核定后</w:t>
      </w:r>
      <w:r w:rsidRPr="005C4548">
        <w:rPr>
          <w:rFonts w:ascii="彩虹粗仿宋" w:eastAsia="彩虹粗仿宋" w:hint="eastAsia"/>
          <w:sz w:val="24"/>
          <w:szCs w:val="18"/>
        </w:rPr>
        <w:t>依照《信息披露办法》的</w:t>
      </w:r>
      <w:r w:rsidRPr="005C4548">
        <w:rPr>
          <w:rFonts w:ascii="彩虹粗仿宋" w:eastAsia="彩虹粗仿宋" w:hAnsi="宋体" w:cs="Arial" w:hint="eastAsia"/>
          <w:sz w:val="24"/>
        </w:rPr>
        <w:t>有关规定在中国证监会规定媒体上公告。</w:t>
      </w:r>
    </w:p>
    <w:p w14:paraId="1037E3D6" w14:textId="77777777" w:rsidR="000E6A14" w:rsidRPr="005C4548" w:rsidRDefault="000E6A14" w:rsidP="000E6A14">
      <w:pPr>
        <w:adjustRightInd w:val="0"/>
        <w:snapToGrid w:val="0"/>
        <w:ind w:firstLine="480"/>
        <w:outlineLvl w:val="0"/>
        <w:rPr>
          <w:rFonts w:ascii="彩虹粗仿宋" w:eastAsia="彩虹粗仿宋" w:hAnsi="宋体" w:cs="Arial"/>
          <w:sz w:val="24"/>
        </w:rPr>
      </w:pPr>
      <w:r w:rsidRPr="005C4548">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4B2C327A" w14:textId="77777777" w:rsidR="000E6A14" w:rsidRPr="005C4548" w:rsidRDefault="000E6A14" w:rsidP="000E6A14">
      <w:pPr>
        <w:adjustRightInd w:val="0"/>
        <w:snapToGrid w:val="0"/>
        <w:ind w:firstLine="480"/>
        <w:outlineLvl w:val="0"/>
        <w:rPr>
          <w:rFonts w:ascii="彩虹粗仿宋" w:eastAsia="彩虹粗仿宋" w:hAnsi="宋体" w:cs="Arial"/>
          <w:sz w:val="24"/>
        </w:rPr>
      </w:pPr>
      <w:r w:rsidRPr="005C4548">
        <w:rPr>
          <w:rFonts w:ascii="彩虹粗仿宋" w:eastAsia="彩虹粗仿宋" w:hAnsi="宋体" w:cs="Arial" w:hint="eastAsia"/>
          <w:sz w:val="24"/>
        </w:rPr>
        <w:t>3.基金管理人在下达指令时，应给基金托管人留出必需的划款时间。</w:t>
      </w:r>
    </w:p>
    <w:p w14:paraId="799952D3" w14:textId="77777777" w:rsidR="000E6A14" w:rsidRPr="005C4548" w:rsidRDefault="000E6A14" w:rsidP="000E6A14">
      <w:pPr>
        <w:adjustRightInd w:val="0"/>
        <w:snapToGrid w:val="0"/>
        <w:ind w:firstLine="480"/>
        <w:outlineLvl w:val="0"/>
        <w:rPr>
          <w:rFonts w:ascii="彩虹粗仿宋" w:eastAsia="彩虹粗仿宋" w:hAnsi="宋体" w:cs="Arial"/>
          <w:sz w:val="24"/>
        </w:rPr>
      </w:pPr>
      <w:r w:rsidRPr="005C4548">
        <w:rPr>
          <w:rFonts w:ascii="彩虹粗仿宋" w:eastAsia="彩虹粗仿宋" w:hAnsi="宋体" w:cs="Arial" w:hint="eastAsia"/>
          <w:sz w:val="24"/>
        </w:rPr>
        <w:t>（七）投资银行存款的特别约定</w:t>
      </w:r>
    </w:p>
    <w:p w14:paraId="0A0B670F" w14:textId="77777777" w:rsidR="000E6A14" w:rsidRPr="005C4548" w:rsidRDefault="000E6A14" w:rsidP="000E6A14">
      <w:pPr>
        <w:adjustRightInd w:val="0"/>
        <w:snapToGrid w:val="0"/>
        <w:ind w:firstLine="480"/>
        <w:outlineLvl w:val="0"/>
        <w:rPr>
          <w:rFonts w:ascii="彩虹粗仿宋" w:eastAsia="彩虹粗仿宋" w:hAnsi="宋体" w:cs="Arial"/>
          <w:sz w:val="24"/>
        </w:rPr>
      </w:pPr>
      <w:r w:rsidRPr="005C4548">
        <w:rPr>
          <w:rFonts w:ascii="彩虹粗仿宋" w:eastAsia="彩虹粗仿宋" w:hAnsi="宋体" w:cs="Arial" w:hint="eastAsia"/>
          <w:sz w:val="24"/>
        </w:rPr>
        <w:t>1.本基金投资银行存款前，基金管理人应与存款银行签订具体存款协议，包括</w:t>
      </w:r>
      <w:r w:rsidRPr="005C4548">
        <w:rPr>
          <w:rFonts w:ascii="彩虹粗仿宋" w:eastAsia="彩虹粗仿宋" w:hAnsi="宋体" w:cs="Arial" w:hint="eastAsia"/>
          <w:sz w:val="24"/>
        </w:rPr>
        <w:lastRenderedPageBreak/>
        <w:t>但不限于以下内容：</w:t>
      </w:r>
    </w:p>
    <w:p w14:paraId="727D6E68" w14:textId="77777777" w:rsidR="000E6A14" w:rsidRPr="005C4548" w:rsidRDefault="000E6A14" w:rsidP="000E6A14">
      <w:pPr>
        <w:adjustRightInd w:val="0"/>
        <w:snapToGrid w:val="0"/>
        <w:ind w:firstLine="480"/>
        <w:outlineLvl w:val="0"/>
        <w:rPr>
          <w:rFonts w:ascii="彩虹粗仿宋" w:eastAsia="彩虹粗仿宋" w:hAnsi="宋体" w:cs="Arial"/>
          <w:sz w:val="24"/>
        </w:rPr>
      </w:pPr>
      <w:r w:rsidRPr="005C4548">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51018251" w14:textId="77777777" w:rsidR="000E6A14" w:rsidRPr="005C4548" w:rsidRDefault="000E6A14" w:rsidP="000E6A14">
      <w:pPr>
        <w:adjustRightInd w:val="0"/>
        <w:snapToGrid w:val="0"/>
        <w:ind w:firstLine="480"/>
        <w:outlineLvl w:val="0"/>
        <w:rPr>
          <w:rFonts w:ascii="彩虹粗仿宋" w:eastAsia="彩虹粗仿宋" w:hAnsi="宋体" w:cs="Arial"/>
          <w:sz w:val="24"/>
        </w:rPr>
      </w:pPr>
      <w:r w:rsidRPr="005C4548">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41F1450D" w14:textId="77777777" w:rsidR="000E6A14" w:rsidRPr="005C4548" w:rsidRDefault="000E6A14" w:rsidP="000E6A14">
      <w:pPr>
        <w:adjustRightInd w:val="0"/>
        <w:snapToGrid w:val="0"/>
        <w:ind w:firstLine="480"/>
        <w:outlineLvl w:val="0"/>
        <w:rPr>
          <w:rFonts w:ascii="彩虹粗仿宋" w:eastAsia="彩虹粗仿宋" w:hAnsi="宋体" w:cs="Arial"/>
          <w:sz w:val="24"/>
        </w:rPr>
      </w:pPr>
      <w:r w:rsidRPr="005C4548">
        <w:rPr>
          <w:rFonts w:ascii="彩虹粗仿宋" w:eastAsia="彩虹粗仿宋" w:hAnsi="宋体" w:cs="Arial" w:hint="eastAsia"/>
          <w:sz w:val="24"/>
        </w:rPr>
        <w:t>（3）约定存款证实书的具体传递交接方式及交接期限。</w:t>
      </w:r>
    </w:p>
    <w:p w14:paraId="5FF2E594" w14:textId="77777777" w:rsidR="000E6A14" w:rsidRPr="005C4548" w:rsidRDefault="000E6A14" w:rsidP="000E6A14">
      <w:pPr>
        <w:adjustRightInd w:val="0"/>
        <w:snapToGrid w:val="0"/>
        <w:ind w:firstLine="480"/>
        <w:outlineLvl w:val="0"/>
        <w:rPr>
          <w:rFonts w:ascii="彩虹粗仿宋" w:eastAsia="彩虹粗仿宋" w:hAnsi="宋体" w:cs="Arial"/>
          <w:sz w:val="24"/>
        </w:rPr>
      </w:pPr>
      <w:r w:rsidRPr="005C4548">
        <w:rPr>
          <w:rFonts w:ascii="彩虹粗仿宋" w:eastAsia="彩虹粗仿宋" w:hAnsi="宋体" w:cs="Arial" w:hint="eastAsia"/>
          <w:sz w:val="24"/>
        </w:rPr>
        <w:t>（4）资金划转过程中需要使用存款银行过渡账户的，存款银行须保证资金在过渡账户中不出现滞留，不被挪用。</w:t>
      </w:r>
    </w:p>
    <w:p w14:paraId="045E4127" w14:textId="77777777" w:rsidR="000E6A14" w:rsidRPr="005C4548" w:rsidRDefault="000E6A14" w:rsidP="000E6A14">
      <w:pPr>
        <w:adjustRightInd w:val="0"/>
        <w:snapToGrid w:val="0"/>
        <w:ind w:firstLine="480"/>
        <w:outlineLvl w:val="0"/>
        <w:rPr>
          <w:rFonts w:ascii="彩虹粗仿宋" w:eastAsia="彩虹粗仿宋" w:hAnsi="宋体" w:cs="Arial"/>
          <w:sz w:val="24"/>
        </w:rPr>
      </w:pPr>
      <w:r w:rsidRPr="005C4548">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2EF6153D"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3199951C" w14:textId="77777777" w:rsidR="000E6A14" w:rsidRPr="005C4548" w:rsidRDefault="000E6A14" w:rsidP="000E6A14">
      <w:pPr>
        <w:pStyle w:val="2"/>
        <w:jc w:val="center"/>
        <w:rPr>
          <w:rFonts w:ascii="彩虹粗仿宋" w:eastAsia="彩虹粗仿宋"/>
          <w:sz w:val="30"/>
        </w:rPr>
      </w:pPr>
      <w:bookmarkStart w:id="88" w:name="_Toc124325892"/>
      <w:r w:rsidRPr="005C4548">
        <w:rPr>
          <w:rFonts w:ascii="彩虹粗仿宋" w:eastAsia="彩虹粗仿宋" w:hint="eastAsia"/>
          <w:sz w:val="30"/>
        </w:rPr>
        <w:t xml:space="preserve"> 八、基金资产净值计算和会计核算</w:t>
      </w:r>
      <w:bookmarkEnd w:id="88"/>
    </w:p>
    <w:p w14:paraId="6BFA25BE" w14:textId="77777777" w:rsidR="000E6A14" w:rsidRPr="005C4548" w:rsidRDefault="000E6A14" w:rsidP="000E6A14">
      <w:pPr>
        <w:adjustRightInd w:val="0"/>
        <w:snapToGrid w:val="0"/>
        <w:ind w:firstLineChars="200" w:firstLine="480"/>
        <w:outlineLvl w:val="0"/>
        <w:rPr>
          <w:rFonts w:ascii="彩虹粗仿宋" w:eastAsia="彩虹粗仿宋" w:hAnsi="宋体" w:cs="Arial"/>
          <w:sz w:val="24"/>
        </w:rPr>
      </w:pPr>
      <w:r w:rsidRPr="005C4548">
        <w:rPr>
          <w:rFonts w:ascii="彩虹粗仿宋" w:eastAsia="彩虹粗仿宋" w:hAnsi="宋体" w:cs="Arial" w:hint="eastAsia"/>
          <w:sz w:val="24"/>
        </w:rPr>
        <w:t>（一）基金资产净值的计算、复核与完成的时间及程序</w:t>
      </w:r>
    </w:p>
    <w:p w14:paraId="7686CA4E"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1.基金资产净值是指基金资产总值减去负债后的金额。基金份额净值是按照每个估值日闭市后，基金资产净值除以当日基金份额的余额数量计算，精确到0.001元，小数点后第四位四舍五入。国家另有规定的，从其规定。</w:t>
      </w:r>
    </w:p>
    <w:p w14:paraId="2C0BFBE9"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每个交易日计算基金资产净值及基金份额净值，并按规定公告。</w:t>
      </w:r>
    </w:p>
    <w:p w14:paraId="62CBF0EF"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2.复核程序</w:t>
      </w:r>
    </w:p>
    <w:p w14:paraId="44E6F21E"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用于基金信息披露的基金资产净值和基金份额净值由基金管理人负责计算，基金托管人负责进行复核。基金管理人应于每个估值日估值时间点计算基金资产净值并发送给基金托管人，经基金托管人复核无误后，由基金管理人按约定对外公布。但基金管理人根据法律法规或《基金合同》的规定暂停估值时除外。</w:t>
      </w:r>
    </w:p>
    <w:p w14:paraId="6AE334F3"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29733621"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lastRenderedPageBreak/>
        <w:t>（二）基金资产估值方法和特殊情形的处理</w:t>
      </w:r>
    </w:p>
    <w:p w14:paraId="43F06089"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1.估值对象</w:t>
      </w:r>
    </w:p>
    <w:p w14:paraId="77B44BB9"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sz w:val="24"/>
        </w:rPr>
        <w:t>基金所拥有的股票、</w:t>
      </w:r>
      <w:r w:rsidRPr="005C4548">
        <w:rPr>
          <w:rFonts w:ascii="彩虹粗仿宋" w:eastAsia="彩虹粗仿宋" w:hAnsi="宋体" w:cs="Arial" w:hint="eastAsia"/>
          <w:sz w:val="24"/>
        </w:rPr>
        <w:t>权证、</w:t>
      </w:r>
      <w:r w:rsidRPr="005C4548">
        <w:rPr>
          <w:rFonts w:ascii="彩虹粗仿宋" w:eastAsia="彩虹粗仿宋" w:hAnsi="宋体" w:cs="Arial"/>
          <w:sz w:val="24"/>
        </w:rPr>
        <w:t>债券和银行存款本息、</w:t>
      </w:r>
      <w:r w:rsidRPr="005C4548">
        <w:rPr>
          <w:rFonts w:ascii="彩虹粗仿宋" w:eastAsia="彩虹粗仿宋" w:hAnsi="宋体" w:cs="Arial" w:hint="eastAsia"/>
          <w:sz w:val="24"/>
        </w:rPr>
        <w:t>货币市场工具、资产支持证券、期权、期货、基金</w:t>
      </w:r>
      <w:r w:rsidRPr="005C4548">
        <w:rPr>
          <w:rFonts w:ascii="彩虹粗仿宋" w:eastAsia="彩虹粗仿宋" w:hAnsi="宋体" w:cs="Arial"/>
          <w:sz w:val="24"/>
        </w:rPr>
        <w:t>应收款项、其他投资等资产及负债。</w:t>
      </w:r>
    </w:p>
    <w:p w14:paraId="5AC9DDE2"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2.估值时间</w:t>
      </w:r>
    </w:p>
    <w:p w14:paraId="0D5213AD"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本基金合同生效后，每个估值日对基金资产进行估值，T+1日完成T日估值。</w:t>
      </w:r>
    </w:p>
    <w:p w14:paraId="20C98EE5"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3.估值方法</w:t>
      </w:r>
    </w:p>
    <w:p w14:paraId="6F7B9FC2"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本基金所持有的投资品种，按如下原则进行估值 ：</w:t>
      </w:r>
    </w:p>
    <w:p w14:paraId="74ACDAFF" w14:textId="77777777" w:rsidR="000E6A14" w:rsidRPr="005C4548" w:rsidRDefault="000E6A14" w:rsidP="000E6A14">
      <w:pPr>
        <w:adjustRightInd w:val="0"/>
        <w:snapToGrid w:val="0"/>
        <w:ind w:firstLine="480"/>
        <w:rPr>
          <w:rStyle w:val="read"/>
          <w:rFonts w:ascii="彩虹粗仿宋" w:eastAsia="彩虹粗仿宋" w:hAnsi="宋体" w:cs="Arial"/>
          <w:sz w:val="24"/>
        </w:rPr>
      </w:pPr>
      <w:r w:rsidRPr="005C4548">
        <w:rPr>
          <w:rStyle w:val="read"/>
          <w:rFonts w:ascii="彩虹粗仿宋" w:eastAsia="彩虹粗仿宋" w:hAnsi="宋体" w:cs="Arial" w:hint="eastAsia"/>
          <w:sz w:val="24"/>
        </w:rPr>
        <w:t>（1）已上市流通的权益类证券的估值</w:t>
      </w:r>
    </w:p>
    <w:p w14:paraId="265A5CDA" w14:textId="77777777" w:rsidR="000E6A14" w:rsidRPr="005C4548" w:rsidRDefault="000E6A14" w:rsidP="000E6A14">
      <w:pPr>
        <w:adjustRightInd w:val="0"/>
        <w:snapToGrid w:val="0"/>
        <w:ind w:firstLine="480"/>
        <w:rPr>
          <w:rStyle w:val="read"/>
          <w:rFonts w:ascii="彩虹粗仿宋" w:eastAsia="彩虹粗仿宋" w:hAnsi="宋体" w:cs="Arial"/>
          <w:sz w:val="24"/>
        </w:rPr>
      </w:pPr>
      <w:r w:rsidRPr="005C4548">
        <w:rPr>
          <w:rStyle w:val="read"/>
          <w:rFonts w:ascii="彩虹粗仿宋" w:eastAsia="彩虹粗仿宋" w:hAnsi="宋体" w:cs="Arial" w:hint="eastAsia"/>
          <w:sz w:val="24"/>
        </w:rPr>
        <w:t>上市流通的权益类证券（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3A8E68B" w14:textId="77777777" w:rsidR="000E6A14" w:rsidRPr="005C4548" w:rsidRDefault="000E6A14" w:rsidP="000E6A14">
      <w:pPr>
        <w:adjustRightInd w:val="0"/>
        <w:snapToGrid w:val="0"/>
        <w:ind w:firstLine="480"/>
        <w:rPr>
          <w:rStyle w:val="read"/>
          <w:rFonts w:ascii="彩虹粗仿宋" w:eastAsia="彩虹粗仿宋" w:hAnsi="宋体" w:cs="Arial"/>
          <w:sz w:val="24"/>
        </w:rPr>
      </w:pPr>
      <w:r w:rsidRPr="005C4548">
        <w:rPr>
          <w:rStyle w:val="read"/>
          <w:rFonts w:ascii="彩虹粗仿宋" w:eastAsia="彩虹粗仿宋" w:hAnsi="宋体" w:cs="Arial" w:hint="eastAsia"/>
          <w:sz w:val="24"/>
        </w:rPr>
        <w:t>（2）处于未上市期间的权益类证券应区分如下情况处理：</w:t>
      </w:r>
    </w:p>
    <w:p w14:paraId="31A14A0C" w14:textId="77777777" w:rsidR="000E6A14" w:rsidRPr="005C4548" w:rsidRDefault="000E6A14" w:rsidP="000E6A14">
      <w:pPr>
        <w:adjustRightInd w:val="0"/>
        <w:snapToGrid w:val="0"/>
        <w:ind w:firstLine="480"/>
        <w:rPr>
          <w:rStyle w:val="read"/>
          <w:rFonts w:ascii="彩虹粗仿宋" w:eastAsia="彩虹粗仿宋" w:hAnsi="宋体" w:cs="Arial"/>
          <w:sz w:val="24"/>
        </w:rPr>
      </w:pPr>
      <w:r w:rsidRPr="005C4548">
        <w:rPr>
          <w:rStyle w:val="read"/>
          <w:rFonts w:ascii="彩虹粗仿宋" w:eastAsia="彩虹粗仿宋" w:hAnsi="宋体" w:cs="Arial" w:hint="eastAsia"/>
          <w:sz w:val="24"/>
        </w:rPr>
        <w:t>①送股、转增股、配股和增发新股，按估值日在证券交易所挂牌的同一股票的市价（收盘价）估值；该日无交易的，以最近一日的市价（收盘价）估值；</w:t>
      </w:r>
    </w:p>
    <w:p w14:paraId="13A28966" w14:textId="77777777" w:rsidR="000E6A14" w:rsidRPr="005C4548" w:rsidRDefault="000E6A14" w:rsidP="000E6A14">
      <w:pPr>
        <w:adjustRightInd w:val="0"/>
        <w:snapToGrid w:val="0"/>
        <w:ind w:firstLine="480"/>
        <w:rPr>
          <w:rStyle w:val="read"/>
          <w:rFonts w:ascii="彩虹粗仿宋" w:eastAsia="彩虹粗仿宋" w:hAnsi="宋体" w:cs="Arial"/>
          <w:sz w:val="24"/>
        </w:rPr>
      </w:pPr>
      <w:r w:rsidRPr="005C4548">
        <w:rPr>
          <w:rStyle w:val="read"/>
          <w:rFonts w:ascii="彩虹粗仿宋" w:eastAsia="彩虹粗仿宋" w:hAnsi="宋体" w:cs="Arial" w:hint="eastAsia"/>
          <w:sz w:val="24"/>
        </w:rPr>
        <w:t>②首次发行未上市的股票和权证，采用估值技术确定公允价值，在估值技术难以可靠计量的情况下，按成本估值；</w:t>
      </w:r>
    </w:p>
    <w:p w14:paraId="5D7DDC21" w14:textId="77777777" w:rsidR="000E6A14" w:rsidRPr="005C4548" w:rsidRDefault="000E6A14" w:rsidP="000E6A14">
      <w:pPr>
        <w:adjustRightInd w:val="0"/>
        <w:snapToGrid w:val="0"/>
        <w:ind w:firstLine="480"/>
        <w:rPr>
          <w:rStyle w:val="read"/>
          <w:rFonts w:ascii="彩虹粗仿宋" w:eastAsia="彩虹粗仿宋" w:hAnsi="宋体" w:cs="Arial"/>
          <w:sz w:val="24"/>
        </w:rPr>
      </w:pPr>
      <w:r w:rsidRPr="005C4548">
        <w:rPr>
          <w:rStyle w:val="read"/>
          <w:rFonts w:ascii="彩虹粗仿宋" w:eastAsia="彩虹粗仿宋" w:hAnsi="宋体" w:cs="Arial" w:hint="eastAsia"/>
          <w:sz w:val="24"/>
        </w:rPr>
        <w:t>③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4072C22B" w14:textId="77777777" w:rsidR="000E6A14" w:rsidRPr="005C4548" w:rsidRDefault="000E6A14" w:rsidP="000E6A14">
      <w:pPr>
        <w:adjustRightInd w:val="0"/>
        <w:snapToGrid w:val="0"/>
        <w:ind w:firstLine="480"/>
        <w:rPr>
          <w:rStyle w:val="read"/>
          <w:rFonts w:ascii="彩虹粗仿宋" w:eastAsia="彩虹粗仿宋" w:hAnsi="宋体" w:cs="Arial"/>
          <w:sz w:val="24"/>
        </w:rPr>
      </w:pPr>
      <w:r w:rsidRPr="005C4548">
        <w:rPr>
          <w:rStyle w:val="read"/>
          <w:rFonts w:ascii="彩虹粗仿宋" w:eastAsia="彩虹粗仿宋" w:hAnsi="宋体" w:cs="Arial" w:hint="eastAsia"/>
          <w:sz w:val="24"/>
        </w:rPr>
        <w:t>（3）债券的估值</w:t>
      </w:r>
    </w:p>
    <w:p w14:paraId="0D8FBFD8" w14:textId="77777777" w:rsidR="000E6A14" w:rsidRPr="005C4548" w:rsidRDefault="000E6A14" w:rsidP="000E6A14">
      <w:pPr>
        <w:adjustRightInd w:val="0"/>
        <w:snapToGrid w:val="0"/>
        <w:ind w:firstLine="480"/>
        <w:rPr>
          <w:rStyle w:val="read"/>
          <w:rFonts w:ascii="彩虹粗仿宋" w:eastAsia="彩虹粗仿宋" w:hAnsi="宋体" w:cs="Arial"/>
          <w:sz w:val="24"/>
        </w:rPr>
      </w:pPr>
      <w:r w:rsidRPr="005C4548">
        <w:rPr>
          <w:rStyle w:val="read"/>
          <w:rFonts w:ascii="彩虹粗仿宋" w:eastAsia="彩虹粗仿宋" w:hAnsi="宋体" w:cs="Arial" w:hint="eastAsia"/>
          <w:sz w:val="24"/>
        </w:rPr>
        <w:t>①境内债券</w:t>
      </w:r>
    </w:p>
    <w:p w14:paraId="5EBF7B3D" w14:textId="77777777" w:rsidR="000E6A14" w:rsidRPr="005C4548" w:rsidRDefault="000E6A14" w:rsidP="000E6A14">
      <w:pPr>
        <w:adjustRightInd w:val="0"/>
        <w:snapToGrid w:val="0"/>
        <w:ind w:firstLine="480"/>
        <w:rPr>
          <w:rStyle w:val="read"/>
          <w:rFonts w:ascii="彩虹粗仿宋" w:eastAsia="彩虹粗仿宋" w:hAnsi="宋体" w:cs="Arial"/>
          <w:sz w:val="24"/>
        </w:rPr>
      </w:pPr>
      <w:r w:rsidRPr="005C4548">
        <w:rPr>
          <w:rStyle w:val="read"/>
          <w:rFonts w:ascii="彩虹粗仿宋" w:eastAsia="彩虹粗仿宋" w:hAnsi="宋体" w:cs="Arial" w:hint="eastAsia"/>
          <w:sz w:val="24"/>
        </w:rPr>
        <w:t>1）交易所上市交易或挂牌转让的固定收益品种（本基金合同另有约定的除外），选取估值日第三方估值机构提供的相应品种对应的估值净价估值，具体估值机构由基金管理人与基金托管人另行协商约定。</w:t>
      </w:r>
    </w:p>
    <w:p w14:paraId="72E7AEB8" w14:textId="77777777" w:rsidR="000E6A14" w:rsidRPr="005C4548" w:rsidRDefault="000E6A14" w:rsidP="000E6A14">
      <w:pPr>
        <w:adjustRightInd w:val="0"/>
        <w:snapToGrid w:val="0"/>
        <w:ind w:firstLine="480"/>
        <w:rPr>
          <w:rStyle w:val="read"/>
          <w:rFonts w:ascii="彩虹粗仿宋" w:eastAsia="彩虹粗仿宋" w:hAnsi="宋体" w:cs="Arial"/>
          <w:sz w:val="24"/>
        </w:rPr>
      </w:pPr>
      <w:r w:rsidRPr="005C4548">
        <w:rPr>
          <w:rStyle w:val="read"/>
          <w:rFonts w:ascii="彩虹粗仿宋" w:eastAsia="彩虹粗仿宋" w:hAnsi="宋体" w:cs="Arial" w:hint="eastAsia"/>
          <w:sz w:val="24"/>
        </w:rPr>
        <w:t>2）交易所上市交易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3D26C7B3" w14:textId="77777777" w:rsidR="000E6A14" w:rsidRPr="005C4548" w:rsidRDefault="000E6A14" w:rsidP="000E6A14">
      <w:pPr>
        <w:adjustRightInd w:val="0"/>
        <w:snapToGrid w:val="0"/>
        <w:ind w:firstLine="480"/>
        <w:rPr>
          <w:rStyle w:val="read"/>
          <w:rFonts w:ascii="彩虹粗仿宋" w:eastAsia="彩虹粗仿宋" w:hAnsi="宋体" w:cs="Arial"/>
          <w:sz w:val="24"/>
        </w:rPr>
      </w:pPr>
      <w:r w:rsidRPr="005C4548">
        <w:rPr>
          <w:rStyle w:val="read"/>
          <w:rFonts w:ascii="彩虹粗仿宋" w:eastAsia="彩虹粗仿宋" w:hAnsi="宋体" w:cs="Arial" w:hint="eastAsia"/>
          <w:sz w:val="24"/>
        </w:rPr>
        <w:t>交易所上市实行全价交易的债券（可转债除外），选取第三方估值机构提供的</w:t>
      </w:r>
      <w:r w:rsidRPr="005C4548">
        <w:rPr>
          <w:rStyle w:val="read"/>
          <w:rFonts w:ascii="彩虹粗仿宋" w:eastAsia="彩虹粗仿宋" w:hAnsi="宋体" w:cs="Arial" w:hint="eastAsia"/>
          <w:sz w:val="24"/>
        </w:rPr>
        <w:lastRenderedPageBreak/>
        <w:t>估值全价减去估值全价中所含的债券（税后）应收利息得到的净价进行估值。</w:t>
      </w:r>
    </w:p>
    <w:p w14:paraId="13C7E570" w14:textId="77777777" w:rsidR="000E6A14" w:rsidRPr="005C4548" w:rsidRDefault="000E6A14" w:rsidP="000E6A14">
      <w:pPr>
        <w:adjustRightInd w:val="0"/>
        <w:snapToGrid w:val="0"/>
        <w:ind w:firstLine="480"/>
        <w:rPr>
          <w:rStyle w:val="read"/>
          <w:rFonts w:ascii="彩虹粗仿宋" w:eastAsia="彩虹粗仿宋" w:hAnsi="宋体" w:cs="Arial"/>
          <w:sz w:val="24"/>
        </w:rPr>
      </w:pPr>
      <w:r w:rsidRPr="005C4548">
        <w:rPr>
          <w:rStyle w:val="read"/>
          <w:rFonts w:ascii="彩虹粗仿宋" w:eastAsia="彩虹粗仿宋" w:hAnsi="宋体" w:cs="Arial" w:hint="eastAsia"/>
          <w:sz w:val="24"/>
        </w:rPr>
        <w:t>3）交易所上市不存在活跃市场的有价证券，采用估值技术确定公允价值。交易所上市的资产支持证券，采用估值技术确定公允价值，在估值技术难以可靠计量公允价值的情况下，按成本估值。</w:t>
      </w:r>
    </w:p>
    <w:p w14:paraId="76B9B122" w14:textId="77777777" w:rsidR="000E6A14" w:rsidRPr="005C4548" w:rsidRDefault="000E6A14" w:rsidP="000E6A14">
      <w:pPr>
        <w:adjustRightInd w:val="0"/>
        <w:snapToGrid w:val="0"/>
        <w:ind w:firstLine="480"/>
        <w:rPr>
          <w:rStyle w:val="read"/>
          <w:rFonts w:ascii="彩虹粗仿宋" w:eastAsia="彩虹粗仿宋" w:hAnsi="宋体" w:cs="Arial"/>
          <w:sz w:val="24"/>
        </w:rPr>
      </w:pPr>
      <w:r w:rsidRPr="005C4548">
        <w:rPr>
          <w:rStyle w:val="read"/>
          <w:rFonts w:ascii="彩虹粗仿宋" w:eastAsia="彩虹粗仿宋" w:hAnsi="宋体" w:cs="Arial" w:hint="eastAsia"/>
          <w:sz w:val="24"/>
        </w:rPr>
        <w:t>4）首次公开发行未上市的债券，采用估值技术确定公允价值，在估值技术难以可靠计量公允价值的情况下，按成本估值。</w:t>
      </w:r>
    </w:p>
    <w:p w14:paraId="4CCD4F13" w14:textId="77777777" w:rsidR="000E6A14" w:rsidRPr="005C4548" w:rsidRDefault="000E6A14" w:rsidP="000E6A14">
      <w:pPr>
        <w:adjustRightInd w:val="0"/>
        <w:snapToGrid w:val="0"/>
        <w:ind w:firstLine="480"/>
        <w:rPr>
          <w:rStyle w:val="read"/>
          <w:rFonts w:ascii="彩虹粗仿宋" w:eastAsia="彩虹粗仿宋" w:hAnsi="宋体" w:cs="Arial"/>
          <w:sz w:val="24"/>
        </w:rPr>
      </w:pPr>
      <w:r w:rsidRPr="005C4548">
        <w:rPr>
          <w:rStyle w:val="read"/>
          <w:rFonts w:ascii="彩虹粗仿宋" w:eastAsia="彩虹粗仿宋" w:hAnsi="宋体" w:cs="Arial" w:hint="eastAsia"/>
          <w:sz w:val="24"/>
        </w:rPr>
        <w:t>5）全国银行间债券市场交易的债券、资产支持证券等固定收益品种，采用估值技术确定公允价值。</w:t>
      </w:r>
    </w:p>
    <w:p w14:paraId="7B5F7121" w14:textId="69FB55F2" w:rsidR="000E6A14" w:rsidRPr="005C4548" w:rsidRDefault="000E6A14" w:rsidP="000E6A14">
      <w:pPr>
        <w:adjustRightInd w:val="0"/>
        <w:snapToGrid w:val="0"/>
        <w:ind w:firstLine="480"/>
        <w:rPr>
          <w:rStyle w:val="read"/>
          <w:rFonts w:ascii="彩虹粗仿宋" w:eastAsia="彩虹粗仿宋" w:hAnsi="宋体" w:cs="Arial"/>
          <w:sz w:val="24"/>
        </w:rPr>
      </w:pPr>
      <w:r w:rsidRPr="005C4548">
        <w:rPr>
          <w:rStyle w:val="read"/>
          <w:rFonts w:ascii="彩虹粗仿宋" w:eastAsia="彩虹粗仿宋" w:hAnsi="宋体" w:cs="Arial" w:hint="eastAsia"/>
          <w:sz w:val="24"/>
        </w:rPr>
        <w:t>6）同一</w:t>
      </w:r>
      <w:r w:rsidR="00086463">
        <w:rPr>
          <w:rStyle w:val="read"/>
          <w:rFonts w:ascii="彩虹粗仿宋" w:eastAsia="彩虹粗仿宋" w:hAnsi="宋体" w:cs="Arial" w:hint="eastAsia"/>
          <w:sz w:val="24"/>
        </w:rPr>
        <w:t>债券</w:t>
      </w:r>
      <w:r w:rsidRPr="005C4548">
        <w:rPr>
          <w:rStyle w:val="read"/>
          <w:rFonts w:ascii="彩虹粗仿宋" w:eastAsia="彩虹粗仿宋" w:hAnsi="宋体" w:cs="Arial" w:hint="eastAsia"/>
          <w:sz w:val="24"/>
        </w:rPr>
        <w:t>同时在两个或两个以上市场交易的，按</w:t>
      </w:r>
      <w:r w:rsidR="00086463">
        <w:rPr>
          <w:rStyle w:val="read"/>
          <w:rFonts w:ascii="彩虹粗仿宋" w:eastAsia="彩虹粗仿宋" w:hAnsi="宋体" w:cs="Arial" w:hint="eastAsia"/>
          <w:sz w:val="24"/>
        </w:rPr>
        <w:t>债券</w:t>
      </w:r>
      <w:r w:rsidRPr="005C4548">
        <w:rPr>
          <w:rStyle w:val="read"/>
          <w:rFonts w:ascii="彩虹粗仿宋" w:eastAsia="彩虹粗仿宋" w:hAnsi="宋体" w:cs="Arial" w:hint="eastAsia"/>
          <w:sz w:val="24"/>
        </w:rPr>
        <w:t>所处的市场分别估值。</w:t>
      </w:r>
    </w:p>
    <w:p w14:paraId="1783E80A" w14:textId="77777777" w:rsidR="000E6A14" w:rsidRPr="005C4548" w:rsidRDefault="000E6A14" w:rsidP="000E6A14">
      <w:pPr>
        <w:adjustRightInd w:val="0"/>
        <w:snapToGrid w:val="0"/>
        <w:ind w:firstLine="480"/>
        <w:rPr>
          <w:rStyle w:val="read"/>
          <w:rFonts w:ascii="彩虹粗仿宋" w:eastAsia="彩虹粗仿宋" w:hAnsi="宋体" w:cs="Arial"/>
          <w:sz w:val="24"/>
        </w:rPr>
      </w:pPr>
      <w:r w:rsidRPr="005C4548">
        <w:rPr>
          <w:rStyle w:val="read"/>
          <w:rFonts w:ascii="彩虹粗仿宋" w:eastAsia="彩虹粗仿宋" w:hAnsi="宋体" w:cs="Arial" w:hint="eastAsia"/>
          <w:sz w:val="24"/>
        </w:rPr>
        <w:t>7）中小企业私募债券采用估值技术确定公允价值，估值技术难以确定和计量其公允价值的，按成本估值。</w:t>
      </w:r>
    </w:p>
    <w:p w14:paraId="3A699496" w14:textId="77777777" w:rsidR="000E6A14" w:rsidRPr="005C4548" w:rsidRDefault="000E6A14" w:rsidP="000E6A14">
      <w:pPr>
        <w:adjustRightInd w:val="0"/>
        <w:snapToGrid w:val="0"/>
        <w:ind w:firstLine="480"/>
        <w:rPr>
          <w:rStyle w:val="read"/>
          <w:rFonts w:ascii="彩虹粗仿宋" w:eastAsia="彩虹粗仿宋" w:hAnsi="宋体" w:cs="Arial"/>
          <w:sz w:val="24"/>
        </w:rPr>
      </w:pPr>
      <w:r w:rsidRPr="005C4548">
        <w:rPr>
          <w:rStyle w:val="read"/>
          <w:rFonts w:ascii="彩虹粗仿宋" w:eastAsia="彩虹粗仿宋" w:hAnsi="宋体" w:cs="Arial" w:hint="eastAsia"/>
          <w:sz w:val="24"/>
        </w:rPr>
        <w:t>②境外债券</w:t>
      </w:r>
    </w:p>
    <w:p w14:paraId="7F7606DF" w14:textId="77777777" w:rsidR="000E6A14" w:rsidRPr="005C4548" w:rsidRDefault="000E6A14" w:rsidP="000E6A14">
      <w:pPr>
        <w:adjustRightInd w:val="0"/>
        <w:snapToGrid w:val="0"/>
        <w:ind w:firstLine="480"/>
        <w:rPr>
          <w:rStyle w:val="read"/>
          <w:rFonts w:ascii="彩虹粗仿宋" w:eastAsia="彩虹粗仿宋" w:hAnsi="宋体" w:cs="Arial"/>
          <w:sz w:val="24"/>
        </w:rPr>
      </w:pPr>
      <w:r w:rsidRPr="005C4548">
        <w:rPr>
          <w:rStyle w:val="read"/>
          <w:rFonts w:ascii="彩虹粗仿宋" w:eastAsia="彩虹粗仿宋" w:hAnsi="宋体" w:cs="Arial" w:hint="eastAsia"/>
          <w:sz w:val="24"/>
        </w:rPr>
        <w:t>1）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6DF284AE" w14:textId="77777777" w:rsidR="000E6A14" w:rsidRPr="005C4548" w:rsidRDefault="000E6A14" w:rsidP="000E6A14">
      <w:pPr>
        <w:adjustRightInd w:val="0"/>
        <w:snapToGrid w:val="0"/>
        <w:ind w:firstLine="480"/>
        <w:rPr>
          <w:rStyle w:val="read"/>
          <w:rFonts w:ascii="彩虹粗仿宋" w:eastAsia="彩虹粗仿宋" w:hAnsi="宋体" w:cs="Arial"/>
          <w:sz w:val="24"/>
        </w:rPr>
      </w:pPr>
      <w:r w:rsidRPr="005C4548">
        <w:rPr>
          <w:rStyle w:val="read"/>
          <w:rFonts w:ascii="彩虹粗仿宋" w:eastAsia="彩虹粗仿宋" w:hAnsi="宋体" w:cs="Arial" w:hint="eastAsia"/>
          <w:sz w:val="24"/>
        </w:rPr>
        <w:t>2）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0BD9082B" w14:textId="77777777" w:rsidR="000E6A14" w:rsidRPr="005C4548" w:rsidRDefault="000E6A14" w:rsidP="000E6A14">
      <w:pPr>
        <w:adjustRightInd w:val="0"/>
        <w:snapToGrid w:val="0"/>
        <w:ind w:firstLine="480"/>
        <w:rPr>
          <w:rStyle w:val="read"/>
          <w:rFonts w:ascii="彩虹粗仿宋" w:eastAsia="彩虹粗仿宋" w:hAnsi="宋体" w:cs="Arial"/>
          <w:sz w:val="24"/>
        </w:rPr>
      </w:pPr>
      <w:r w:rsidRPr="005C4548">
        <w:rPr>
          <w:rStyle w:val="read"/>
          <w:rFonts w:ascii="彩虹粗仿宋" w:eastAsia="彩虹粗仿宋" w:hAnsi="宋体" w:cs="Arial" w:hint="eastAsia"/>
          <w:sz w:val="24"/>
        </w:rPr>
        <w:t>3）对于首次发行未上市的债券按成本价估值；对于非上市债券，参照主要做市商或其他权威价格提供机构的报价进行估值，其中成熟市场的债券按估值日的最近买价估值，新兴市场的债券按估值日的最近买价和卖价的均值估值。</w:t>
      </w:r>
    </w:p>
    <w:p w14:paraId="201AFDF7" w14:textId="77777777" w:rsidR="000E6A14" w:rsidRPr="005C4548" w:rsidRDefault="000E6A14" w:rsidP="000E6A14">
      <w:pPr>
        <w:adjustRightInd w:val="0"/>
        <w:snapToGrid w:val="0"/>
        <w:ind w:firstLine="480"/>
        <w:rPr>
          <w:rStyle w:val="read"/>
          <w:rFonts w:ascii="彩虹粗仿宋" w:eastAsia="彩虹粗仿宋" w:hAnsi="宋体" w:cs="Arial"/>
          <w:sz w:val="24"/>
        </w:rPr>
      </w:pPr>
      <w:r w:rsidRPr="005C4548">
        <w:rPr>
          <w:rStyle w:val="read"/>
          <w:rFonts w:ascii="彩虹粗仿宋" w:eastAsia="彩虹粗仿宋" w:hAnsi="宋体" w:cs="Arial" w:hint="eastAsia"/>
          <w:sz w:val="24"/>
        </w:rPr>
        <w:t>（4）交易所上市的资产支持证券，采用估值技术确定公允价值，在估值技术难以可靠计量公允价值的情况下，按成本估值。</w:t>
      </w:r>
    </w:p>
    <w:p w14:paraId="468DA3E1" w14:textId="77777777" w:rsidR="000E6A14" w:rsidRPr="005C4548" w:rsidRDefault="000E6A14" w:rsidP="000E6A14">
      <w:pPr>
        <w:adjustRightInd w:val="0"/>
        <w:snapToGrid w:val="0"/>
        <w:ind w:firstLine="480"/>
        <w:rPr>
          <w:rStyle w:val="read"/>
          <w:rFonts w:ascii="彩虹粗仿宋" w:eastAsia="彩虹粗仿宋" w:hAnsi="宋体" w:cs="Arial"/>
          <w:sz w:val="24"/>
        </w:rPr>
      </w:pPr>
      <w:r w:rsidRPr="005C4548">
        <w:rPr>
          <w:rStyle w:val="read"/>
          <w:rFonts w:ascii="彩虹粗仿宋" w:eastAsia="彩虹粗仿宋" w:hAnsi="宋体" w:cs="Arial" w:hint="eastAsia"/>
          <w:sz w:val="24"/>
        </w:rPr>
        <w:t>（5）存托凭证估值方法</w:t>
      </w:r>
    </w:p>
    <w:p w14:paraId="42D4BC97" w14:textId="77777777" w:rsidR="000E6A14" w:rsidRPr="005C4548" w:rsidRDefault="000E6A14" w:rsidP="000E6A14">
      <w:pPr>
        <w:adjustRightInd w:val="0"/>
        <w:snapToGrid w:val="0"/>
        <w:ind w:firstLine="480"/>
        <w:rPr>
          <w:rStyle w:val="read"/>
          <w:rFonts w:ascii="彩虹粗仿宋" w:eastAsia="彩虹粗仿宋" w:hAnsi="宋体" w:cs="Arial"/>
          <w:sz w:val="24"/>
        </w:rPr>
      </w:pPr>
      <w:r w:rsidRPr="005C4548">
        <w:rPr>
          <w:rStyle w:val="read"/>
          <w:rFonts w:ascii="彩虹粗仿宋" w:eastAsia="彩虹粗仿宋" w:hAnsi="宋体" w:cs="Arial" w:hint="eastAsia"/>
          <w:sz w:val="24"/>
        </w:rPr>
        <w:t>公开挂牌的存托凭证按其所在证券交易所的最近交易日的收盘价估值。估值日无交易的，以最近交易日的收盘价估值。</w:t>
      </w:r>
    </w:p>
    <w:p w14:paraId="7653BC20" w14:textId="77777777" w:rsidR="000E6A14" w:rsidRPr="005C4548" w:rsidRDefault="000E6A14" w:rsidP="000E6A14">
      <w:pPr>
        <w:adjustRightInd w:val="0"/>
        <w:snapToGrid w:val="0"/>
        <w:ind w:firstLine="480"/>
        <w:rPr>
          <w:rStyle w:val="read"/>
          <w:rFonts w:ascii="彩虹粗仿宋" w:eastAsia="彩虹粗仿宋" w:hAnsi="宋体" w:cs="Arial"/>
          <w:sz w:val="24"/>
        </w:rPr>
      </w:pPr>
      <w:r w:rsidRPr="005C4548">
        <w:rPr>
          <w:rStyle w:val="read"/>
          <w:rFonts w:ascii="彩虹粗仿宋" w:eastAsia="彩虹粗仿宋" w:hAnsi="宋体" w:cs="Arial" w:hint="eastAsia"/>
          <w:sz w:val="24"/>
        </w:rPr>
        <w:t>（6）基金的估值</w:t>
      </w:r>
    </w:p>
    <w:p w14:paraId="05651E93" w14:textId="77777777" w:rsidR="000E6A14" w:rsidRPr="005C4548" w:rsidRDefault="000E6A14" w:rsidP="000E6A14">
      <w:pPr>
        <w:adjustRightInd w:val="0"/>
        <w:snapToGrid w:val="0"/>
        <w:ind w:firstLine="480"/>
        <w:rPr>
          <w:rStyle w:val="read"/>
          <w:rFonts w:ascii="彩虹粗仿宋" w:eastAsia="彩虹粗仿宋" w:hAnsi="宋体" w:cs="Arial"/>
          <w:sz w:val="24"/>
        </w:rPr>
      </w:pPr>
      <w:r w:rsidRPr="005C4548">
        <w:rPr>
          <w:rStyle w:val="read"/>
          <w:rFonts w:ascii="彩虹粗仿宋" w:eastAsia="彩虹粗仿宋" w:hAnsi="宋体" w:cs="Arial" w:hint="eastAsia"/>
          <w:sz w:val="24"/>
        </w:rPr>
        <w:t>①上市流通的基金按估值日其所在证券交易所的收盘价估值；估值日无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1352A620" w14:textId="77777777" w:rsidR="000E6A14" w:rsidRPr="005C4548" w:rsidRDefault="000E6A14" w:rsidP="000E6A14">
      <w:pPr>
        <w:adjustRightInd w:val="0"/>
        <w:snapToGrid w:val="0"/>
        <w:ind w:firstLine="480"/>
        <w:rPr>
          <w:rStyle w:val="read"/>
          <w:rFonts w:ascii="彩虹粗仿宋" w:eastAsia="彩虹粗仿宋" w:hAnsi="宋体" w:cs="Arial"/>
          <w:sz w:val="24"/>
        </w:rPr>
      </w:pPr>
      <w:r w:rsidRPr="005C4548">
        <w:rPr>
          <w:rStyle w:val="read"/>
          <w:rFonts w:ascii="彩虹粗仿宋" w:eastAsia="彩虹粗仿宋" w:hAnsi="宋体" w:cs="Arial" w:hint="eastAsia"/>
          <w:sz w:val="24"/>
        </w:rPr>
        <w:t>②开放式基金的估值以其在估值日公布的净值进行估值，开放式基金未公布</w:t>
      </w:r>
      <w:r w:rsidRPr="005C4548">
        <w:rPr>
          <w:rStyle w:val="read"/>
          <w:rFonts w:ascii="彩虹粗仿宋" w:eastAsia="彩虹粗仿宋" w:hAnsi="宋体" w:cs="Arial" w:hint="eastAsia"/>
          <w:sz w:val="24"/>
        </w:rPr>
        <w:lastRenderedPageBreak/>
        <w:t>估值日的净值的，以估值日前最新的净值进行估值。</w:t>
      </w:r>
    </w:p>
    <w:p w14:paraId="64BBE05B" w14:textId="77777777" w:rsidR="000E6A14" w:rsidRPr="005C4548" w:rsidRDefault="000E6A14" w:rsidP="000E6A14">
      <w:pPr>
        <w:adjustRightInd w:val="0"/>
        <w:snapToGrid w:val="0"/>
        <w:ind w:firstLine="480"/>
        <w:rPr>
          <w:rStyle w:val="read"/>
          <w:rFonts w:ascii="彩虹粗仿宋" w:eastAsia="彩虹粗仿宋" w:hAnsi="宋体" w:cs="Arial"/>
          <w:sz w:val="24"/>
        </w:rPr>
      </w:pPr>
      <w:r w:rsidRPr="005C4548">
        <w:rPr>
          <w:rStyle w:val="read"/>
          <w:rFonts w:ascii="彩虹粗仿宋" w:eastAsia="彩虹粗仿宋" w:hAnsi="宋体" w:cs="Arial" w:hint="eastAsia"/>
          <w:sz w:val="24"/>
        </w:rPr>
        <w:t>（7）配股权证，从配股除权日起到配股确认日止，如果收盘价高于配股价，按收盘价高于配股价的差额估值。收盘价等于或低于配股价，则估值为零。</w:t>
      </w:r>
    </w:p>
    <w:p w14:paraId="169AEEE2" w14:textId="77777777" w:rsidR="000E6A14" w:rsidRPr="005C4548" w:rsidRDefault="000E6A14" w:rsidP="000E6A14">
      <w:pPr>
        <w:adjustRightInd w:val="0"/>
        <w:snapToGrid w:val="0"/>
        <w:ind w:firstLine="480"/>
        <w:rPr>
          <w:rStyle w:val="read"/>
          <w:rFonts w:ascii="彩虹粗仿宋" w:eastAsia="彩虹粗仿宋" w:hAnsi="宋体" w:cs="Arial"/>
          <w:sz w:val="24"/>
        </w:rPr>
      </w:pPr>
      <w:r w:rsidRPr="005C4548">
        <w:rPr>
          <w:rStyle w:val="read"/>
          <w:rFonts w:ascii="彩虹粗仿宋" w:eastAsia="彩虹粗仿宋" w:hAnsi="宋体" w:cs="Arial" w:hint="eastAsia"/>
          <w:sz w:val="24"/>
        </w:rPr>
        <w:t xml:space="preserve">（8）衍生品估值方法 </w:t>
      </w:r>
    </w:p>
    <w:p w14:paraId="50CB1630" w14:textId="77777777" w:rsidR="000E6A14" w:rsidRPr="005C4548" w:rsidRDefault="000E6A14" w:rsidP="000E6A14">
      <w:pPr>
        <w:adjustRightInd w:val="0"/>
        <w:snapToGrid w:val="0"/>
        <w:ind w:firstLine="480"/>
        <w:rPr>
          <w:rStyle w:val="read"/>
          <w:rFonts w:ascii="彩虹粗仿宋" w:eastAsia="彩虹粗仿宋" w:hAnsi="宋体" w:cs="Arial"/>
          <w:sz w:val="24"/>
        </w:rPr>
      </w:pPr>
      <w:r w:rsidRPr="005C4548">
        <w:rPr>
          <w:rStyle w:val="read"/>
          <w:rFonts w:ascii="彩虹粗仿宋" w:eastAsia="彩虹粗仿宋" w:hAnsi="宋体" w:cs="Arial" w:hint="eastAsia"/>
          <w:sz w:val="24"/>
        </w:rPr>
        <w:t xml:space="preserve">①上市流通衍生品按估值日其所在证券交易所的收盘价估值；估值日无交易的，以最近交易日的收盘价估值。 </w:t>
      </w:r>
    </w:p>
    <w:p w14:paraId="1A1F1139" w14:textId="77777777" w:rsidR="000E6A14" w:rsidRPr="005C4548" w:rsidRDefault="000E6A14" w:rsidP="000E6A14">
      <w:pPr>
        <w:adjustRightInd w:val="0"/>
        <w:snapToGrid w:val="0"/>
        <w:ind w:firstLine="480"/>
        <w:rPr>
          <w:rStyle w:val="read"/>
          <w:rFonts w:ascii="彩虹粗仿宋" w:eastAsia="彩虹粗仿宋" w:hAnsi="宋体" w:cs="Arial"/>
          <w:sz w:val="24"/>
        </w:rPr>
      </w:pPr>
      <w:r w:rsidRPr="005C4548">
        <w:rPr>
          <w:rStyle w:val="read"/>
          <w:rFonts w:ascii="彩虹粗仿宋" w:eastAsia="彩虹粗仿宋" w:hAnsi="宋体" w:cs="Arial" w:hint="eastAsia"/>
          <w:sz w:val="24"/>
        </w:rPr>
        <w:t>②未上市衍生品按成本价估值，如成本价不能反映公允价值，则采用估值技术确定公允价值；若衍生品价格无法通过公开信息取得，由基金管理人负责从其经纪商处取得，并及时告知基金托管人。</w:t>
      </w:r>
    </w:p>
    <w:p w14:paraId="34E46CC2" w14:textId="77777777" w:rsidR="000E6A14" w:rsidRPr="005C4548" w:rsidRDefault="000E6A14" w:rsidP="000E6A14">
      <w:pPr>
        <w:adjustRightInd w:val="0"/>
        <w:snapToGrid w:val="0"/>
        <w:ind w:firstLine="480"/>
        <w:rPr>
          <w:rStyle w:val="read"/>
          <w:rFonts w:ascii="彩虹粗仿宋" w:eastAsia="彩虹粗仿宋" w:hAnsi="宋体" w:cs="Arial"/>
          <w:sz w:val="24"/>
        </w:rPr>
      </w:pPr>
      <w:r w:rsidRPr="005C4548">
        <w:rPr>
          <w:rStyle w:val="read"/>
          <w:rFonts w:ascii="彩虹粗仿宋" w:eastAsia="彩虹粗仿宋" w:hAnsi="宋体" w:cs="Arial" w:hint="eastAsia"/>
          <w:sz w:val="24"/>
        </w:rPr>
        <w:t>（9）基金持有的其他有价证券，从持有确认日起到卖出日或行权日止，上市交易的有价证券投资按估值日在证券交易所挂牌的该证券投资的收盘价估值；估值日没有交易的，按最近交易日的收盘价估值；未上市交易的其他有价证券投资按公允价估值。</w:t>
      </w:r>
    </w:p>
    <w:p w14:paraId="3A2D1908" w14:textId="77777777" w:rsidR="000E6A14" w:rsidRPr="005C4548" w:rsidRDefault="000E6A14" w:rsidP="000E6A14">
      <w:pPr>
        <w:adjustRightInd w:val="0"/>
        <w:snapToGrid w:val="0"/>
        <w:ind w:firstLine="480"/>
        <w:rPr>
          <w:rStyle w:val="read"/>
          <w:rFonts w:ascii="彩虹粗仿宋" w:eastAsia="彩虹粗仿宋" w:hAnsi="宋体" w:cs="Arial"/>
          <w:sz w:val="24"/>
        </w:rPr>
      </w:pPr>
      <w:r w:rsidRPr="005C4548">
        <w:rPr>
          <w:rStyle w:val="read"/>
          <w:rFonts w:ascii="彩虹粗仿宋" w:eastAsia="彩虹粗仿宋" w:hAnsi="宋体" w:cs="Arial" w:hint="eastAsia"/>
          <w:sz w:val="24"/>
        </w:rPr>
        <w:t>（1</w:t>
      </w:r>
      <w:r w:rsidRPr="005C4548">
        <w:rPr>
          <w:rStyle w:val="read"/>
          <w:rFonts w:ascii="彩虹粗仿宋" w:eastAsia="彩虹粗仿宋" w:hAnsi="宋体" w:cs="Arial"/>
          <w:sz w:val="24"/>
        </w:rPr>
        <w:t>0</w:t>
      </w:r>
      <w:r w:rsidRPr="005C4548">
        <w:rPr>
          <w:rStyle w:val="read"/>
          <w:rFonts w:ascii="彩虹粗仿宋" w:eastAsia="彩虹粗仿宋" w:hAnsi="宋体" w:cs="Arial" w:hint="eastAsia"/>
          <w:sz w:val="24"/>
        </w:rPr>
        <w:t>）在任何情况下，基金管理人如采用上述方法对基金资产进行估值，均应被认为采用了适当的估值方法。</w:t>
      </w:r>
    </w:p>
    <w:p w14:paraId="6F26177A" w14:textId="77777777" w:rsidR="000E6A14" w:rsidRPr="005C4548" w:rsidRDefault="000E6A14" w:rsidP="000E6A14">
      <w:pPr>
        <w:adjustRightInd w:val="0"/>
        <w:snapToGrid w:val="0"/>
        <w:ind w:firstLine="480"/>
        <w:rPr>
          <w:rStyle w:val="read"/>
          <w:rFonts w:ascii="彩虹粗仿宋" w:eastAsia="彩虹粗仿宋" w:hAnsi="宋体" w:cs="Arial"/>
          <w:sz w:val="24"/>
        </w:rPr>
      </w:pPr>
      <w:r w:rsidRPr="005C4548">
        <w:rPr>
          <w:rStyle w:val="read"/>
          <w:rFonts w:ascii="彩虹粗仿宋" w:eastAsia="彩虹粗仿宋" w:hAnsi="宋体" w:cs="Arial" w:hint="eastAsia"/>
          <w:sz w:val="24"/>
        </w:rPr>
        <w:t>（1</w:t>
      </w:r>
      <w:r w:rsidRPr="005C4548">
        <w:rPr>
          <w:rStyle w:val="read"/>
          <w:rFonts w:ascii="彩虹粗仿宋" w:eastAsia="彩虹粗仿宋" w:hAnsi="宋体" w:cs="Arial"/>
          <w:sz w:val="24"/>
        </w:rPr>
        <w:t>1</w:t>
      </w:r>
      <w:r w:rsidRPr="005C4548">
        <w:rPr>
          <w:rStyle w:val="read"/>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235F9FC7" w14:textId="77777777" w:rsidR="000E6A14" w:rsidRPr="005C4548" w:rsidRDefault="000E6A14" w:rsidP="000E6A14">
      <w:pPr>
        <w:adjustRightInd w:val="0"/>
        <w:snapToGrid w:val="0"/>
        <w:ind w:firstLine="480"/>
        <w:rPr>
          <w:rStyle w:val="read"/>
          <w:rFonts w:ascii="彩虹粗仿宋" w:eastAsia="彩虹粗仿宋" w:hAnsi="宋体" w:cs="Arial"/>
          <w:sz w:val="24"/>
        </w:rPr>
      </w:pPr>
      <w:r w:rsidRPr="005C4548">
        <w:rPr>
          <w:rStyle w:val="read"/>
          <w:rFonts w:ascii="彩虹粗仿宋" w:eastAsia="彩虹粗仿宋" w:hAnsi="宋体" w:cs="Arial" w:hint="eastAsia"/>
          <w:sz w:val="24"/>
        </w:rPr>
        <w:t>（1</w:t>
      </w:r>
      <w:r w:rsidRPr="005C4548">
        <w:rPr>
          <w:rStyle w:val="read"/>
          <w:rFonts w:ascii="彩虹粗仿宋" w:eastAsia="彩虹粗仿宋" w:hAnsi="宋体" w:cs="Arial"/>
          <w:sz w:val="24"/>
        </w:rPr>
        <w:t>2</w:t>
      </w:r>
      <w:r w:rsidRPr="005C4548">
        <w:rPr>
          <w:rStyle w:val="read"/>
          <w:rFonts w:ascii="彩虹粗仿宋" w:eastAsia="彩虹粗仿宋" w:hAnsi="宋体" w:cs="Arial" w:hint="eastAsia"/>
          <w:sz w:val="24"/>
        </w:rPr>
        <w:t>）相关法律法规以及监管部门有强制规定的，从其规定。如有新增事项，按国家最新规定估值。</w:t>
      </w:r>
    </w:p>
    <w:p w14:paraId="268163E5" w14:textId="77777777" w:rsidR="000E6A14" w:rsidRPr="005C4548" w:rsidRDefault="000E6A14" w:rsidP="000E6A14">
      <w:pPr>
        <w:adjustRightInd w:val="0"/>
        <w:snapToGrid w:val="0"/>
        <w:ind w:firstLine="480"/>
        <w:rPr>
          <w:rStyle w:val="read"/>
          <w:rFonts w:ascii="彩虹粗仿宋" w:eastAsia="彩虹粗仿宋" w:hAnsi="宋体" w:cs="Arial"/>
          <w:sz w:val="24"/>
        </w:rPr>
      </w:pPr>
      <w:r w:rsidRPr="005C4548">
        <w:rPr>
          <w:rStyle w:val="read"/>
          <w:rFonts w:ascii="彩虹粗仿宋" w:eastAsia="彩虹粗仿宋" w:hAnsi="宋体" w:cs="Arial" w:hint="eastAsia"/>
          <w:sz w:val="24"/>
        </w:rPr>
        <w:t>（1</w:t>
      </w:r>
      <w:r w:rsidRPr="005C4548">
        <w:rPr>
          <w:rStyle w:val="read"/>
          <w:rFonts w:ascii="彩虹粗仿宋" w:eastAsia="彩虹粗仿宋" w:hAnsi="宋体" w:cs="Arial"/>
          <w:sz w:val="24"/>
        </w:rPr>
        <w:t>3</w:t>
      </w:r>
      <w:r w:rsidRPr="005C4548">
        <w:rPr>
          <w:rStyle w:val="read"/>
          <w:rFonts w:ascii="彩虹粗仿宋" w:eastAsia="彩虹粗仿宋" w:hAnsi="宋体" w:cs="Arial" w:hint="eastAsia"/>
          <w:sz w:val="24"/>
        </w:rPr>
        <w:t>）外汇汇率</w:t>
      </w:r>
    </w:p>
    <w:p w14:paraId="4CE2106C" w14:textId="77777777" w:rsidR="000E6A14" w:rsidRPr="005C4548" w:rsidRDefault="000E6A14" w:rsidP="000E6A14">
      <w:pPr>
        <w:adjustRightInd w:val="0"/>
        <w:snapToGrid w:val="0"/>
        <w:ind w:firstLine="480"/>
        <w:rPr>
          <w:rStyle w:val="read"/>
          <w:rFonts w:ascii="彩虹粗仿宋" w:eastAsia="彩虹粗仿宋" w:hAnsi="宋体" w:cs="Arial"/>
          <w:sz w:val="24"/>
        </w:rPr>
      </w:pPr>
      <w:r w:rsidRPr="005C4548">
        <w:rPr>
          <w:rStyle w:val="read"/>
          <w:rFonts w:ascii="彩虹粗仿宋" w:eastAsia="彩虹粗仿宋" w:hAnsi="宋体" w:cs="Arial" w:hint="eastAsia"/>
          <w:sz w:val="24"/>
        </w:rPr>
        <w:t>估值计算中涉及美元、港币、日元、欧元、英镑等中国人民银行或其授权机构公布了人民币汇率中间价的，将依据下列信息提供机构所提供的汇率为基准：估值日中国人民银行或其授权机构公布的人民币与主要货币的中间价。主要外汇种类以中国人民银行或其授权机构最新公布为准。</w:t>
      </w:r>
    </w:p>
    <w:p w14:paraId="179CDCF9" w14:textId="77777777" w:rsidR="000E6A14" w:rsidRPr="005C4548" w:rsidRDefault="000E6A14" w:rsidP="000E6A14">
      <w:pPr>
        <w:adjustRightInd w:val="0"/>
        <w:snapToGrid w:val="0"/>
        <w:ind w:firstLine="480"/>
        <w:rPr>
          <w:rStyle w:val="read"/>
          <w:rFonts w:ascii="彩虹粗仿宋" w:eastAsia="彩虹粗仿宋" w:hAnsi="宋体" w:cs="Arial"/>
          <w:sz w:val="24"/>
        </w:rPr>
      </w:pPr>
      <w:r w:rsidRPr="005C4548">
        <w:rPr>
          <w:rStyle w:val="read"/>
          <w:rFonts w:ascii="彩虹粗仿宋" w:eastAsia="彩虹粗仿宋" w:hAnsi="宋体" w:cs="Arial" w:hint="eastAsia"/>
          <w:sz w:val="24"/>
        </w:rPr>
        <w:t>若涉及中国人民银行或其授权机构未公布人民币汇率中间价的，届时以估值日伦敦时间下午四点（或能够取到的离下午四点最近时点）由彭博信息(Bloomberg)提供的其他币种与美元的中间价套算。</w:t>
      </w:r>
    </w:p>
    <w:p w14:paraId="77D5F8D9" w14:textId="77777777" w:rsidR="000E6A14" w:rsidRPr="005C4548" w:rsidRDefault="000E6A14" w:rsidP="000E6A14">
      <w:pPr>
        <w:adjustRightInd w:val="0"/>
        <w:snapToGrid w:val="0"/>
        <w:ind w:firstLine="480"/>
        <w:rPr>
          <w:rStyle w:val="read"/>
          <w:rFonts w:ascii="彩虹粗仿宋" w:eastAsia="彩虹粗仿宋" w:hAnsi="宋体" w:cs="Arial"/>
          <w:sz w:val="24"/>
        </w:rPr>
      </w:pPr>
      <w:r w:rsidRPr="005C4548">
        <w:rPr>
          <w:rStyle w:val="read"/>
          <w:rFonts w:ascii="彩虹粗仿宋" w:eastAsia="彩虹粗仿宋" w:hAnsi="宋体" w:cs="Arial" w:hint="eastAsia"/>
          <w:sz w:val="24"/>
        </w:rPr>
        <w:t>若无法取得上述汇率价格信息时，以基金托管人或境外托管人所提供的合理公开外汇市场交易价格为准。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14:paraId="66B8861B" w14:textId="77777777" w:rsidR="000E6A14" w:rsidRPr="005C4548" w:rsidRDefault="000E6A14" w:rsidP="000E6A14">
      <w:pPr>
        <w:adjustRightInd w:val="0"/>
        <w:snapToGrid w:val="0"/>
        <w:ind w:firstLine="480"/>
        <w:rPr>
          <w:rStyle w:val="read"/>
          <w:rFonts w:ascii="彩虹粗仿宋" w:eastAsia="彩虹粗仿宋" w:hAnsi="宋体" w:cs="Arial"/>
          <w:sz w:val="24"/>
        </w:rPr>
      </w:pPr>
      <w:r w:rsidRPr="005C4548">
        <w:rPr>
          <w:rStyle w:val="read"/>
          <w:rFonts w:ascii="彩虹粗仿宋" w:eastAsia="彩虹粗仿宋" w:hAnsi="宋体" w:cs="Arial" w:hint="eastAsia"/>
          <w:sz w:val="24"/>
        </w:rPr>
        <w:t>（1</w:t>
      </w:r>
      <w:r w:rsidRPr="005C4548">
        <w:rPr>
          <w:rStyle w:val="read"/>
          <w:rFonts w:ascii="彩虹粗仿宋" w:eastAsia="彩虹粗仿宋" w:hAnsi="宋体" w:cs="Arial"/>
          <w:sz w:val="24"/>
        </w:rPr>
        <w:t>4</w:t>
      </w:r>
      <w:r w:rsidRPr="005C4548">
        <w:rPr>
          <w:rStyle w:val="read"/>
          <w:rFonts w:ascii="彩虹粗仿宋" w:eastAsia="彩虹粗仿宋" w:hAnsi="宋体" w:cs="Arial" w:hint="eastAsia"/>
          <w:sz w:val="24"/>
        </w:rPr>
        <w:t>）税收</w:t>
      </w:r>
    </w:p>
    <w:p w14:paraId="4FFD9B97"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对于按照中国法律法规和基金投资所在地的法律法规规定应交纳的各项税金，</w:t>
      </w:r>
      <w:r w:rsidRPr="005C4548">
        <w:rPr>
          <w:rFonts w:ascii="彩虹粗仿宋" w:eastAsia="彩虹粗仿宋" w:hAnsi="宋体" w:cs="Arial" w:hint="eastAsia"/>
          <w:sz w:val="24"/>
        </w:rPr>
        <w:lastRenderedPageBreak/>
        <w:t>本基金将按权责发生制原则进行估值；对于因税收规定调整或其他原因导致基金实际交纳税金与估算的应交税金有差异的，基金将在相关税金调整日或实际支付日进行相应的估值调整。</w:t>
      </w:r>
    </w:p>
    <w:p w14:paraId="4F46CB44" w14:textId="66A98F4D"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对于非代扣代缴的税收, 基金管理人可聘请税收顾问对相关投资市场的税收情况给予意见和建议。境外托管人根据基金管理人的指示具体协调基金在海外税务的申报、缴纳及索取税收返还等相关工作。基金根据国家法律法规和基金投资所在地的法律法规规定，履行纳税义务。基金管理人对最终税务的处理的真实准确负责。</w:t>
      </w:r>
    </w:p>
    <w:p w14:paraId="69F0E09E"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除因基金管理人或基金托管人疏忽、故意行为导致的基金在税收方面造成的损失外，基金管理人和基金托管人不承担责任。</w:t>
      </w:r>
    </w:p>
    <w:p w14:paraId="58E60356" w14:textId="77777777" w:rsidR="000E6A14" w:rsidRPr="005C4548" w:rsidRDefault="000E6A14" w:rsidP="000E6A14">
      <w:pPr>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B1AD057" w14:textId="77777777" w:rsidR="000E6A14" w:rsidRPr="005C4548" w:rsidRDefault="000E6A14" w:rsidP="000E6A14">
      <w:pPr>
        <w:adjustRightInd w:val="0"/>
        <w:snapToGrid w:val="0"/>
        <w:ind w:firstLine="480"/>
        <w:rPr>
          <w:rFonts w:ascii="彩虹粗仿宋" w:eastAsia="彩虹粗仿宋"/>
          <w:sz w:val="24"/>
          <w:szCs w:val="21"/>
        </w:rPr>
      </w:pPr>
      <w:r w:rsidRPr="005C4548">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1EB741C5" w14:textId="77777777" w:rsidR="000E6A14" w:rsidRPr="005C4548" w:rsidRDefault="000E6A14" w:rsidP="000E6A14">
      <w:pPr>
        <w:adjustRightInd w:val="0"/>
        <w:snapToGrid w:val="0"/>
        <w:ind w:firstLineChars="200" w:firstLine="480"/>
        <w:rPr>
          <w:rFonts w:ascii="彩虹粗仿宋" w:eastAsia="彩虹粗仿宋" w:hAnsi="宋体" w:cs="Arial"/>
          <w:sz w:val="24"/>
        </w:rPr>
      </w:pPr>
    </w:p>
    <w:p w14:paraId="7762E3D3" w14:textId="77777777" w:rsidR="000E6A14" w:rsidRPr="005C4548" w:rsidRDefault="000E6A14" w:rsidP="000E6A14">
      <w:pPr>
        <w:adjustRightInd w:val="0"/>
        <w:snapToGrid w:val="0"/>
        <w:ind w:firstLine="480"/>
        <w:rPr>
          <w:rStyle w:val="read"/>
          <w:rFonts w:ascii="彩虹粗仿宋" w:eastAsia="彩虹粗仿宋" w:hAnsi="宋体" w:cs="Arial"/>
          <w:sz w:val="24"/>
        </w:rPr>
      </w:pPr>
      <w:r w:rsidRPr="005C4548">
        <w:rPr>
          <w:rStyle w:val="read"/>
          <w:rFonts w:ascii="彩虹粗仿宋" w:eastAsia="彩虹粗仿宋" w:hAnsi="宋体" w:cs="Arial" w:hint="eastAsia"/>
          <w:sz w:val="24"/>
        </w:rPr>
        <w:t>3.特殊情形的处理</w:t>
      </w:r>
    </w:p>
    <w:p w14:paraId="27CB1DE0" w14:textId="77777777" w:rsidR="000E6A14" w:rsidRPr="005C4548" w:rsidRDefault="000E6A14" w:rsidP="000E6A14">
      <w:pPr>
        <w:adjustRightInd w:val="0"/>
        <w:snapToGrid w:val="0"/>
        <w:ind w:firstLine="480"/>
        <w:rPr>
          <w:rStyle w:val="read"/>
          <w:rFonts w:ascii="彩虹粗仿宋" w:eastAsia="彩虹粗仿宋" w:hAnsi="宋体" w:cs="Arial"/>
          <w:sz w:val="24"/>
        </w:rPr>
      </w:pPr>
      <w:r w:rsidRPr="005C4548">
        <w:rPr>
          <w:rStyle w:val="read"/>
          <w:rFonts w:ascii="彩虹粗仿宋" w:eastAsia="彩虹粗仿宋" w:hAnsi="宋体" w:cs="Arial"/>
          <w:sz w:val="24"/>
        </w:rPr>
        <w:t>1、基金管理人或基金托管人按估值方法的</w:t>
      </w:r>
      <w:r w:rsidRPr="005C4548">
        <w:rPr>
          <w:rStyle w:val="read"/>
          <w:rFonts w:ascii="彩虹粗仿宋" w:eastAsia="彩虹粗仿宋" w:hAnsi="宋体" w:cs="Arial" w:hint="eastAsia"/>
          <w:sz w:val="24"/>
        </w:rPr>
        <w:t>第（1</w:t>
      </w:r>
      <w:r w:rsidRPr="005C4548">
        <w:rPr>
          <w:rStyle w:val="read"/>
          <w:rFonts w:ascii="彩虹粗仿宋" w:eastAsia="彩虹粗仿宋" w:hAnsi="宋体" w:cs="Arial"/>
          <w:sz w:val="24"/>
        </w:rPr>
        <w:t>1</w:t>
      </w:r>
      <w:r w:rsidRPr="005C4548">
        <w:rPr>
          <w:rStyle w:val="read"/>
          <w:rFonts w:ascii="彩虹粗仿宋" w:eastAsia="彩虹粗仿宋" w:hAnsi="宋体" w:cs="Arial" w:hint="eastAsia"/>
          <w:sz w:val="24"/>
        </w:rPr>
        <w:t>）</w:t>
      </w:r>
      <w:r w:rsidRPr="005C4548">
        <w:rPr>
          <w:rStyle w:val="read"/>
          <w:rFonts w:ascii="彩虹粗仿宋" w:eastAsia="彩虹粗仿宋" w:hAnsi="宋体" w:cs="Arial"/>
          <w:sz w:val="24"/>
        </w:rPr>
        <w:t>项进行估值时，所造成的误差不作为基金资产估值错误处理。</w:t>
      </w:r>
    </w:p>
    <w:p w14:paraId="3645D68B" w14:textId="77777777" w:rsidR="000E6A14" w:rsidRPr="005C4548" w:rsidRDefault="000E6A14" w:rsidP="000E6A14">
      <w:pPr>
        <w:adjustRightInd w:val="0"/>
        <w:snapToGrid w:val="0"/>
        <w:ind w:firstLine="480"/>
        <w:rPr>
          <w:rStyle w:val="read"/>
          <w:rFonts w:ascii="彩虹粗仿宋" w:eastAsia="彩虹粗仿宋" w:hAnsi="宋体" w:cs="Arial"/>
          <w:sz w:val="24"/>
        </w:rPr>
      </w:pPr>
      <w:r w:rsidRPr="005C4548">
        <w:rPr>
          <w:rStyle w:val="read"/>
          <w:rFonts w:ascii="彩虹粗仿宋" w:eastAsia="彩虹粗仿宋" w:hAnsi="宋体" w:cs="Arial"/>
          <w:sz w:val="24"/>
        </w:rPr>
        <w:t>2、由于不可抗力原因或有关会计制度变化</w:t>
      </w:r>
      <w:r w:rsidRPr="005C4548">
        <w:rPr>
          <w:rStyle w:val="read"/>
          <w:rFonts w:ascii="彩虹粗仿宋" w:eastAsia="彩虹粗仿宋" w:hAnsi="宋体" w:cs="Arial" w:hint="eastAsia"/>
          <w:sz w:val="24"/>
        </w:rPr>
        <w:t>、国家会计政策变更、市场规则变更等</w:t>
      </w:r>
      <w:r w:rsidRPr="005C4548">
        <w:rPr>
          <w:rStyle w:val="read"/>
          <w:rFonts w:ascii="彩虹粗仿宋" w:eastAsia="彩虹粗仿宋" w:hAnsi="宋体" w:cs="Arial"/>
          <w:sz w:val="24"/>
        </w:rPr>
        <w:t>，或由于证券/期货交易所及登记机构</w:t>
      </w:r>
      <w:r w:rsidRPr="005C4548">
        <w:rPr>
          <w:rStyle w:val="read"/>
          <w:rFonts w:ascii="彩虹粗仿宋" w:eastAsia="彩虹粗仿宋" w:hAnsi="宋体" w:cs="Arial" w:hint="eastAsia"/>
          <w:sz w:val="24"/>
        </w:rPr>
        <w:t>及其他各家数据服务机构提供</w:t>
      </w:r>
      <w:r w:rsidRPr="005C4548">
        <w:rPr>
          <w:rStyle w:val="read"/>
          <w:rFonts w:ascii="彩虹粗仿宋" w:eastAsia="彩虹粗仿宋" w:hAnsi="宋体" w:cs="Arial"/>
          <w:sz w:val="24"/>
        </w:rPr>
        <w:t>的数据错误</w:t>
      </w:r>
      <w:r w:rsidRPr="005C4548">
        <w:rPr>
          <w:rStyle w:val="read"/>
          <w:rFonts w:ascii="彩虹粗仿宋" w:eastAsia="彩虹粗仿宋" w:hAnsi="宋体" w:cs="Arial" w:hint="eastAsia"/>
          <w:sz w:val="24"/>
        </w:rPr>
        <w:t>，或数据来源受限</w:t>
      </w:r>
      <w:r w:rsidRPr="005C4548">
        <w:rPr>
          <w:rStyle w:val="read"/>
          <w:rFonts w:ascii="彩虹粗仿宋" w:eastAsia="彩虹粗仿宋" w:hAnsi="宋体" w:cs="Arial"/>
          <w:sz w:val="24"/>
        </w:rPr>
        <w:t>等原因，基金管理人和基金托管人虽然已经采取必要、适当、合理的措施进行检查，但未能发现错误的，由此造成的基金资产估值错误，基金管理人和基金托管人免除赔偿责任。但基金管理人和基金托管人应当积极采取必要的措施消除或减轻由此造成的影响。</w:t>
      </w:r>
    </w:p>
    <w:p w14:paraId="304466DE" w14:textId="77777777" w:rsidR="000E6A14" w:rsidRPr="005C4548" w:rsidRDefault="000E6A14" w:rsidP="000E6A14">
      <w:pPr>
        <w:adjustRightInd w:val="0"/>
        <w:snapToGrid w:val="0"/>
        <w:ind w:firstLineChars="200" w:firstLine="480"/>
        <w:rPr>
          <w:rStyle w:val="read"/>
          <w:rFonts w:ascii="彩虹粗仿宋" w:eastAsia="彩虹粗仿宋"/>
          <w:sz w:val="24"/>
        </w:rPr>
      </w:pPr>
      <w:r w:rsidRPr="005C4548">
        <w:rPr>
          <w:rStyle w:val="read"/>
          <w:rFonts w:ascii="彩虹粗仿宋" w:eastAsia="彩虹粗仿宋" w:hint="eastAsia"/>
          <w:sz w:val="24"/>
        </w:rPr>
        <w:t>（三）基金份额净值错误的处理方式</w:t>
      </w:r>
    </w:p>
    <w:p w14:paraId="2855FC0D" w14:textId="77777777" w:rsidR="00517508" w:rsidRPr="005C4548" w:rsidRDefault="00517508" w:rsidP="00517508">
      <w:pPr>
        <w:adjustRightInd w:val="0"/>
        <w:snapToGrid w:val="0"/>
        <w:ind w:firstLineChars="200" w:firstLine="480"/>
        <w:rPr>
          <w:rStyle w:val="read"/>
          <w:rFonts w:ascii="彩虹粗仿宋" w:eastAsia="彩虹粗仿宋"/>
          <w:sz w:val="24"/>
        </w:rPr>
      </w:pPr>
      <w:r w:rsidRPr="005C4548">
        <w:rPr>
          <w:rStyle w:val="read"/>
          <w:rFonts w:ascii="彩虹粗仿宋" w:eastAsia="彩虹粗仿宋" w:hint="eastAsia"/>
          <w:sz w:val="24"/>
        </w:rPr>
        <w:t>1.</w:t>
      </w:r>
      <w:r w:rsidRPr="005C4548">
        <w:rPr>
          <w:rStyle w:val="read"/>
          <w:rFonts w:ascii="彩虹粗仿宋" w:eastAsia="彩虹粗仿宋"/>
          <w:sz w:val="24"/>
        </w:rPr>
        <w:t xml:space="preserve"> 当基金份额净值小数点后第4位以内（含第4位）发生估值错误时，视为基金份额净值错误</w:t>
      </w:r>
      <w:r w:rsidRPr="005C4548">
        <w:rPr>
          <w:rStyle w:val="read"/>
          <w:rFonts w:ascii="彩虹粗仿宋" w:eastAsia="彩虹粗仿宋" w:hint="eastAsia"/>
          <w:sz w:val="24"/>
        </w:rPr>
        <w:t>；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当发生净值计算错误时，由基金管理人负责处理，由此给基金份额持有人和基金造成损失的，应由基金管理人</w:t>
      </w:r>
      <w:r w:rsidRPr="005C4548">
        <w:rPr>
          <w:rStyle w:val="read"/>
          <w:rFonts w:ascii="彩虹粗仿宋" w:eastAsia="彩虹粗仿宋" w:hint="eastAsia"/>
          <w:sz w:val="24"/>
        </w:rPr>
        <w:lastRenderedPageBreak/>
        <w:t>先行赔付，基金管理人按差错情形，有权向其他当事人追偿。</w:t>
      </w:r>
    </w:p>
    <w:p w14:paraId="05B334FA" w14:textId="77777777" w:rsidR="00517508" w:rsidRPr="005C4548" w:rsidRDefault="00517508" w:rsidP="00517508">
      <w:pPr>
        <w:adjustRightInd w:val="0"/>
        <w:snapToGrid w:val="0"/>
        <w:ind w:firstLineChars="200" w:firstLine="480"/>
        <w:rPr>
          <w:rStyle w:val="read"/>
          <w:rFonts w:ascii="彩虹粗仿宋" w:eastAsia="彩虹粗仿宋"/>
          <w:sz w:val="24"/>
        </w:rPr>
      </w:pPr>
      <w:r w:rsidRPr="005C4548">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4703FB6A" w14:textId="77777777" w:rsidR="00517508" w:rsidRPr="005C4548" w:rsidRDefault="00517508" w:rsidP="00517508">
      <w:pPr>
        <w:adjustRightInd w:val="0"/>
        <w:snapToGrid w:val="0"/>
        <w:ind w:firstLineChars="200" w:firstLine="480"/>
        <w:rPr>
          <w:rFonts w:ascii="彩虹粗仿宋" w:eastAsia="彩虹粗仿宋" w:hAnsi="宋体" w:cs="Arial"/>
          <w:sz w:val="24"/>
        </w:rPr>
      </w:pPr>
      <w:r w:rsidRPr="005C4548">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5C4548">
        <w:rPr>
          <w:rFonts w:ascii="彩虹粗仿宋" w:eastAsia="彩虹粗仿宋" w:hAnsi="宋体" w:cs="Arial" w:hint="eastAsia"/>
          <w:sz w:val="24"/>
        </w:rPr>
        <w:t>损失，由基金管理人负责赔付。</w:t>
      </w:r>
    </w:p>
    <w:p w14:paraId="7ED0EBDE" w14:textId="77777777" w:rsidR="00517508" w:rsidRPr="005C4548" w:rsidRDefault="00517508" w:rsidP="00517508">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(2)</w:t>
      </w:r>
      <w:r w:rsidRPr="005C4548">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2FF5A61A" w14:textId="77777777" w:rsidR="00517508" w:rsidRPr="005C4548" w:rsidRDefault="00517508" w:rsidP="00517508">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DF1F00F" w14:textId="77777777" w:rsidR="00517508" w:rsidRPr="005C4548" w:rsidRDefault="00517508" w:rsidP="00517508">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(4)</w:t>
      </w:r>
      <w:r w:rsidRPr="005C4548">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45936DA1" w14:textId="77777777" w:rsidR="00517508" w:rsidRPr="005C4548" w:rsidRDefault="00517508" w:rsidP="00517508">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43E18ED5" w14:textId="77777777" w:rsidR="00517508" w:rsidRPr="005C4548" w:rsidRDefault="00517508" w:rsidP="00517508">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4.基金管理人和基金托管人由于各自技术系统设置而产生的净值计算尾差，以基金管理人计算结果为准。</w:t>
      </w:r>
    </w:p>
    <w:p w14:paraId="3F3156F3" w14:textId="77777777" w:rsidR="00517508" w:rsidRPr="005C4548" w:rsidRDefault="00517508" w:rsidP="00517508">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4198B1E7" w14:textId="77777777" w:rsidR="000E6A14" w:rsidRPr="005C4548" w:rsidRDefault="000E6A14" w:rsidP="000E6A14">
      <w:pPr>
        <w:adjustRightInd w:val="0"/>
        <w:snapToGrid w:val="0"/>
        <w:ind w:firstLineChars="200" w:firstLine="480"/>
        <w:outlineLvl w:val="0"/>
        <w:rPr>
          <w:rFonts w:ascii="彩虹粗仿宋" w:eastAsia="彩虹粗仿宋" w:hAnsi="宋体" w:cs="Arial"/>
          <w:sz w:val="24"/>
        </w:rPr>
      </w:pPr>
      <w:r w:rsidRPr="005C4548">
        <w:rPr>
          <w:rFonts w:ascii="彩虹粗仿宋" w:eastAsia="彩虹粗仿宋" w:hAnsi="宋体" w:cs="Arial" w:hint="eastAsia"/>
          <w:sz w:val="24"/>
        </w:rPr>
        <w:t>（四）暂停估值与公告基金份额净值的情形</w:t>
      </w:r>
    </w:p>
    <w:p w14:paraId="19EDBA6B" w14:textId="77777777" w:rsidR="000E6A14" w:rsidRPr="005C4548" w:rsidRDefault="000E6A14" w:rsidP="000E6A14">
      <w:pPr>
        <w:adjustRightInd w:val="0"/>
        <w:snapToGrid w:val="0"/>
        <w:ind w:firstLineChars="200" w:firstLine="480"/>
        <w:outlineLvl w:val="0"/>
        <w:rPr>
          <w:rFonts w:ascii="彩虹粗仿宋" w:eastAsia="彩虹粗仿宋" w:hAnsi="宋体" w:cs="Arial"/>
          <w:sz w:val="24"/>
        </w:rPr>
      </w:pPr>
      <w:r w:rsidRPr="005C4548">
        <w:rPr>
          <w:rFonts w:ascii="彩虹粗仿宋" w:eastAsia="彩虹粗仿宋" w:hAnsi="宋体" w:cs="Arial"/>
          <w:sz w:val="24"/>
        </w:rPr>
        <w:t>1、基金投资所涉及的证券/期货交易市场</w:t>
      </w:r>
      <w:r w:rsidRPr="005C4548">
        <w:rPr>
          <w:rFonts w:ascii="彩虹粗仿宋" w:eastAsia="彩虹粗仿宋" w:hAnsi="宋体" w:cs="Arial" w:hint="eastAsia"/>
          <w:sz w:val="24"/>
        </w:rPr>
        <w:t>或相关交易所、外汇市场</w:t>
      </w:r>
      <w:r w:rsidRPr="005C4548">
        <w:rPr>
          <w:rFonts w:ascii="彩虹粗仿宋" w:eastAsia="彩虹粗仿宋" w:hAnsi="宋体" w:cs="Arial"/>
          <w:sz w:val="24"/>
        </w:rPr>
        <w:t>遇法定节假日或因其他原因暂停营业时；</w:t>
      </w:r>
    </w:p>
    <w:p w14:paraId="501569FF" w14:textId="77777777" w:rsidR="000E6A14" w:rsidRPr="005C4548" w:rsidRDefault="000E6A14" w:rsidP="000E6A14">
      <w:pPr>
        <w:adjustRightInd w:val="0"/>
        <w:snapToGrid w:val="0"/>
        <w:ind w:firstLineChars="200" w:firstLine="480"/>
        <w:outlineLvl w:val="0"/>
        <w:rPr>
          <w:rFonts w:ascii="彩虹粗仿宋" w:eastAsia="彩虹粗仿宋" w:hAnsi="宋体" w:cs="Arial"/>
          <w:sz w:val="24"/>
        </w:rPr>
      </w:pPr>
      <w:r w:rsidRPr="005C4548">
        <w:rPr>
          <w:rFonts w:ascii="彩虹粗仿宋" w:eastAsia="彩虹粗仿宋" w:hAnsi="宋体" w:cs="Arial"/>
          <w:sz w:val="24"/>
        </w:rPr>
        <w:t>2、因不可抗力致使基金管理人、基金托管人</w:t>
      </w:r>
      <w:r w:rsidRPr="005C4548">
        <w:rPr>
          <w:rFonts w:ascii="彩虹粗仿宋" w:eastAsia="彩虹粗仿宋" w:hAnsi="宋体" w:cs="Arial" w:hint="eastAsia"/>
          <w:sz w:val="24"/>
        </w:rPr>
        <w:t>、境外托管人</w:t>
      </w:r>
      <w:r w:rsidRPr="005C4548">
        <w:rPr>
          <w:rFonts w:ascii="彩虹粗仿宋" w:eastAsia="彩虹粗仿宋" w:hAnsi="宋体" w:cs="Arial"/>
          <w:sz w:val="24"/>
        </w:rPr>
        <w:t>无法准确评估基金资产价值时；</w:t>
      </w:r>
    </w:p>
    <w:p w14:paraId="60902E48" w14:textId="77777777" w:rsidR="000E6A14" w:rsidRPr="005C4548" w:rsidRDefault="000E6A14" w:rsidP="000E6A14">
      <w:pPr>
        <w:adjustRightInd w:val="0"/>
        <w:snapToGrid w:val="0"/>
        <w:ind w:firstLineChars="200" w:firstLine="480"/>
        <w:outlineLvl w:val="0"/>
        <w:rPr>
          <w:rFonts w:ascii="彩虹粗仿宋" w:eastAsia="彩虹粗仿宋" w:hAnsi="宋体" w:cs="Arial"/>
          <w:sz w:val="24"/>
        </w:rPr>
      </w:pPr>
      <w:r w:rsidRPr="005C4548">
        <w:rPr>
          <w:rFonts w:ascii="彩虹粗仿宋" w:eastAsia="彩虹粗仿宋" w:hAnsi="宋体" w:cs="Arial"/>
          <w:sz w:val="24"/>
        </w:rPr>
        <w:t>3、当前一估值日基金资产净值50%以上的资产出现无可参考的活跃市场价格且采用估值技术仍导致公允价值存在重大不确定性时，经与基金托管人协商确</w:t>
      </w:r>
      <w:r w:rsidRPr="005C4548">
        <w:rPr>
          <w:rFonts w:ascii="彩虹粗仿宋" w:eastAsia="彩虹粗仿宋" w:hAnsi="宋体" w:cs="Arial"/>
          <w:sz w:val="24"/>
        </w:rPr>
        <w:lastRenderedPageBreak/>
        <w:t>认后，基金管理人应当暂停估值；</w:t>
      </w:r>
    </w:p>
    <w:p w14:paraId="164C6769" w14:textId="77777777" w:rsidR="000E6A14" w:rsidRPr="005C4548" w:rsidRDefault="000E6A14" w:rsidP="000E6A14">
      <w:pPr>
        <w:adjustRightInd w:val="0"/>
        <w:snapToGrid w:val="0"/>
        <w:ind w:firstLineChars="200" w:firstLine="480"/>
        <w:outlineLvl w:val="0"/>
        <w:rPr>
          <w:rFonts w:ascii="彩虹粗仿宋" w:eastAsia="彩虹粗仿宋" w:hAnsi="宋体" w:cs="Arial"/>
          <w:sz w:val="24"/>
        </w:rPr>
      </w:pPr>
      <w:r w:rsidRPr="005C4548">
        <w:rPr>
          <w:rFonts w:ascii="彩虹粗仿宋" w:eastAsia="彩虹粗仿宋" w:hAnsi="宋体" w:cs="Arial"/>
          <w:sz w:val="24"/>
        </w:rPr>
        <w:t>4、中国证监会和基金合同认定的</w:t>
      </w:r>
      <w:r w:rsidRPr="005C4548">
        <w:rPr>
          <w:rFonts w:ascii="彩虹粗仿宋" w:eastAsia="彩虹粗仿宋" w:hAnsi="宋体" w:cs="Arial" w:hint="eastAsia"/>
          <w:sz w:val="24"/>
        </w:rPr>
        <w:t>其它</w:t>
      </w:r>
      <w:r w:rsidRPr="005C4548">
        <w:rPr>
          <w:rFonts w:ascii="彩虹粗仿宋" w:eastAsia="彩虹粗仿宋" w:hAnsi="宋体" w:cs="Arial"/>
          <w:sz w:val="24"/>
        </w:rPr>
        <w:t>情形。</w:t>
      </w:r>
    </w:p>
    <w:p w14:paraId="0C27E62A" w14:textId="77777777" w:rsidR="000E6A14" w:rsidRPr="005C4548" w:rsidRDefault="000E6A14" w:rsidP="000E6A14">
      <w:pPr>
        <w:adjustRightInd w:val="0"/>
        <w:snapToGrid w:val="0"/>
        <w:ind w:firstLineChars="200" w:firstLine="480"/>
        <w:outlineLvl w:val="0"/>
        <w:rPr>
          <w:rFonts w:ascii="彩虹粗仿宋" w:eastAsia="彩虹粗仿宋" w:hAnsi="宋体" w:cs="Arial"/>
          <w:sz w:val="24"/>
        </w:rPr>
      </w:pPr>
      <w:r w:rsidRPr="005C4548">
        <w:rPr>
          <w:rFonts w:ascii="彩虹粗仿宋" w:eastAsia="彩虹粗仿宋" w:hAnsi="宋体" w:cs="Arial" w:hint="eastAsia"/>
          <w:sz w:val="24"/>
        </w:rPr>
        <w:t>（五）基金会计制度</w:t>
      </w:r>
    </w:p>
    <w:p w14:paraId="71B58384"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按国家有关部门规定的会计制度执行。</w:t>
      </w:r>
    </w:p>
    <w:p w14:paraId="5B8349E0" w14:textId="77777777" w:rsidR="000E6A14" w:rsidRPr="005C4548" w:rsidRDefault="000E6A14" w:rsidP="000E6A14">
      <w:pPr>
        <w:adjustRightInd w:val="0"/>
        <w:snapToGrid w:val="0"/>
        <w:ind w:firstLineChars="200" w:firstLine="480"/>
        <w:outlineLvl w:val="0"/>
        <w:rPr>
          <w:rFonts w:ascii="彩虹粗仿宋" w:eastAsia="彩虹粗仿宋" w:hAnsi="宋体" w:cs="Arial"/>
          <w:sz w:val="24"/>
        </w:rPr>
      </w:pPr>
      <w:r w:rsidRPr="005C4548">
        <w:rPr>
          <w:rFonts w:ascii="彩虹粗仿宋" w:eastAsia="彩虹粗仿宋" w:hAnsi="宋体" w:cs="Arial" w:hint="eastAsia"/>
          <w:sz w:val="24"/>
        </w:rPr>
        <w:t>（六）基金账册的建立</w:t>
      </w:r>
    </w:p>
    <w:p w14:paraId="56B5F801"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1DF83234" w14:textId="77777777" w:rsidR="000E6A14" w:rsidRPr="005C4548" w:rsidRDefault="000E6A14" w:rsidP="000E6A14">
      <w:pPr>
        <w:adjustRightInd w:val="0"/>
        <w:snapToGrid w:val="0"/>
        <w:ind w:firstLineChars="200" w:firstLine="480"/>
        <w:outlineLvl w:val="0"/>
        <w:rPr>
          <w:rFonts w:ascii="彩虹粗仿宋" w:eastAsia="彩虹粗仿宋" w:hAnsi="宋体" w:cs="Arial"/>
          <w:sz w:val="24"/>
        </w:rPr>
      </w:pPr>
      <w:r w:rsidRPr="005C4548">
        <w:rPr>
          <w:rFonts w:ascii="彩虹粗仿宋" w:eastAsia="彩虹粗仿宋" w:hAnsi="宋体" w:cs="Arial" w:hint="eastAsia"/>
          <w:sz w:val="24"/>
        </w:rPr>
        <w:t>（七）基金财务报表与报告的编制和复核</w:t>
      </w:r>
    </w:p>
    <w:p w14:paraId="55AAC7AF"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1.财务报表的编制</w:t>
      </w:r>
    </w:p>
    <w:p w14:paraId="13BB79C4"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基金财务报表由基金管理人编制，基金托管人复核。</w:t>
      </w:r>
    </w:p>
    <w:p w14:paraId="1A3B0AFA"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2.报表复核</w:t>
      </w:r>
    </w:p>
    <w:p w14:paraId="6620EA31"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17C53DAF"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3.财务报表的编制与复核时间安排</w:t>
      </w:r>
    </w:p>
    <w:p w14:paraId="04DC1AED"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(1)报表的编制</w:t>
      </w:r>
    </w:p>
    <w:p w14:paraId="0B0199FE"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基金管理人应当在每月结束后5个工作日内完成月度报表的编制；在季度结束之日起15个工作日内完成基金季度报告的编制；在上半年结束之日起</w:t>
      </w:r>
      <w:r w:rsidRPr="005C4548">
        <w:rPr>
          <w:rFonts w:ascii="彩虹粗仿宋" w:eastAsia="彩虹粗仿宋" w:hAnsi="宋体" w:cs="Arial"/>
          <w:sz w:val="24"/>
        </w:rPr>
        <w:t>两个月</w:t>
      </w:r>
      <w:r w:rsidRPr="005C4548">
        <w:rPr>
          <w:rFonts w:ascii="彩虹粗仿宋" w:eastAsia="彩虹粗仿宋" w:hAnsi="宋体" w:cs="Arial" w:hint="eastAsia"/>
          <w:sz w:val="24"/>
        </w:rPr>
        <w:t>内完成基金中期报告的编制；在每年结束之日起</w:t>
      </w:r>
      <w:r w:rsidRPr="005C4548">
        <w:rPr>
          <w:rFonts w:ascii="彩虹粗仿宋" w:eastAsia="彩虹粗仿宋" w:hAnsi="宋体" w:cs="Arial"/>
          <w:sz w:val="24"/>
        </w:rPr>
        <w:t>三个月</w:t>
      </w:r>
      <w:r w:rsidRPr="005C4548">
        <w:rPr>
          <w:rFonts w:ascii="彩虹粗仿宋" w:eastAsia="彩虹粗仿宋" w:hAnsi="宋体" w:cs="Arial" w:hint="eastAsia"/>
          <w:sz w:val="24"/>
        </w:rPr>
        <w:t>内完成基金年度报告的编制。基金年度报告中的财务会计报告应当经过符合《证券法》规定</w:t>
      </w:r>
      <w:r w:rsidRPr="005C4548">
        <w:rPr>
          <w:rFonts w:ascii="彩虹粗仿宋" w:eastAsia="彩虹粗仿宋" w:hAnsi="宋体" w:cs="Arial"/>
          <w:sz w:val="24"/>
        </w:rPr>
        <w:t>的会计师事务所</w:t>
      </w:r>
      <w:r w:rsidRPr="005C4548">
        <w:rPr>
          <w:rFonts w:ascii="彩虹粗仿宋" w:eastAsia="彩虹粗仿宋" w:hAnsi="宋体" w:cs="Arial" w:hint="eastAsia"/>
          <w:sz w:val="24"/>
        </w:rPr>
        <w:t>审计。《基金合同》生效不足两个月的，基金管理人可以不编制当期季度报告、中期报告或者年度报告。</w:t>
      </w:r>
    </w:p>
    <w:p w14:paraId="577D58F9" w14:textId="77777777" w:rsidR="000E6A14" w:rsidRPr="005C4548" w:rsidRDefault="000E6A14" w:rsidP="000E6A14">
      <w:pPr>
        <w:pStyle w:val="a0"/>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(2)报表的复核</w:t>
      </w:r>
    </w:p>
    <w:p w14:paraId="7ECB2F08" w14:textId="77777777" w:rsidR="000E6A14" w:rsidRPr="005C4548" w:rsidRDefault="000E6A14" w:rsidP="000E6A14">
      <w:pPr>
        <w:pStyle w:val="a0"/>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53D8394C" w14:textId="77777777" w:rsidR="000E6A14" w:rsidRPr="005C4548" w:rsidRDefault="000E6A14" w:rsidP="000E6A14">
      <w:pPr>
        <w:pStyle w:val="a0"/>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基金管理人应留足充分的时间，便于基金托管人复核相关报表及报告。</w:t>
      </w:r>
    </w:p>
    <w:p w14:paraId="291AE7F6" w14:textId="77777777" w:rsidR="000E6A14" w:rsidRPr="005C4548" w:rsidRDefault="000E6A14" w:rsidP="000E6A14">
      <w:pPr>
        <w:pStyle w:val="a0"/>
        <w:adjustRightInd w:val="0"/>
        <w:snapToGrid w:val="0"/>
        <w:ind w:firstLine="480"/>
        <w:rPr>
          <w:rFonts w:ascii="彩虹粗仿宋" w:eastAsia="彩虹粗仿宋" w:hAnsi="宋体" w:cs="Arial"/>
          <w:sz w:val="24"/>
        </w:rPr>
      </w:pPr>
      <w:r w:rsidRPr="005C4548">
        <w:rPr>
          <w:rFonts w:ascii="彩虹粗仿宋" w:eastAsia="彩虹粗仿宋" w:hAnsi="宋体" w:cs="Arial" w:hint="eastAsia"/>
          <w:sz w:val="24"/>
        </w:rPr>
        <w:t>（八）基金管理人应在编制季度报告、中期报告或者年度报告之前及时向基金托管人提供基金业绩比较基准的基础数据和编制结果。</w:t>
      </w:r>
    </w:p>
    <w:p w14:paraId="0841898F" w14:textId="77777777" w:rsidR="000E6A14" w:rsidRPr="005C4548" w:rsidRDefault="000E6A14" w:rsidP="000E6A14">
      <w:pPr>
        <w:pStyle w:val="a0"/>
        <w:adjustRightInd w:val="0"/>
        <w:snapToGrid w:val="0"/>
        <w:ind w:firstLineChars="0" w:firstLine="0"/>
        <w:rPr>
          <w:rFonts w:ascii="彩虹粗仿宋" w:eastAsia="彩虹粗仿宋" w:hAnsi="宋体" w:cs="Arial"/>
          <w:sz w:val="24"/>
        </w:rPr>
      </w:pPr>
    </w:p>
    <w:p w14:paraId="5546E779" w14:textId="77777777" w:rsidR="000E6A14" w:rsidRPr="005C4548" w:rsidRDefault="000E6A14" w:rsidP="000E6A14">
      <w:pPr>
        <w:pStyle w:val="2"/>
        <w:jc w:val="center"/>
        <w:rPr>
          <w:rFonts w:ascii="彩虹粗仿宋" w:eastAsia="彩虹粗仿宋"/>
          <w:sz w:val="30"/>
        </w:rPr>
      </w:pPr>
      <w:bookmarkStart w:id="89" w:name="_Toc124325893"/>
      <w:r w:rsidRPr="005C4548">
        <w:rPr>
          <w:rFonts w:ascii="彩虹粗仿宋" w:eastAsia="彩虹粗仿宋" w:hint="eastAsia"/>
          <w:sz w:val="30"/>
        </w:rPr>
        <w:t>九、基金收益分配</w:t>
      </w:r>
      <w:bookmarkEnd w:id="89"/>
    </w:p>
    <w:p w14:paraId="1C2AF376"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基金收益分配是指按规定将基金的可分配收益按基金份额进行比例分配。</w:t>
      </w:r>
    </w:p>
    <w:p w14:paraId="36CABBED" w14:textId="77777777" w:rsidR="000E6A14" w:rsidRPr="005C4548" w:rsidRDefault="000E6A14" w:rsidP="000E6A14">
      <w:pPr>
        <w:adjustRightInd w:val="0"/>
        <w:snapToGrid w:val="0"/>
        <w:ind w:firstLineChars="200" w:firstLine="480"/>
        <w:outlineLvl w:val="0"/>
        <w:rPr>
          <w:rFonts w:ascii="彩虹粗仿宋" w:eastAsia="彩虹粗仿宋" w:hAnsi="宋体" w:cs="Arial"/>
          <w:sz w:val="24"/>
        </w:rPr>
      </w:pPr>
      <w:r w:rsidRPr="005C4548">
        <w:rPr>
          <w:rFonts w:ascii="彩虹粗仿宋" w:eastAsia="彩虹粗仿宋" w:hAnsi="宋体" w:cs="Arial" w:hint="eastAsia"/>
          <w:sz w:val="24"/>
        </w:rPr>
        <w:lastRenderedPageBreak/>
        <w:t>（一）基金收益分配的原则</w:t>
      </w:r>
    </w:p>
    <w:p w14:paraId="1A984692" w14:textId="77777777" w:rsidR="000E6A14" w:rsidRPr="005C4548" w:rsidRDefault="000E6A14" w:rsidP="000E6A14">
      <w:pPr>
        <w:adjustRightInd w:val="0"/>
        <w:snapToGrid w:val="0"/>
        <w:ind w:firstLineChars="200" w:firstLine="480"/>
        <w:outlineLvl w:val="0"/>
        <w:rPr>
          <w:rFonts w:ascii="彩虹粗仿宋" w:eastAsia="彩虹粗仿宋" w:hAnsi="宋体" w:cs="Arial"/>
          <w:sz w:val="24"/>
        </w:rPr>
      </w:pPr>
      <w:r w:rsidRPr="005C4548">
        <w:rPr>
          <w:rFonts w:ascii="彩虹粗仿宋" w:eastAsia="彩虹粗仿宋" w:hAnsi="宋体" w:cs="Arial" w:hint="eastAsia"/>
          <w:sz w:val="24"/>
        </w:rPr>
        <w:t>基金收益分配应遵循下列原则：</w:t>
      </w:r>
    </w:p>
    <w:p w14:paraId="5ED80FDA" w14:textId="77777777" w:rsidR="000E6A14" w:rsidRPr="005C4548" w:rsidRDefault="000E6A14" w:rsidP="000E6A14">
      <w:pPr>
        <w:adjustRightInd w:val="0"/>
        <w:snapToGrid w:val="0"/>
        <w:ind w:firstLineChars="200" w:firstLine="480"/>
        <w:outlineLvl w:val="0"/>
        <w:rPr>
          <w:rFonts w:ascii="彩虹粗仿宋" w:eastAsia="彩虹粗仿宋" w:hAnsi="宋体" w:cs="Arial"/>
          <w:sz w:val="24"/>
        </w:rPr>
      </w:pPr>
      <w:r w:rsidRPr="005C4548">
        <w:rPr>
          <w:rFonts w:ascii="彩虹粗仿宋" w:eastAsia="彩虹粗仿宋" w:hAnsi="宋体" w:cs="Arial"/>
          <w:sz w:val="24"/>
        </w:rPr>
        <w:t>1、每一基金份额享有同等分配权。</w:t>
      </w:r>
    </w:p>
    <w:p w14:paraId="21E4FC9B" w14:textId="77777777" w:rsidR="000E6A14" w:rsidRPr="005C4548" w:rsidRDefault="000E6A14" w:rsidP="000E6A14">
      <w:pPr>
        <w:adjustRightInd w:val="0"/>
        <w:snapToGrid w:val="0"/>
        <w:ind w:firstLineChars="200" w:firstLine="480"/>
        <w:outlineLvl w:val="0"/>
        <w:rPr>
          <w:rFonts w:ascii="彩虹粗仿宋" w:eastAsia="彩虹粗仿宋" w:hAnsi="宋体" w:cs="Arial"/>
          <w:sz w:val="24"/>
        </w:rPr>
      </w:pPr>
      <w:r w:rsidRPr="005C4548">
        <w:rPr>
          <w:rFonts w:ascii="彩虹粗仿宋" w:eastAsia="彩虹粗仿宋" w:hAnsi="宋体" w:cs="Arial"/>
          <w:sz w:val="24"/>
        </w:rPr>
        <w:t>2、当基金累计报酬率超过同期标的指数累计报酬率达到1%以上时，可进行收益分配。</w:t>
      </w:r>
    </w:p>
    <w:p w14:paraId="68BB9B0D" w14:textId="77777777" w:rsidR="000E6A14" w:rsidRPr="005C4548" w:rsidRDefault="000E6A14" w:rsidP="000E6A14">
      <w:pPr>
        <w:adjustRightInd w:val="0"/>
        <w:snapToGrid w:val="0"/>
        <w:ind w:firstLineChars="200" w:firstLine="480"/>
        <w:outlineLvl w:val="0"/>
        <w:rPr>
          <w:rFonts w:ascii="彩虹粗仿宋" w:eastAsia="彩虹粗仿宋" w:hAnsi="宋体" w:cs="Arial"/>
          <w:sz w:val="24"/>
        </w:rPr>
      </w:pPr>
      <w:r w:rsidRPr="005C4548">
        <w:rPr>
          <w:rFonts w:ascii="彩虹粗仿宋" w:eastAsia="彩虹粗仿宋" w:hAnsi="宋体" w:cs="Arial"/>
          <w:sz w:val="24"/>
        </w:rPr>
        <w:t>3、若《基金合同》生效不满3个月可不进行收益分配。</w:t>
      </w:r>
    </w:p>
    <w:p w14:paraId="00382C46" w14:textId="77777777" w:rsidR="000E6A14" w:rsidRPr="005C4548" w:rsidRDefault="000E6A14" w:rsidP="000E6A14">
      <w:pPr>
        <w:adjustRightInd w:val="0"/>
        <w:snapToGrid w:val="0"/>
        <w:ind w:firstLineChars="200" w:firstLine="480"/>
        <w:outlineLvl w:val="0"/>
        <w:rPr>
          <w:rFonts w:ascii="彩虹粗仿宋" w:eastAsia="彩虹粗仿宋" w:hAnsi="宋体" w:cs="Arial"/>
          <w:sz w:val="24"/>
        </w:rPr>
      </w:pPr>
      <w:r w:rsidRPr="005C4548">
        <w:rPr>
          <w:rFonts w:ascii="彩虹粗仿宋" w:eastAsia="彩虹粗仿宋" w:hAnsi="宋体" w:cs="Arial"/>
          <w:sz w:val="24"/>
        </w:rPr>
        <w:t>4、本基金收益分配采用现金方式。</w:t>
      </w:r>
    </w:p>
    <w:p w14:paraId="06073826" w14:textId="77777777" w:rsidR="000E6A14" w:rsidRPr="005C4548" w:rsidRDefault="000E6A14" w:rsidP="000E6A14">
      <w:pPr>
        <w:adjustRightInd w:val="0"/>
        <w:snapToGrid w:val="0"/>
        <w:ind w:firstLineChars="200" w:firstLine="480"/>
        <w:outlineLvl w:val="0"/>
        <w:rPr>
          <w:rFonts w:ascii="彩虹粗仿宋" w:eastAsia="彩虹粗仿宋" w:hAnsi="宋体" w:cs="Arial"/>
          <w:sz w:val="24"/>
        </w:rPr>
      </w:pPr>
      <w:r w:rsidRPr="005C4548">
        <w:rPr>
          <w:rFonts w:ascii="彩虹粗仿宋" w:eastAsia="彩虹粗仿宋" w:hAnsi="宋体" w:cs="Arial"/>
          <w:sz w:val="24"/>
        </w:rPr>
        <w:t>5、在符合基金收益分配条件的情况下，本基金收益每年最多分配4次，每次基金收益分配数额由基金管理人根据实际情况确定。每次基金收益分配数额的确定原则为使收益分配后基金累计报酬率尽可能贴近标的指数同期累计报酬率。</w:t>
      </w:r>
    </w:p>
    <w:p w14:paraId="5E01BE8E" w14:textId="77777777" w:rsidR="000E6A14" w:rsidRPr="005C4548" w:rsidRDefault="000E6A14" w:rsidP="000E6A14">
      <w:pPr>
        <w:adjustRightInd w:val="0"/>
        <w:snapToGrid w:val="0"/>
        <w:ind w:firstLineChars="200" w:firstLine="480"/>
        <w:outlineLvl w:val="0"/>
        <w:rPr>
          <w:rFonts w:ascii="彩虹粗仿宋" w:eastAsia="彩虹粗仿宋" w:hAnsi="宋体" w:cs="Arial"/>
          <w:sz w:val="24"/>
        </w:rPr>
      </w:pPr>
      <w:r w:rsidRPr="005C4548">
        <w:rPr>
          <w:rFonts w:ascii="彩虹粗仿宋" w:eastAsia="彩虹粗仿宋" w:hAnsi="宋体" w:cs="Arial"/>
          <w:sz w:val="24"/>
        </w:rPr>
        <w:t>6、法律法规、监管机关、登记机构、</w:t>
      </w:r>
      <w:r w:rsidRPr="005C4548">
        <w:rPr>
          <w:rFonts w:ascii="彩虹粗仿宋" w:eastAsia="彩虹粗仿宋" w:hAnsi="宋体" w:cs="Arial" w:hint="eastAsia"/>
          <w:sz w:val="24"/>
        </w:rPr>
        <w:t>上海</w:t>
      </w:r>
      <w:r w:rsidRPr="005C4548">
        <w:rPr>
          <w:rFonts w:ascii="彩虹粗仿宋" w:eastAsia="彩虹粗仿宋" w:hAnsi="宋体" w:cs="Arial"/>
          <w:sz w:val="24"/>
        </w:rPr>
        <w:t>证券交易所另有规定的，从其规定。</w:t>
      </w:r>
    </w:p>
    <w:p w14:paraId="03F83101" w14:textId="77777777" w:rsidR="000E6A14" w:rsidRPr="005C4548" w:rsidRDefault="000E6A14" w:rsidP="000E6A14">
      <w:pPr>
        <w:adjustRightInd w:val="0"/>
        <w:snapToGrid w:val="0"/>
        <w:ind w:firstLineChars="200" w:firstLine="480"/>
        <w:outlineLvl w:val="0"/>
        <w:rPr>
          <w:rFonts w:ascii="彩虹粗仿宋" w:eastAsia="彩虹粗仿宋" w:hAnsi="宋体" w:cs="Arial"/>
          <w:sz w:val="24"/>
        </w:rPr>
      </w:pPr>
      <w:r w:rsidRPr="005C4548">
        <w:rPr>
          <w:rFonts w:ascii="彩虹粗仿宋" w:eastAsia="彩虹粗仿宋" w:hAnsi="宋体" w:cs="Arial" w:hint="eastAsia"/>
          <w:sz w:val="24"/>
        </w:rPr>
        <w:t>（二）基金收益分配的时间和程序</w:t>
      </w:r>
    </w:p>
    <w:p w14:paraId="637CB7C5" w14:textId="77777777" w:rsidR="000E6A14" w:rsidRPr="005C4548" w:rsidRDefault="000E6A14" w:rsidP="000E6A14">
      <w:pPr>
        <w:adjustRightInd w:val="0"/>
        <w:snapToGrid w:val="0"/>
        <w:ind w:firstLineChars="200" w:firstLine="480"/>
        <w:outlineLvl w:val="0"/>
        <w:rPr>
          <w:rFonts w:ascii="彩虹粗仿宋" w:eastAsia="彩虹粗仿宋" w:hAnsi="宋体" w:cs="Arial"/>
          <w:sz w:val="24"/>
        </w:rPr>
      </w:pPr>
      <w:r w:rsidRPr="005C4548">
        <w:rPr>
          <w:rFonts w:ascii="彩虹粗仿宋" w:eastAsia="彩虹粗仿宋" w:hAnsi="宋体" w:cs="Arial"/>
          <w:sz w:val="24"/>
        </w:rPr>
        <w:t>本基金收益分配方案由基金管理人拟定，并由基金托管人复核，依照《信息披露办法》的有关规定在规定媒介公告。</w:t>
      </w:r>
      <w:r w:rsidRPr="005C4548">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42A2FA8D" w14:textId="77777777" w:rsidR="000E6A14" w:rsidRPr="005C4548" w:rsidRDefault="000E6A14" w:rsidP="000E6A14">
      <w:pPr>
        <w:adjustRightInd w:val="0"/>
        <w:snapToGrid w:val="0"/>
        <w:ind w:firstLineChars="200" w:firstLine="480"/>
        <w:outlineLvl w:val="0"/>
        <w:rPr>
          <w:rFonts w:ascii="彩虹粗仿宋" w:eastAsia="彩虹粗仿宋" w:hAnsi="宋体" w:cs="Arial"/>
          <w:sz w:val="24"/>
        </w:rPr>
      </w:pPr>
      <w:r w:rsidRPr="005C4548">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0172C1FA" w14:textId="77777777" w:rsidR="000E6A14" w:rsidRPr="005C4548" w:rsidRDefault="000E6A14" w:rsidP="000E6A14">
      <w:pPr>
        <w:adjustRightInd w:val="0"/>
        <w:snapToGrid w:val="0"/>
        <w:rPr>
          <w:rFonts w:ascii="彩虹粗仿宋" w:eastAsia="彩虹粗仿宋" w:hAnsi="宋体" w:cs="Arial"/>
          <w:sz w:val="24"/>
        </w:rPr>
      </w:pPr>
    </w:p>
    <w:p w14:paraId="2A8843A0" w14:textId="77777777" w:rsidR="000E6A14" w:rsidRPr="005C4548" w:rsidRDefault="000E6A14" w:rsidP="000E6A14">
      <w:pPr>
        <w:pStyle w:val="2"/>
        <w:jc w:val="center"/>
        <w:rPr>
          <w:rFonts w:ascii="彩虹粗仿宋" w:eastAsia="彩虹粗仿宋"/>
          <w:sz w:val="30"/>
        </w:rPr>
      </w:pPr>
      <w:bookmarkStart w:id="90" w:name="_Toc124325894"/>
      <w:r w:rsidRPr="005C4548">
        <w:rPr>
          <w:rFonts w:ascii="彩虹粗仿宋" w:eastAsia="彩虹粗仿宋" w:hint="eastAsia"/>
          <w:sz w:val="30"/>
        </w:rPr>
        <w:t>十、基金信息披露</w:t>
      </w:r>
      <w:bookmarkEnd w:id="90"/>
    </w:p>
    <w:p w14:paraId="4897269F" w14:textId="77777777" w:rsidR="000E6A14" w:rsidRPr="005C4548" w:rsidRDefault="000E6A14" w:rsidP="000E6A14">
      <w:pPr>
        <w:adjustRightInd w:val="0"/>
        <w:snapToGrid w:val="0"/>
        <w:ind w:firstLineChars="200" w:firstLine="480"/>
        <w:outlineLvl w:val="0"/>
        <w:rPr>
          <w:rFonts w:ascii="彩虹粗仿宋" w:eastAsia="彩虹粗仿宋" w:hAnsi="宋体" w:cs="Arial"/>
          <w:sz w:val="24"/>
        </w:rPr>
      </w:pPr>
      <w:r w:rsidRPr="005C4548">
        <w:rPr>
          <w:rFonts w:ascii="彩虹粗仿宋" w:eastAsia="彩虹粗仿宋" w:hAnsi="宋体" w:cs="Arial" w:hint="eastAsia"/>
          <w:sz w:val="24"/>
        </w:rPr>
        <w:t>（一）保密义务</w:t>
      </w:r>
    </w:p>
    <w:p w14:paraId="69B16A67"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564BE242"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1.非因基金管理人和基金托管人的原因导致保密信息被披露、泄露或公开；</w:t>
      </w:r>
    </w:p>
    <w:p w14:paraId="3833ECF2"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3B15DA21" w14:textId="77777777" w:rsidR="000E6A14" w:rsidRPr="005C4548" w:rsidRDefault="000E6A14" w:rsidP="000E6A14">
      <w:pPr>
        <w:adjustRightInd w:val="0"/>
        <w:snapToGrid w:val="0"/>
        <w:ind w:firstLineChars="200" w:firstLine="480"/>
        <w:outlineLvl w:val="0"/>
        <w:rPr>
          <w:rFonts w:ascii="彩虹粗仿宋" w:eastAsia="彩虹粗仿宋" w:hAnsi="宋体" w:cs="Arial"/>
          <w:sz w:val="24"/>
        </w:rPr>
      </w:pPr>
      <w:r w:rsidRPr="005C4548">
        <w:rPr>
          <w:rFonts w:ascii="彩虹粗仿宋" w:eastAsia="彩虹粗仿宋" w:hAnsi="宋体" w:cs="Arial" w:hint="eastAsia"/>
          <w:sz w:val="24"/>
        </w:rPr>
        <w:t>（二）信息披露的内容</w:t>
      </w:r>
    </w:p>
    <w:p w14:paraId="505DF223" w14:textId="6080840F" w:rsidR="000E6A14" w:rsidRPr="005C4548" w:rsidRDefault="000E6A14" w:rsidP="000E6A14">
      <w:pPr>
        <w:ind w:firstLineChars="200" w:firstLine="480"/>
        <w:rPr>
          <w:rFonts w:ascii="彩虹粗仿宋" w:eastAsia="彩虹粗仿宋" w:hAnsi="宋体" w:cs="Arial"/>
          <w:sz w:val="24"/>
        </w:rPr>
      </w:pPr>
      <w:r w:rsidRPr="005C4548">
        <w:rPr>
          <w:rFonts w:ascii="彩虹粗仿宋" w:eastAsia="彩虹粗仿宋" w:hAnsi="宋体" w:cs="Arial" w:hint="eastAsia"/>
          <w:sz w:val="24"/>
        </w:rPr>
        <w:t>基金的信息披露内容主要包括基金招募说明书、《基金合同》、基金托管协议、</w:t>
      </w:r>
      <w:r w:rsidRPr="005C4548">
        <w:rPr>
          <w:rFonts w:ascii="彩虹粗仿宋" w:eastAsia="彩虹粗仿宋" w:hAnsi="宋体" w:cs="Arial" w:hint="eastAsia"/>
          <w:sz w:val="24"/>
        </w:rPr>
        <w:lastRenderedPageBreak/>
        <w:t>基金产品资料概要、基金份额发售公告、《基金合同》生效公告、基金份额上市交易公告书、基金净值信息、基金份额申购、赎回清单、基金定期报告（包括基金年度报告、基金中期报告和基金季度报告）、临时报告、澄清公告、清算报告、基金份额持有人大会决议、投资资产支持证券的相关公告、投资股票期权的相关公告、中国证监会规定的其他信息。基金年度报告</w:t>
      </w:r>
      <w:r w:rsidRPr="005C4548">
        <w:rPr>
          <w:rFonts w:ascii="彩虹粗仿宋" w:eastAsia="彩虹粗仿宋" w:hAnsi="宋体" w:cs="Arial"/>
          <w:sz w:val="24"/>
        </w:rPr>
        <w:t>中的财务会计报告</w:t>
      </w:r>
      <w:r w:rsidRPr="005C4548">
        <w:rPr>
          <w:rFonts w:ascii="彩虹粗仿宋" w:eastAsia="彩虹粗仿宋" w:hAnsi="宋体" w:cs="Arial" w:hint="eastAsia"/>
          <w:sz w:val="24"/>
        </w:rPr>
        <w:t>需经符合《证券法》规定的会计师事务所审计后，方可披露。</w:t>
      </w:r>
    </w:p>
    <w:p w14:paraId="3F1F13DD" w14:textId="77777777" w:rsidR="000E6A14" w:rsidRPr="005C4548" w:rsidRDefault="000E6A14" w:rsidP="000E6A14">
      <w:pPr>
        <w:adjustRightInd w:val="0"/>
        <w:snapToGrid w:val="0"/>
        <w:ind w:firstLineChars="200" w:firstLine="480"/>
        <w:outlineLvl w:val="0"/>
        <w:rPr>
          <w:rFonts w:ascii="彩虹粗仿宋" w:eastAsia="彩虹粗仿宋" w:hAnsi="宋体" w:cs="Arial"/>
          <w:sz w:val="24"/>
        </w:rPr>
      </w:pPr>
      <w:r w:rsidRPr="005C4548">
        <w:rPr>
          <w:rFonts w:ascii="彩虹粗仿宋" w:eastAsia="彩虹粗仿宋" w:hAnsi="宋体" w:cs="Arial" w:hint="eastAsia"/>
          <w:sz w:val="24"/>
        </w:rPr>
        <w:t>（三）基金托管人和基金管理人在信息披露中的职责和信息披露程序</w:t>
      </w:r>
    </w:p>
    <w:p w14:paraId="2649D563"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1.职责</w:t>
      </w:r>
    </w:p>
    <w:p w14:paraId="798BF11B"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08AD9737"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对于不需要基金托管人复核的信息，基金管理人在公告前应告知基金托管人。</w:t>
      </w:r>
    </w:p>
    <w:p w14:paraId="068EDCF2"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基金管理人和基金托管人应积极配合、互相监督，保证其履行按照法定方式和限时披露的义务。</w:t>
      </w:r>
    </w:p>
    <w:p w14:paraId="31BED9BA"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基金管理人应当在中国证监会规定的时间内，将应予披露的基金信息通过规定媒介披露。根据法律法规应由基金托管人公开披露的信息，基金托管人将通过规定媒介或基金托管人的互联网网站公开披露。</w:t>
      </w:r>
    </w:p>
    <w:p w14:paraId="01B375B0"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当出现下述情况时，基金管理人和基金托管人可暂停或延迟披露基金相关信息：</w:t>
      </w:r>
    </w:p>
    <w:p w14:paraId="5CB68E7E"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(1)不可抗力；</w:t>
      </w:r>
    </w:p>
    <w:p w14:paraId="62856266"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(2)基金投资所涉及的证券/期货交易市场遇法定节假日或因其他原因暂停营业时；</w:t>
      </w:r>
    </w:p>
    <w:p w14:paraId="321CBFBE"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(3)出现基金管理人认为属于会导致基金管理人不能出售或评估基金资产的紧急事故的任何情况；</w:t>
      </w:r>
    </w:p>
    <w:p w14:paraId="13F4A9F4"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(4)法律法规、《基金合同》或中国证监会规定的情况。</w:t>
      </w:r>
    </w:p>
    <w:p w14:paraId="2C28A585"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2.程序</w:t>
      </w:r>
    </w:p>
    <w:p w14:paraId="2E62BBC8"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1CCAA0AE"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3.信息文本的存放</w:t>
      </w:r>
    </w:p>
    <w:p w14:paraId="2482EF75" w14:textId="77777777" w:rsidR="000E6A14" w:rsidRPr="005C4548" w:rsidRDefault="000E6A14" w:rsidP="000E6A14">
      <w:pPr>
        <w:pStyle w:val="a0"/>
        <w:ind w:firstLine="480"/>
        <w:rPr>
          <w:rFonts w:ascii="彩虹粗仿宋" w:eastAsia="彩虹粗仿宋" w:hAnsi="宋体" w:cs="Arial"/>
          <w:sz w:val="24"/>
        </w:rPr>
      </w:pPr>
      <w:r w:rsidRPr="005C4548">
        <w:rPr>
          <w:rFonts w:ascii="彩虹粗仿宋" w:eastAsia="彩虹粗仿宋" w:hAnsi="宋体" w:cs="Arial"/>
          <w:sz w:val="24"/>
        </w:rPr>
        <w:lastRenderedPageBreak/>
        <w:t>依法必须披露的信息发布后，基金管理人、基金托管人应当</w:t>
      </w:r>
      <w:r w:rsidRPr="005C4548">
        <w:rPr>
          <w:rFonts w:ascii="彩虹粗仿宋" w:eastAsia="彩虹粗仿宋" w:hAnsi="宋体" w:cs="Arial" w:hint="eastAsia"/>
          <w:sz w:val="24"/>
        </w:rPr>
        <w:t>按照</w:t>
      </w:r>
      <w:r w:rsidRPr="005C4548">
        <w:rPr>
          <w:rFonts w:ascii="彩虹粗仿宋" w:eastAsia="彩虹粗仿宋" w:hAnsi="宋体" w:cs="Arial"/>
          <w:sz w:val="24"/>
        </w:rPr>
        <w:t>相关法律法规规定将信息置备于公司住所、基金上市交易的证券交易所，供社会公众查阅、复制。</w:t>
      </w:r>
      <w:r w:rsidRPr="005C4548">
        <w:rPr>
          <w:rFonts w:ascii="彩虹粗仿宋" w:eastAsia="彩虹粗仿宋" w:hAnsi="宋体" w:cs="Arial" w:hint="eastAsia"/>
          <w:sz w:val="24"/>
        </w:rPr>
        <w:t>在支付工本费后可在合理时间获得上述文件的复制件或复印件。基金管理人和基金托管人应保证文本的内容与所公告的内容完全一致。</w:t>
      </w:r>
    </w:p>
    <w:p w14:paraId="4E29107A" w14:textId="77777777" w:rsidR="000E6A14" w:rsidRPr="005C4548" w:rsidRDefault="000E6A14" w:rsidP="000E6A14">
      <w:pPr>
        <w:adjustRightInd w:val="0"/>
        <w:snapToGrid w:val="0"/>
        <w:ind w:firstLineChars="200" w:firstLine="480"/>
        <w:rPr>
          <w:rFonts w:ascii="彩虹粗仿宋" w:eastAsia="彩虹粗仿宋" w:hAnsi="宋体" w:cs="Arial"/>
          <w:sz w:val="24"/>
        </w:rPr>
      </w:pPr>
    </w:p>
    <w:p w14:paraId="186A0246" w14:textId="77777777" w:rsidR="000E6A14" w:rsidRPr="005C4548" w:rsidRDefault="000E6A14" w:rsidP="000E6A14">
      <w:pPr>
        <w:pStyle w:val="a0"/>
        <w:ind w:firstLineChars="0" w:firstLine="0"/>
        <w:rPr>
          <w:rFonts w:ascii="彩虹粗仿宋" w:eastAsia="彩虹粗仿宋" w:hAnsi="宋体" w:cs="Arial"/>
          <w:sz w:val="24"/>
        </w:rPr>
      </w:pPr>
    </w:p>
    <w:p w14:paraId="35E5E4C3" w14:textId="77777777" w:rsidR="000E6A14" w:rsidRPr="005C4548" w:rsidRDefault="000E6A14" w:rsidP="000E6A14">
      <w:pPr>
        <w:pStyle w:val="2"/>
        <w:jc w:val="center"/>
        <w:rPr>
          <w:rFonts w:ascii="彩虹粗仿宋" w:eastAsia="彩虹粗仿宋"/>
          <w:sz w:val="30"/>
        </w:rPr>
      </w:pPr>
      <w:bookmarkStart w:id="91" w:name="_Toc124325895"/>
      <w:r w:rsidRPr="005C4548">
        <w:rPr>
          <w:rFonts w:ascii="彩虹粗仿宋" w:eastAsia="彩虹粗仿宋" w:hint="eastAsia"/>
          <w:sz w:val="30"/>
        </w:rPr>
        <w:t>十一、基金费用</w:t>
      </w:r>
      <w:bookmarkEnd w:id="91"/>
    </w:p>
    <w:p w14:paraId="4F85E28F"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（一）基金管理费的计提比例和计提方法</w:t>
      </w:r>
    </w:p>
    <w:p w14:paraId="5E5159FF"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本基金的管理费按前一日基金资产净值的0</w:t>
      </w:r>
      <w:r w:rsidRPr="005C4548">
        <w:rPr>
          <w:rFonts w:ascii="彩虹粗仿宋" w:eastAsia="彩虹粗仿宋" w:hAnsi="宋体" w:cs="Arial"/>
          <w:sz w:val="24"/>
        </w:rPr>
        <w:t>.50</w:t>
      </w:r>
      <w:r w:rsidRPr="005C4548">
        <w:rPr>
          <w:rFonts w:ascii="彩虹粗仿宋" w:eastAsia="彩虹粗仿宋" w:hAnsi="宋体" w:cs="Arial" w:hint="eastAsia"/>
          <w:sz w:val="24"/>
        </w:rPr>
        <w:t>%年费率计提。管理费的计算方法如下：</w:t>
      </w:r>
    </w:p>
    <w:p w14:paraId="71F66180"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H＝0</w:t>
      </w:r>
      <w:r w:rsidRPr="005C4548">
        <w:rPr>
          <w:rFonts w:ascii="彩虹粗仿宋" w:eastAsia="彩虹粗仿宋" w:hAnsi="宋体" w:cs="Arial"/>
          <w:sz w:val="24"/>
        </w:rPr>
        <w:t>.50</w:t>
      </w:r>
      <w:r w:rsidRPr="005C4548">
        <w:rPr>
          <w:rFonts w:ascii="彩虹粗仿宋" w:eastAsia="彩虹粗仿宋" w:hAnsi="宋体" w:cs="Arial" w:hint="eastAsia"/>
          <w:sz w:val="24"/>
        </w:rPr>
        <w:t>%×年管理费率÷当年天数</w:t>
      </w:r>
    </w:p>
    <w:p w14:paraId="140771D9"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H为每日应计提的基金管理费</w:t>
      </w:r>
    </w:p>
    <w:p w14:paraId="7CA75F87"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E为前一日的基金资产净值</w:t>
      </w:r>
    </w:p>
    <w:p w14:paraId="3C08CC1C"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（二）基金托管费的计提比例和计提方法</w:t>
      </w:r>
    </w:p>
    <w:p w14:paraId="388B10A2"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本基金的托管费按前一日基金资产净值的0</w:t>
      </w:r>
      <w:r w:rsidRPr="005C4548">
        <w:rPr>
          <w:rFonts w:ascii="彩虹粗仿宋" w:eastAsia="彩虹粗仿宋" w:hAnsi="宋体" w:cs="Arial"/>
          <w:sz w:val="24"/>
        </w:rPr>
        <w:t>.15</w:t>
      </w:r>
      <w:r w:rsidRPr="005C4548">
        <w:rPr>
          <w:rFonts w:ascii="彩虹粗仿宋" w:eastAsia="彩虹粗仿宋" w:hAnsi="宋体" w:cs="Arial" w:hint="eastAsia"/>
          <w:sz w:val="24"/>
        </w:rPr>
        <w:t>%年费率计提。托管费的计算方法如下：</w:t>
      </w:r>
    </w:p>
    <w:p w14:paraId="4A09F51C"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H＝0</w:t>
      </w:r>
      <w:r w:rsidRPr="005C4548">
        <w:rPr>
          <w:rFonts w:ascii="彩虹粗仿宋" w:eastAsia="彩虹粗仿宋" w:hAnsi="宋体" w:cs="Arial"/>
          <w:sz w:val="24"/>
        </w:rPr>
        <w:t>.15</w:t>
      </w:r>
      <w:r w:rsidRPr="005C4548">
        <w:rPr>
          <w:rFonts w:ascii="彩虹粗仿宋" w:eastAsia="彩虹粗仿宋" w:hAnsi="宋体" w:cs="Arial" w:hint="eastAsia"/>
          <w:sz w:val="24"/>
        </w:rPr>
        <w:t>%×年托管费率÷当年天数</w:t>
      </w:r>
    </w:p>
    <w:p w14:paraId="7B0D2057"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H为每日应计提的基金托管费</w:t>
      </w:r>
    </w:p>
    <w:p w14:paraId="419E9C65"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E为前一日的基金资产净值</w:t>
      </w:r>
    </w:p>
    <w:p w14:paraId="7CE2B304" w14:textId="77777777" w:rsidR="000E6A14" w:rsidRPr="005C4548" w:rsidRDefault="000E6A14" w:rsidP="000E6A14">
      <w:pPr>
        <w:adjustRightInd w:val="0"/>
        <w:snapToGrid w:val="0"/>
        <w:ind w:firstLineChars="200" w:firstLine="480"/>
        <w:outlineLvl w:val="0"/>
        <w:rPr>
          <w:rFonts w:ascii="彩虹粗仿宋" w:eastAsia="彩虹粗仿宋" w:hAnsi="宋体" w:cs="Arial"/>
          <w:sz w:val="24"/>
        </w:rPr>
      </w:pPr>
      <w:r w:rsidRPr="005C4548">
        <w:rPr>
          <w:rFonts w:ascii="彩虹粗仿宋" w:eastAsia="彩虹粗仿宋" w:hAnsi="宋体" w:cs="Arial" w:hint="eastAsia"/>
          <w:sz w:val="24"/>
        </w:rPr>
        <w:t>（三）证券/期货账户开户费用、证券</w:t>
      </w:r>
      <w:r w:rsidRPr="005C4548">
        <w:rPr>
          <w:rFonts w:ascii="彩虹粗仿宋" w:eastAsia="彩虹粗仿宋" w:hAnsi="宋体" w:cs="Arial"/>
          <w:sz w:val="24"/>
        </w:rPr>
        <w:t>/期货</w:t>
      </w:r>
      <w:r w:rsidRPr="005C4548">
        <w:rPr>
          <w:rFonts w:ascii="彩虹粗仿宋" w:eastAsia="彩虹粗仿宋" w:hAnsi="宋体" w:cs="Arial" w:hint="eastAsia"/>
          <w:sz w:val="24"/>
        </w:rPr>
        <w:t>交易结算费用、基金财产划拨支付的银行费用、账户维护费、《基金合同》生效后的信息披露费用、基金份额持有人大会费用、《基金合同》生效后与基金有关的审计费、会计师费、律师费</w:t>
      </w:r>
      <w:r w:rsidRPr="005C4548">
        <w:rPr>
          <w:rFonts w:ascii="彩虹粗仿宋" w:eastAsia="彩虹粗仿宋" w:hAnsi="宋体" w:cs="Arial"/>
          <w:bCs/>
          <w:sz w:val="24"/>
        </w:rPr>
        <w:t>、</w:t>
      </w:r>
      <w:r w:rsidRPr="005C4548">
        <w:rPr>
          <w:rFonts w:ascii="彩虹粗仿宋" w:eastAsia="彩虹粗仿宋" w:hAnsi="宋体" w:cs="Arial"/>
          <w:sz w:val="24"/>
        </w:rPr>
        <w:t>仲裁费和诉讼费</w:t>
      </w:r>
      <w:r w:rsidRPr="005C4548">
        <w:rPr>
          <w:rFonts w:ascii="彩虹粗仿宋" w:eastAsia="彩虹粗仿宋" w:hAnsi="宋体" w:cs="Arial" w:hint="eastAsia"/>
          <w:sz w:val="24"/>
        </w:rPr>
        <w:t>等根据有关法律法规、《基金合同》及相应协议的规定，列入当期基金费用。</w:t>
      </w:r>
    </w:p>
    <w:p w14:paraId="1FFAA8FA" w14:textId="77777777" w:rsidR="000E6A14" w:rsidRPr="005C4548" w:rsidRDefault="000E6A14" w:rsidP="000E6A14">
      <w:pPr>
        <w:adjustRightInd w:val="0"/>
        <w:snapToGrid w:val="0"/>
        <w:ind w:firstLineChars="200" w:firstLine="480"/>
        <w:outlineLvl w:val="0"/>
        <w:rPr>
          <w:rFonts w:ascii="彩虹粗仿宋" w:eastAsia="彩虹粗仿宋" w:hAnsi="宋体" w:cs="Arial"/>
          <w:sz w:val="24"/>
        </w:rPr>
      </w:pPr>
      <w:r w:rsidRPr="005C4548">
        <w:rPr>
          <w:rFonts w:ascii="彩虹粗仿宋" w:eastAsia="彩虹粗仿宋" w:hAnsi="宋体" w:cs="Arial" w:hint="eastAsia"/>
          <w:sz w:val="24"/>
        </w:rPr>
        <w:t>（四）不列入基金费用的项目</w:t>
      </w:r>
    </w:p>
    <w:p w14:paraId="6E31307F" w14:textId="7FDD8D0D"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r w:rsidR="00496D93" w:rsidRPr="005C4548">
        <w:rPr>
          <w:rFonts w:ascii="彩虹粗仿宋" w:eastAsia="彩虹粗仿宋" w:hAnsi="宋体" w:cs="Arial" w:hint="eastAsia"/>
          <w:sz w:val="24"/>
        </w:rPr>
        <w:t>标的指数许可使用费由基金管理人承担，不得从基金财产中列支。</w:t>
      </w:r>
    </w:p>
    <w:p w14:paraId="701E6262" w14:textId="77777777" w:rsidR="000E6A14" w:rsidRPr="005C4548" w:rsidRDefault="000E6A14" w:rsidP="000E6A14">
      <w:pPr>
        <w:adjustRightInd w:val="0"/>
        <w:snapToGrid w:val="0"/>
        <w:ind w:firstLineChars="200" w:firstLine="480"/>
        <w:outlineLvl w:val="0"/>
        <w:rPr>
          <w:rFonts w:ascii="彩虹粗仿宋" w:eastAsia="彩虹粗仿宋" w:hAnsi="宋体" w:cs="Arial"/>
          <w:sz w:val="24"/>
        </w:rPr>
      </w:pPr>
      <w:r w:rsidRPr="005C4548">
        <w:rPr>
          <w:rFonts w:ascii="彩虹粗仿宋" w:eastAsia="彩虹粗仿宋" w:hAnsi="宋体" w:cs="Arial" w:hint="eastAsia"/>
          <w:sz w:val="24"/>
        </w:rPr>
        <w:t>（五）基金管理费和基金托管费的复核程序、支付方式和时间</w:t>
      </w:r>
    </w:p>
    <w:p w14:paraId="58B13952"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lastRenderedPageBreak/>
        <w:t>1.复核程序</w:t>
      </w:r>
    </w:p>
    <w:p w14:paraId="21F0D209"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基金托管人对基金管理人计提的基金管理费和基金托管费等，根据本托管协议和《基金合同》的有关规定进行复核。</w:t>
      </w:r>
    </w:p>
    <w:p w14:paraId="2EB6758B"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2.支付方式和时间</w:t>
      </w:r>
    </w:p>
    <w:p w14:paraId="28C819E8" w14:textId="77777777" w:rsidR="000E6A14" w:rsidRPr="005C4548" w:rsidRDefault="000E6A14" w:rsidP="000E6A14">
      <w:pPr>
        <w:adjustRightInd w:val="0"/>
        <w:snapToGrid w:val="0"/>
        <w:ind w:firstLineChars="200" w:firstLine="480"/>
        <w:rPr>
          <w:rFonts w:ascii="彩虹粗仿宋" w:eastAsia="彩虹粗仿宋" w:hAnsi="宋体" w:cs="Arial"/>
          <w:sz w:val="24"/>
        </w:rPr>
      </w:pPr>
      <w:bookmarkStart w:id="92" w:name="_Hlk45204351"/>
      <w:r w:rsidRPr="005C4548">
        <w:rPr>
          <w:rFonts w:ascii="彩虹粗仿宋" w:eastAsia="彩虹粗仿宋" w:hAnsi="宋体" w:cs="Arial" w:hint="eastAsia"/>
          <w:sz w:val="24"/>
        </w:rPr>
        <w:t>基金管理费、基金托管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1F96ACE7"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bookmarkEnd w:id="92"/>
    <w:p w14:paraId="7273E8AA"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（七）违规处理方式</w:t>
      </w:r>
    </w:p>
    <w:p w14:paraId="63B1BE49"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34DDF287"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（八）投资所在国家或地区对基金投资征收的相关税费，根据中国与该国家或地区签署的相关税收协定履行。</w:t>
      </w:r>
    </w:p>
    <w:p w14:paraId="41ADF01F"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对于非代扣代缴的税收, 基金管理人应聘请税收顾问对相关投资市场的税收情况给予意见和建议。境外托管人根据基金管理人的指示具体协调基金在海外税务的申报、缴纳及索取税收返还等相关工作。</w:t>
      </w:r>
    </w:p>
    <w:p w14:paraId="48E1AF40"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基金管理人对最终税务的处理的真实准确负责。</w:t>
      </w:r>
    </w:p>
    <w:p w14:paraId="150D09DD"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除因基金管理人或基金托管人疏忽、故意行为导致的基金在税收方面造成的损失外，基金管理人和基金托管人不承担责任。</w:t>
      </w:r>
    </w:p>
    <w:p w14:paraId="30400E12" w14:textId="77777777" w:rsidR="000E6A14" w:rsidRPr="005C4548" w:rsidRDefault="000E6A14" w:rsidP="000E6A14">
      <w:pPr>
        <w:adjustRightInd w:val="0"/>
        <w:snapToGrid w:val="0"/>
        <w:rPr>
          <w:rFonts w:ascii="彩虹粗仿宋" w:eastAsia="彩虹粗仿宋" w:hAnsi="宋体" w:cs="Arial"/>
          <w:sz w:val="24"/>
        </w:rPr>
      </w:pPr>
    </w:p>
    <w:p w14:paraId="24689784" w14:textId="77777777" w:rsidR="000E6A14" w:rsidRPr="005C4548" w:rsidRDefault="000E6A14" w:rsidP="000E6A14">
      <w:pPr>
        <w:pStyle w:val="2"/>
        <w:jc w:val="center"/>
        <w:rPr>
          <w:rFonts w:ascii="彩虹粗仿宋" w:eastAsia="彩虹粗仿宋"/>
          <w:sz w:val="30"/>
        </w:rPr>
      </w:pPr>
      <w:bookmarkStart w:id="93" w:name="_Toc124325896"/>
      <w:r w:rsidRPr="005C4548">
        <w:rPr>
          <w:rFonts w:ascii="彩虹粗仿宋" w:eastAsia="彩虹粗仿宋" w:hint="eastAsia"/>
          <w:sz w:val="30"/>
        </w:rPr>
        <w:t>十二、基金份额持有人名册的保管</w:t>
      </w:r>
      <w:bookmarkEnd w:id="93"/>
    </w:p>
    <w:p w14:paraId="5B8967A9"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14:paraId="415AADE3"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在基金托管人要求或编制中期报告和年报前，基金管理人应将有关资料送交基金托管人，不得无故拒绝或延误提供，并保证其真实性、准确性和完整性。</w:t>
      </w:r>
      <w:r w:rsidRPr="005C4548">
        <w:rPr>
          <w:rFonts w:ascii="彩虹粗仿宋" w:eastAsia="彩虹粗仿宋" w:hAnsi="宋体" w:hint="eastAsia"/>
          <w:kern w:val="0"/>
          <w:sz w:val="24"/>
        </w:rPr>
        <w:t>基金托管人不得将所保管的基金份额持有人名册用于基金托管业务以外的其他用途，</w:t>
      </w:r>
      <w:r w:rsidRPr="005C4548">
        <w:rPr>
          <w:rFonts w:ascii="彩虹粗仿宋" w:eastAsia="彩虹粗仿宋" w:hAnsi="宋体" w:hint="eastAsia"/>
          <w:kern w:val="0"/>
          <w:sz w:val="24"/>
        </w:rPr>
        <w:lastRenderedPageBreak/>
        <w:t>并应遵守保密义务。</w:t>
      </w:r>
    </w:p>
    <w:p w14:paraId="4ECDC218" w14:textId="77777777" w:rsidR="000E6A14" w:rsidRPr="005C4548" w:rsidRDefault="000E6A14" w:rsidP="000E6A14">
      <w:pPr>
        <w:adjustRightInd w:val="0"/>
        <w:snapToGrid w:val="0"/>
        <w:rPr>
          <w:rFonts w:ascii="彩虹粗仿宋" w:eastAsia="彩虹粗仿宋" w:hAnsi="宋体" w:cs="Arial"/>
          <w:sz w:val="24"/>
        </w:rPr>
      </w:pPr>
    </w:p>
    <w:p w14:paraId="469BEA63" w14:textId="77777777" w:rsidR="000E6A14" w:rsidRPr="005C4548" w:rsidRDefault="000E6A14" w:rsidP="000E6A14">
      <w:pPr>
        <w:pStyle w:val="2"/>
        <w:jc w:val="center"/>
        <w:rPr>
          <w:rFonts w:ascii="彩虹粗仿宋" w:eastAsia="彩虹粗仿宋"/>
          <w:sz w:val="30"/>
        </w:rPr>
      </w:pPr>
      <w:bookmarkStart w:id="94" w:name="_Toc124325897"/>
      <w:r w:rsidRPr="005C4548">
        <w:rPr>
          <w:rFonts w:ascii="彩虹粗仿宋" w:eastAsia="彩虹粗仿宋" w:hint="eastAsia"/>
          <w:sz w:val="30"/>
        </w:rPr>
        <w:t>十三、基金有关文件档案的保存</w:t>
      </w:r>
      <w:bookmarkEnd w:id="94"/>
    </w:p>
    <w:p w14:paraId="667B9F5F" w14:textId="77777777" w:rsidR="000E6A14" w:rsidRPr="005C4548" w:rsidRDefault="000E6A14" w:rsidP="000E6A14">
      <w:pPr>
        <w:adjustRightInd w:val="0"/>
        <w:snapToGrid w:val="0"/>
        <w:ind w:firstLineChars="200" w:firstLine="480"/>
        <w:outlineLvl w:val="0"/>
        <w:rPr>
          <w:rFonts w:ascii="彩虹粗仿宋" w:eastAsia="彩虹粗仿宋" w:hAnsi="宋体" w:cs="Arial"/>
          <w:sz w:val="24"/>
        </w:rPr>
      </w:pPr>
      <w:r w:rsidRPr="005C4548">
        <w:rPr>
          <w:rFonts w:ascii="彩虹粗仿宋" w:eastAsia="彩虹粗仿宋" w:hAnsi="宋体" w:cs="Arial" w:hint="eastAsia"/>
          <w:sz w:val="24"/>
        </w:rPr>
        <w:t>（一）档案保存</w:t>
      </w:r>
    </w:p>
    <w:p w14:paraId="2F9DDD53" w14:textId="157A069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w:t>
      </w:r>
      <w:r w:rsidR="00496D93" w:rsidRPr="005C4548">
        <w:rPr>
          <w:rFonts w:ascii="彩虹粗仿宋" w:eastAsia="彩虹粗仿宋" w:hAnsi="宋体" w:cs="Arial" w:hint="eastAsia"/>
          <w:sz w:val="24"/>
        </w:rPr>
        <w:t>，其中基金管理人保存至少15年以上，基金托管人保存至少20年以上。</w:t>
      </w:r>
    </w:p>
    <w:p w14:paraId="56407C83" w14:textId="77777777" w:rsidR="000E6A14" w:rsidRPr="005C4548" w:rsidRDefault="000E6A14" w:rsidP="000E6A14">
      <w:pPr>
        <w:adjustRightInd w:val="0"/>
        <w:snapToGrid w:val="0"/>
        <w:ind w:firstLineChars="200" w:firstLine="480"/>
        <w:outlineLvl w:val="0"/>
        <w:rPr>
          <w:rFonts w:ascii="彩虹粗仿宋" w:eastAsia="彩虹粗仿宋" w:hAnsi="宋体" w:cs="Arial"/>
          <w:sz w:val="24"/>
        </w:rPr>
      </w:pPr>
      <w:r w:rsidRPr="005C4548">
        <w:rPr>
          <w:rFonts w:ascii="彩虹粗仿宋" w:eastAsia="彩虹粗仿宋" w:hAnsi="宋体" w:cs="Arial" w:hint="eastAsia"/>
          <w:sz w:val="24"/>
        </w:rPr>
        <w:t>（二）合同档案的建立</w:t>
      </w:r>
    </w:p>
    <w:p w14:paraId="02F592BF"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1.基金管理人签署重大合同文本后，应及时将合同文本正本送达基金托管人处。</w:t>
      </w:r>
    </w:p>
    <w:p w14:paraId="220B651B"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2.基金管理人应及时将与本基金账务处理、资金划拨等有关的合同、协议传真基金托管人。</w:t>
      </w:r>
    </w:p>
    <w:p w14:paraId="2A328DBC" w14:textId="77777777" w:rsidR="000E6A14" w:rsidRPr="005C4548" w:rsidRDefault="000E6A14" w:rsidP="000E6A14">
      <w:pPr>
        <w:adjustRightInd w:val="0"/>
        <w:snapToGrid w:val="0"/>
        <w:ind w:firstLineChars="200" w:firstLine="480"/>
        <w:outlineLvl w:val="0"/>
        <w:rPr>
          <w:rFonts w:ascii="彩虹粗仿宋" w:eastAsia="彩虹粗仿宋" w:hAnsi="宋体" w:cs="Arial"/>
          <w:sz w:val="24"/>
        </w:rPr>
      </w:pPr>
      <w:r w:rsidRPr="005C4548">
        <w:rPr>
          <w:rFonts w:ascii="彩虹粗仿宋" w:eastAsia="彩虹粗仿宋" w:hAnsi="宋体" w:cs="Arial" w:hint="eastAsia"/>
          <w:sz w:val="24"/>
        </w:rPr>
        <w:t>（三）变更与协助</w:t>
      </w:r>
    </w:p>
    <w:p w14:paraId="7074365E" w14:textId="77777777" w:rsidR="000E6A14" w:rsidRPr="005C4548" w:rsidRDefault="000E6A14" w:rsidP="000E6A14">
      <w:pPr>
        <w:adjustRightInd w:val="0"/>
        <w:snapToGrid w:val="0"/>
        <w:ind w:firstLineChars="200" w:firstLine="480"/>
        <w:rPr>
          <w:rFonts w:ascii="彩虹粗仿宋" w:eastAsia="彩虹粗仿宋"/>
          <w:b/>
          <w:bCs/>
          <w:sz w:val="30"/>
          <w:szCs w:val="30"/>
        </w:rPr>
      </w:pPr>
      <w:r w:rsidRPr="005C4548">
        <w:rPr>
          <w:rFonts w:ascii="彩虹粗仿宋" w:eastAsia="彩虹粗仿宋" w:hAnsi="宋体" w:cs="Arial" w:hint="eastAsia"/>
          <w:sz w:val="24"/>
        </w:rPr>
        <w:t>若基金管理人/基金托管人发生变更，未变更的一方有义务协助变更后的接任人接收相应文件。</w:t>
      </w:r>
    </w:p>
    <w:p w14:paraId="3556A285" w14:textId="055B8D59"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（四）基金管理人和基金托管人应按各自职责完整保存原始凭证、记账凭证、基金账册、交易记录和重要合同等，承担保密义务并保存</w:t>
      </w:r>
      <w:r w:rsidR="000C2F25" w:rsidRPr="005C4548">
        <w:rPr>
          <w:rFonts w:ascii="彩虹粗仿宋" w:eastAsia="彩虹粗仿宋" w:hAnsi="宋体" w:cs="Arial" w:hint="eastAsia"/>
          <w:sz w:val="24"/>
        </w:rPr>
        <w:t>，其中基金管理人保存至少15年以上，基金托管人保存至少20年以上。</w:t>
      </w:r>
    </w:p>
    <w:p w14:paraId="57A59138" w14:textId="77777777" w:rsidR="000E6A14" w:rsidRPr="005C4548" w:rsidRDefault="000E6A14" w:rsidP="000E6A14">
      <w:pPr>
        <w:adjustRightInd w:val="0"/>
        <w:snapToGrid w:val="0"/>
        <w:rPr>
          <w:rFonts w:ascii="彩虹粗仿宋" w:eastAsia="彩虹粗仿宋"/>
          <w:sz w:val="30"/>
          <w:szCs w:val="30"/>
        </w:rPr>
      </w:pPr>
    </w:p>
    <w:p w14:paraId="05C1076F" w14:textId="77777777" w:rsidR="000E6A14" w:rsidRPr="005C4548" w:rsidRDefault="000E6A14" w:rsidP="000E6A14">
      <w:pPr>
        <w:pStyle w:val="2"/>
        <w:jc w:val="center"/>
        <w:rPr>
          <w:rFonts w:ascii="彩虹粗仿宋" w:eastAsia="彩虹粗仿宋"/>
          <w:sz w:val="30"/>
        </w:rPr>
      </w:pPr>
      <w:bookmarkStart w:id="95" w:name="_Toc124325898"/>
      <w:bookmarkStart w:id="96" w:name="_Hlk45204402"/>
      <w:r w:rsidRPr="005C4548">
        <w:rPr>
          <w:rFonts w:ascii="彩虹粗仿宋" w:eastAsia="彩虹粗仿宋" w:hint="eastAsia"/>
          <w:sz w:val="30"/>
        </w:rPr>
        <w:t>十四、基金管理人和基金托管人的更换</w:t>
      </w:r>
      <w:bookmarkEnd w:id="95"/>
    </w:p>
    <w:p w14:paraId="5946EAFD"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（一）基金管理人职责终止的情形</w:t>
      </w:r>
    </w:p>
    <w:p w14:paraId="10B1D88F"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1.基金管理人职责终止的情形</w:t>
      </w:r>
    </w:p>
    <w:p w14:paraId="11CDA7F7"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有下列情形之一的，基金管理人职责终止：</w:t>
      </w:r>
    </w:p>
    <w:p w14:paraId="19B1632F"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（1）</w:t>
      </w:r>
      <w:r w:rsidRPr="005C4548">
        <w:rPr>
          <w:rFonts w:ascii="彩虹粗仿宋" w:eastAsia="彩虹粗仿宋" w:hAnsi="宋体" w:cs="Arial"/>
          <w:sz w:val="24"/>
        </w:rPr>
        <w:t>被依法取消基金管理资格；</w:t>
      </w:r>
    </w:p>
    <w:p w14:paraId="4536BB3F"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（2）</w:t>
      </w:r>
      <w:r w:rsidRPr="005C4548">
        <w:rPr>
          <w:rFonts w:ascii="彩虹粗仿宋" w:eastAsia="彩虹粗仿宋" w:hAnsi="宋体" w:cs="Arial"/>
          <w:sz w:val="24"/>
        </w:rPr>
        <w:t>被基金份额持有人大会解任；</w:t>
      </w:r>
    </w:p>
    <w:p w14:paraId="5FBA2A10"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（3）</w:t>
      </w:r>
      <w:r w:rsidRPr="005C4548">
        <w:rPr>
          <w:rFonts w:ascii="彩虹粗仿宋" w:eastAsia="彩虹粗仿宋" w:hAnsi="宋体" w:cs="Arial"/>
          <w:sz w:val="24"/>
        </w:rPr>
        <w:t>依法解散、被依法撤销或被依法宣告破产；</w:t>
      </w:r>
    </w:p>
    <w:p w14:paraId="03ECA146"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（4）</w:t>
      </w:r>
      <w:r w:rsidRPr="005C4548">
        <w:rPr>
          <w:rFonts w:ascii="彩虹粗仿宋" w:eastAsia="彩虹粗仿宋" w:hAnsi="宋体" w:cs="Arial"/>
          <w:sz w:val="24"/>
        </w:rPr>
        <w:t>法律法规及中国证监会规定的和《基金合同》约定的其他情形。</w:t>
      </w:r>
    </w:p>
    <w:p w14:paraId="27F3BEC4"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2.基金管理人的更换程序</w:t>
      </w:r>
    </w:p>
    <w:p w14:paraId="4CEA31DB"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更换基金管理人必须依照如下程序进行：</w:t>
      </w:r>
    </w:p>
    <w:p w14:paraId="4F87716E"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（1）</w:t>
      </w:r>
      <w:r w:rsidRPr="005C4548">
        <w:rPr>
          <w:rFonts w:ascii="彩虹粗仿宋" w:eastAsia="彩虹粗仿宋" w:hAnsi="宋体" w:cs="Arial"/>
          <w:sz w:val="24"/>
        </w:rPr>
        <w:t>提名：新任基金管理人由基金托管人或由单独或合计持有10%以上（含10%）基金份额的基金份额持有人提名；</w:t>
      </w:r>
    </w:p>
    <w:p w14:paraId="1A175EC2"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lastRenderedPageBreak/>
        <w:t>（2）</w:t>
      </w:r>
      <w:r w:rsidRPr="005C4548">
        <w:rPr>
          <w:rFonts w:ascii="彩虹粗仿宋" w:eastAsia="彩虹粗仿宋" w:hAnsi="宋体" w:cs="Arial"/>
          <w:sz w:val="24"/>
        </w:rPr>
        <w:t>决议：基金份额持有人大会在基金管理人职责终止后6个月内对被提名的基金管理人形成决议，该决议需经参加大会的基金份额持有人所持表决权的三分之二以上（含三分之二）表决通过，决议自表决通过之日起生效。新任基金管理人应当符合法律法规及中国证监会规定的资格条件；</w:t>
      </w:r>
    </w:p>
    <w:p w14:paraId="0D9AEB22"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（3）</w:t>
      </w:r>
      <w:r w:rsidRPr="005C4548">
        <w:rPr>
          <w:rFonts w:ascii="彩虹粗仿宋" w:eastAsia="彩虹粗仿宋" w:hAnsi="宋体" w:cs="Arial"/>
          <w:sz w:val="24"/>
        </w:rPr>
        <w:t>临时基金管理人：新任基金管理人产生之前，由中国证监会指定临时基金管理人；</w:t>
      </w:r>
    </w:p>
    <w:p w14:paraId="0B3B22BD"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（4）</w:t>
      </w:r>
      <w:r w:rsidRPr="005C4548">
        <w:rPr>
          <w:rFonts w:ascii="彩虹粗仿宋" w:eastAsia="彩虹粗仿宋" w:hAnsi="宋体" w:cs="Arial"/>
          <w:sz w:val="24"/>
        </w:rPr>
        <w:t>备案：基金份额持有人大会选任基金管理人的决议须报中国证监会备案；</w:t>
      </w:r>
    </w:p>
    <w:p w14:paraId="76B066A7"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（5）</w:t>
      </w:r>
      <w:r w:rsidRPr="005C4548">
        <w:rPr>
          <w:rFonts w:ascii="彩虹粗仿宋" w:eastAsia="彩虹粗仿宋" w:hAnsi="宋体" w:cs="Arial"/>
          <w:sz w:val="24"/>
        </w:rPr>
        <w:t>公告：基金管理人更换后，由基金托管人在更换基金管理人的基金份额持有人大会决议生效后2日内在规定媒介公告；</w:t>
      </w:r>
    </w:p>
    <w:p w14:paraId="685F0522"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（6）</w:t>
      </w:r>
      <w:r w:rsidRPr="005C4548">
        <w:rPr>
          <w:rFonts w:ascii="彩虹粗仿宋" w:eastAsia="彩虹粗仿宋" w:hAnsi="宋体" w:cs="Arial"/>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或临时基金管理人应与基金托管人核对基金资产总值和基金资产净值；</w:t>
      </w:r>
    </w:p>
    <w:p w14:paraId="2054DBEB"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（7）</w:t>
      </w:r>
      <w:r w:rsidRPr="005C4548">
        <w:rPr>
          <w:rFonts w:ascii="彩虹粗仿宋" w:eastAsia="彩虹粗仿宋" w:hAnsi="宋体" w:cs="Arial"/>
          <w:sz w:val="24"/>
        </w:rPr>
        <w:t>审计：基金管理人职责终止的，应当按照法律法规规定聘请会计师事务所对基金财产进行审计，并将审计结果予以公告，同时报中国证监会备案，审计费由基金财产承担；</w:t>
      </w:r>
    </w:p>
    <w:p w14:paraId="728595CB"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（8）</w:t>
      </w:r>
      <w:r w:rsidRPr="005C4548">
        <w:rPr>
          <w:rFonts w:ascii="彩虹粗仿宋" w:eastAsia="彩虹粗仿宋" w:hAnsi="宋体" w:cs="Arial"/>
          <w:sz w:val="24"/>
        </w:rPr>
        <w:t>基金名称变更：基金管理人更换后，如果原任或新任基金管理人要求，应按其要求替换或删除基金名称中与原基金管理人有关的名称字样。</w:t>
      </w:r>
    </w:p>
    <w:bookmarkEnd w:id="96"/>
    <w:p w14:paraId="09D07B45"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sidDel="00291F86">
        <w:rPr>
          <w:rFonts w:ascii="彩虹粗仿宋" w:eastAsia="彩虹粗仿宋" w:hAnsi="宋体" w:cs="Arial" w:hint="eastAsia"/>
          <w:sz w:val="24"/>
        </w:rPr>
        <w:t xml:space="preserve"> </w:t>
      </w:r>
      <w:r w:rsidRPr="005C4548">
        <w:rPr>
          <w:rFonts w:ascii="彩虹粗仿宋" w:eastAsia="彩虹粗仿宋" w:hAnsi="宋体" w:cs="Arial" w:hint="eastAsia"/>
          <w:sz w:val="24"/>
        </w:rPr>
        <w:t>（二）基金托管人职责终止的情形</w:t>
      </w:r>
    </w:p>
    <w:p w14:paraId="1E15B68C" w14:textId="77777777" w:rsidR="000E6A14" w:rsidRPr="005C4548" w:rsidRDefault="000E6A14" w:rsidP="000E6A14">
      <w:pPr>
        <w:adjustRightInd w:val="0"/>
        <w:snapToGrid w:val="0"/>
        <w:ind w:firstLineChars="200" w:firstLine="480"/>
        <w:rPr>
          <w:rFonts w:ascii="彩虹粗仿宋" w:eastAsia="彩虹粗仿宋" w:hAnsi="宋体" w:cs="Arial"/>
          <w:sz w:val="24"/>
        </w:rPr>
      </w:pPr>
      <w:bookmarkStart w:id="97" w:name="_Hlk45204458"/>
      <w:r w:rsidRPr="005C4548">
        <w:rPr>
          <w:rFonts w:ascii="彩虹粗仿宋" w:eastAsia="彩虹粗仿宋" w:hAnsi="宋体" w:cs="Arial" w:hint="eastAsia"/>
          <w:sz w:val="24"/>
        </w:rPr>
        <w:t>1.基金托管人职责终止的情形</w:t>
      </w:r>
    </w:p>
    <w:p w14:paraId="4208E057"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有下列情形之一的，基金托管人职责终止：</w:t>
      </w:r>
    </w:p>
    <w:p w14:paraId="69934E62"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（1）</w:t>
      </w:r>
      <w:r w:rsidRPr="005C4548">
        <w:rPr>
          <w:rFonts w:ascii="彩虹粗仿宋" w:eastAsia="彩虹粗仿宋" w:hAnsi="宋体" w:cs="Arial"/>
          <w:sz w:val="24"/>
        </w:rPr>
        <w:t>被依法取消基金托管资格；</w:t>
      </w:r>
    </w:p>
    <w:p w14:paraId="5332EB34"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（2）</w:t>
      </w:r>
      <w:r w:rsidRPr="005C4548">
        <w:rPr>
          <w:rFonts w:ascii="彩虹粗仿宋" w:eastAsia="彩虹粗仿宋" w:hAnsi="宋体" w:cs="Arial"/>
          <w:sz w:val="24"/>
        </w:rPr>
        <w:t>被基金份额持有人大会解任；</w:t>
      </w:r>
    </w:p>
    <w:p w14:paraId="63760F6B"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（3）</w:t>
      </w:r>
      <w:r w:rsidRPr="005C4548">
        <w:rPr>
          <w:rFonts w:ascii="彩虹粗仿宋" w:eastAsia="彩虹粗仿宋" w:hAnsi="宋体" w:cs="Arial"/>
          <w:sz w:val="24"/>
        </w:rPr>
        <w:t>依法解散、被依法撤销或被依法宣告破产；</w:t>
      </w:r>
    </w:p>
    <w:p w14:paraId="433A5A6E"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（4）</w:t>
      </w:r>
      <w:r w:rsidRPr="005C4548">
        <w:rPr>
          <w:rFonts w:ascii="彩虹粗仿宋" w:eastAsia="彩虹粗仿宋" w:hAnsi="宋体" w:cs="Arial"/>
          <w:sz w:val="24"/>
        </w:rPr>
        <w:t>法律法规及中国证监会规定的和《基金合同》约定的其他情形。</w:t>
      </w:r>
    </w:p>
    <w:p w14:paraId="30AC10A5"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sidDel="005D14DD">
        <w:rPr>
          <w:rFonts w:ascii="彩虹粗仿宋" w:eastAsia="彩虹粗仿宋" w:hAnsi="宋体" w:cs="Arial" w:hint="eastAsia"/>
          <w:sz w:val="24"/>
        </w:rPr>
        <w:t xml:space="preserve"> </w:t>
      </w:r>
      <w:r w:rsidRPr="005C4548">
        <w:rPr>
          <w:rFonts w:ascii="彩虹粗仿宋" w:eastAsia="彩虹粗仿宋" w:hAnsi="宋体" w:cs="Arial" w:hint="eastAsia"/>
          <w:sz w:val="24"/>
        </w:rPr>
        <w:t>2.基金托管人的更换程序</w:t>
      </w:r>
    </w:p>
    <w:p w14:paraId="540745E2"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（1）</w:t>
      </w:r>
      <w:r w:rsidRPr="005C4548">
        <w:rPr>
          <w:rFonts w:ascii="彩虹粗仿宋" w:eastAsia="彩虹粗仿宋" w:hAnsi="宋体" w:cs="Arial"/>
          <w:sz w:val="24"/>
        </w:rPr>
        <w:t>提名：新任基金托管人由基金管理人或由单独或合计持有10%以上（含10%）基金份额的基金份额持有人提名；</w:t>
      </w:r>
    </w:p>
    <w:p w14:paraId="3610D4EE"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（2）</w:t>
      </w:r>
      <w:r w:rsidRPr="005C4548">
        <w:rPr>
          <w:rFonts w:ascii="彩虹粗仿宋" w:eastAsia="彩虹粗仿宋" w:hAnsi="宋体" w:cs="Arial"/>
          <w:sz w:val="24"/>
        </w:rPr>
        <w:t>决议：基金份额持有人大会在基金托管人职责终止后6个月内对被提名的基金托管人形成决议，该决议需经参加大会的基金份额持有人所持表决权的三分之二以上（含三分之二）表决通过，决议自表决通过之日起生效。新任基金托管人应当符合法律法规及中国证监会规定的资格条件；</w:t>
      </w:r>
    </w:p>
    <w:p w14:paraId="3EC58288"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（3）</w:t>
      </w:r>
      <w:r w:rsidRPr="005C4548">
        <w:rPr>
          <w:rFonts w:ascii="彩虹粗仿宋" w:eastAsia="彩虹粗仿宋" w:hAnsi="宋体" w:cs="Arial"/>
          <w:sz w:val="24"/>
        </w:rPr>
        <w:t>临时基金托管人：新任基金托管人产生之前，由中国证监会指定临时基金托管人；</w:t>
      </w:r>
    </w:p>
    <w:p w14:paraId="3A2D6D9A"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（4）</w:t>
      </w:r>
      <w:r w:rsidRPr="005C4548">
        <w:rPr>
          <w:rFonts w:ascii="彩虹粗仿宋" w:eastAsia="彩虹粗仿宋" w:hAnsi="宋体" w:cs="Arial"/>
          <w:sz w:val="24"/>
        </w:rPr>
        <w:t>备案：基金份额持有人大会更换基金托管人的决议须报中国证监会备案；</w:t>
      </w:r>
    </w:p>
    <w:p w14:paraId="7BD290BF"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lastRenderedPageBreak/>
        <w:t>（5）</w:t>
      </w:r>
      <w:r w:rsidRPr="005C4548">
        <w:rPr>
          <w:rFonts w:ascii="彩虹粗仿宋" w:eastAsia="彩虹粗仿宋" w:hAnsi="宋体" w:cs="Arial"/>
          <w:sz w:val="24"/>
        </w:rPr>
        <w:t>公告：基金托管人更换后，由基金管理人在更换基金托管人的基金份额持有人大会决议生效后2日内在规定媒介公告；</w:t>
      </w:r>
    </w:p>
    <w:p w14:paraId="5807ED7D"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（6）</w:t>
      </w:r>
      <w:r w:rsidRPr="005C4548">
        <w:rPr>
          <w:rFonts w:ascii="彩虹粗仿宋" w:eastAsia="彩虹粗仿宋" w:hAnsi="宋体" w:cs="Arial"/>
          <w:sz w:val="24"/>
        </w:rPr>
        <w:t xml:space="preserve">交接：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和基金资产净值； </w:t>
      </w:r>
    </w:p>
    <w:p w14:paraId="432EC939"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（7）</w:t>
      </w:r>
      <w:r w:rsidRPr="005C4548">
        <w:rPr>
          <w:rFonts w:ascii="彩虹粗仿宋" w:eastAsia="彩虹粗仿宋" w:hAnsi="宋体" w:cs="Arial"/>
          <w:sz w:val="24"/>
        </w:rPr>
        <w:t>审计：基金托管人职责终止的，应当按照法律法规规定聘请会计师事务所对基金财产进行审计，并将审计结果予以公告，同时报中国证监会备案，审计费由基金财产承担。</w:t>
      </w:r>
    </w:p>
    <w:p w14:paraId="74EA705D"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sidDel="008A77A9">
        <w:rPr>
          <w:rFonts w:ascii="彩虹粗仿宋" w:eastAsia="彩虹粗仿宋" w:hAnsi="宋体" w:cs="Arial" w:hint="eastAsia"/>
          <w:sz w:val="24"/>
        </w:rPr>
        <w:t xml:space="preserve"> </w:t>
      </w:r>
      <w:r w:rsidRPr="005C4548">
        <w:rPr>
          <w:rFonts w:ascii="彩虹粗仿宋" w:eastAsia="彩虹粗仿宋" w:hAnsi="宋体" w:cs="Arial" w:hint="eastAsia"/>
          <w:sz w:val="24"/>
        </w:rPr>
        <w:t>（三）基金管理人与基金托管人同时更换的条件和程序</w:t>
      </w:r>
    </w:p>
    <w:p w14:paraId="60E585C3"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sz w:val="24"/>
        </w:rPr>
        <w:t>1.提名：如果基金管理人和基金托管人同时更换，由单独或合计持有基金总份额10%以上（含10%）的基金份额持有人提名新的基金管理人和基金托管人；</w:t>
      </w:r>
    </w:p>
    <w:p w14:paraId="60496BEB"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sz w:val="24"/>
        </w:rPr>
        <w:t>2.基金管理人和基金托管人的更换分别按上述程序进行；</w:t>
      </w:r>
    </w:p>
    <w:p w14:paraId="7BBE0DA7"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sz w:val="24"/>
        </w:rPr>
        <w:t>3.公告：新任基金管理人和新任基金托管人应在更换基金管理人和基金托管人的基金份额持有人大会决议生效后2日内在规定媒介上联合公告。</w:t>
      </w:r>
    </w:p>
    <w:p w14:paraId="451EC677"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48B09461" w14:textId="77777777" w:rsidR="000E6A14" w:rsidRPr="005C4548" w:rsidRDefault="000E6A14" w:rsidP="000E6A14">
      <w:pPr>
        <w:adjustRightInd w:val="0"/>
        <w:snapToGrid w:val="0"/>
        <w:ind w:firstLineChars="200" w:firstLine="480"/>
        <w:rPr>
          <w:rFonts w:ascii="彩虹粗仿宋" w:eastAsia="彩虹粗仿宋" w:hAnsi="宋体" w:cs="Arial"/>
          <w:sz w:val="24"/>
        </w:rPr>
      </w:pPr>
    </w:p>
    <w:bookmarkEnd w:id="97"/>
    <w:p w14:paraId="39391C37" w14:textId="77777777" w:rsidR="000E6A14" w:rsidRPr="005C4548" w:rsidRDefault="000E6A14" w:rsidP="000E6A14">
      <w:pPr>
        <w:adjustRightInd w:val="0"/>
        <w:snapToGrid w:val="0"/>
        <w:rPr>
          <w:rFonts w:ascii="彩虹粗仿宋" w:eastAsia="彩虹粗仿宋" w:hAnsi="宋体" w:cs="Arial"/>
          <w:sz w:val="24"/>
        </w:rPr>
      </w:pPr>
    </w:p>
    <w:p w14:paraId="5EFC2EB0" w14:textId="77777777" w:rsidR="000E6A14" w:rsidRPr="005C4548" w:rsidRDefault="000E6A14" w:rsidP="000E6A14">
      <w:pPr>
        <w:pStyle w:val="2"/>
        <w:jc w:val="center"/>
        <w:rPr>
          <w:rFonts w:ascii="彩虹粗仿宋" w:eastAsia="彩虹粗仿宋"/>
          <w:sz w:val="30"/>
        </w:rPr>
      </w:pPr>
      <w:bookmarkStart w:id="98" w:name="_Toc124325899"/>
      <w:r w:rsidRPr="005C4548">
        <w:rPr>
          <w:rFonts w:ascii="彩虹粗仿宋" w:eastAsia="彩虹粗仿宋" w:hint="eastAsia"/>
          <w:sz w:val="30"/>
        </w:rPr>
        <w:t>十五、禁止行为</w:t>
      </w:r>
      <w:bookmarkEnd w:id="98"/>
    </w:p>
    <w:p w14:paraId="0B98056F"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本协议当事人禁止从事的行为，包括但不限于：</w:t>
      </w:r>
    </w:p>
    <w:p w14:paraId="62153196"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（一）基金管理人、基金托管人将其固有财产或者他人财产混同于基金财产从事证券投资。</w:t>
      </w:r>
    </w:p>
    <w:p w14:paraId="621C4585"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（二）基金管理人不公平地对待其管理的不同基金财产，基金托管人不公平地对待其托管的不同基金财产。</w:t>
      </w:r>
    </w:p>
    <w:p w14:paraId="71A3ED15"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（三）基金管理人、基金托管人利用基金财产为基金份额持有人以外的第三人牟取利益。</w:t>
      </w:r>
    </w:p>
    <w:p w14:paraId="38CB42CE"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（四）基金管理人、基金托管人向基金份额持有人违规承诺收益或者承担损失。</w:t>
      </w:r>
    </w:p>
    <w:p w14:paraId="68CE9C32"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（五）基金管理人、基金托管人对他人泄漏基金运作和管理过程中任何尚未按法律法规规定的方式公开披露的信息。</w:t>
      </w:r>
    </w:p>
    <w:p w14:paraId="594B0F51"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14:paraId="2F977882"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lastRenderedPageBreak/>
        <w:t>（七）基金管理人、基金托管人在行政上、财务上不独立, 其高级管理人员和其他从业人员相互兼职。</w:t>
      </w:r>
    </w:p>
    <w:p w14:paraId="60F6E426"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7A9B663C"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（九）基金财产用于下列投资或者活动：1.</w:t>
      </w:r>
      <w:r w:rsidRPr="005C4548">
        <w:rPr>
          <w:rFonts w:hint="eastAsia"/>
        </w:rPr>
        <w:t xml:space="preserve"> </w:t>
      </w:r>
      <w:r w:rsidRPr="005C4548">
        <w:rPr>
          <w:rFonts w:ascii="彩虹粗仿宋" w:eastAsia="彩虹粗仿宋" w:hAnsi="宋体" w:cs="Arial" w:hint="eastAsia"/>
          <w:sz w:val="24"/>
        </w:rPr>
        <w:t>购买不动产；2.购买房地产抵押按揭；3、购买贵重金属或代表贵重金属的凭证；4.购买实物商品；5.除应付赎回、交易清算等临时用途以外，借入现金；6.利用融资购买证券，但投资金融衍生品除外；7</w:t>
      </w:r>
      <w:r w:rsidRPr="005C4548">
        <w:rPr>
          <w:rFonts w:ascii="彩虹粗仿宋" w:eastAsia="彩虹粗仿宋" w:hAnsi="宋体" w:cs="Arial"/>
          <w:sz w:val="24"/>
        </w:rPr>
        <w:t>.</w:t>
      </w:r>
      <w:r w:rsidRPr="005C4548">
        <w:rPr>
          <w:rFonts w:ascii="彩虹粗仿宋" w:eastAsia="彩虹粗仿宋" w:hAnsi="宋体" w:cs="Arial" w:hint="eastAsia"/>
          <w:sz w:val="24"/>
        </w:rPr>
        <w:t>参与未持有基础资产的卖空交易；8</w:t>
      </w:r>
      <w:r w:rsidRPr="005C4548">
        <w:rPr>
          <w:rFonts w:ascii="彩虹粗仿宋" w:eastAsia="彩虹粗仿宋" w:hAnsi="宋体" w:cs="Arial"/>
          <w:sz w:val="24"/>
        </w:rPr>
        <w:t>.</w:t>
      </w:r>
      <w:r w:rsidRPr="005C4548">
        <w:rPr>
          <w:rFonts w:ascii="彩虹粗仿宋" w:eastAsia="彩虹粗仿宋" w:hAnsi="宋体" w:cs="Arial" w:hint="eastAsia"/>
          <w:sz w:val="24"/>
        </w:rPr>
        <w:t>直接投资与实物商品相关的衍生品；9</w:t>
      </w:r>
      <w:r w:rsidRPr="005C4548">
        <w:rPr>
          <w:rFonts w:ascii="彩虹粗仿宋" w:eastAsia="彩虹粗仿宋" w:hAnsi="宋体" w:cs="Arial"/>
          <w:sz w:val="24"/>
        </w:rPr>
        <w:t>.</w:t>
      </w:r>
      <w:r w:rsidRPr="005C4548">
        <w:rPr>
          <w:rFonts w:ascii="彩虹粗仿宋" w:eastAsia="彩虹粗仿宋" w:hAnsi="宋体" w:cs="Arial" w:hint="eastAsia"/>
          <w:sz w:val="24"/>
        </w:rPr>
        <w:t>从事证券承销业；</w:t>
      </w:r>
      <w:r w:rsidRPr="005C4548">
        <w:rPr>
          <w:rFonts w:ascii="彩虹粗仿宋" w:eastAsia="彩虹粗仿宋" w:hAnsi="宋体" w:cs="Arial"/>
          <w:sz w:val="24"/>
        </w:rPr>
        <w:t>10</w:t>
      </w:r>
      <w:r w:rsidRPr="005C4548">
        <w:rPr>
          <w:rFonts w:ascii="彩虹粗仿宋" w:eastAsia="彩虹粗仿宋" w:hAnsi="宋体" w:cs="Arial" w:hint="eastAsia"/>
          <w:sz w:val="24"/>
        </w:rPr>
        <w:t>.违反规定向他人贷款或者提供担保；</w:t>
      </w:r>
      <w:r w:rsidRPr="005C4548">
        <w:rPr>
          <w:rFonts w:ascii="彩虹粗仿宋" w:eastAsia="彩虹粗仿宋" w:hAnsi="宋体" w:cs="Arial"/>
          <w:sz w:val="24"/>
        </w:rPr>
        <w:t>11</w:t>
      </w:r>
      <w:r w:rsidRPr="005C4548">
        <w:rPr>
          <w:rFonts w:ascii="彩虹粗仿宋" w:eastAsia="彩虹粗仿宋" w:hAnsi="宋体" w:cs="Arial" w:hint="eastAsia"/>
          <w:sz w:val="24"/>
        </w:rPr>
        <w:t>.从事承担无限责任的投资；</w:t>
      </w:r>
      <w:r w:rsidRPr="005C4548">
        <w:rPr>
          <w:rFonts w:ascii="彩虹粗仿宋" w:eastAsia="彩虹粗仿宋" w:hAnsi="宋体" w:cs="Arial"/>
          <w:sz w:val="24"/>
        </w:rPr>
        <w:t>12</w:t>
      </w:r>
      <w:r w:rsidRPr="005C4548">
        <w:rPr>
          <w:rFonts w:ascii="彩虹粗仿宋" w:eastAsia="彩虹粗仿宋" w:hAnsi="宋体" w:cs="Arial" w:hint="eastAsia"/>
          <w:sz w:val="24"/>
        </w:rPr>
        <w:t>.向其基金管理人、基金托管人出资；</w:t>
      </w:r>
      <w:r w:rsidRPr="005C4548">
        <w:rPr>
          <w:rFonts w:ascii="彩虹粗仿宋" w:eastAsia="彩虹粗仿宋" w:hAnsi="宋体" w:cs="Arial"/>
          <w:sz w:val="24"/>
        </w:rPr>
        <w:t>13</w:t>
      </w:r>
      <w:r w:rsidRPr="005C4548">
        <w:rPr>
          <w:rFonts w:ascii="彩虹粗仿宋" w:eastAsia="彩虹粗仿宋" w:hAnsi="宋体" w:cs="Arial" w:hint="eastAsia"/>
          <w:sz w:val="24"/>
        </w:rPr>
        <w:t>.从事内幕交易、操纵证券交易价格及其他不正当的证券交易活动；1</w:t>
      </w:r>
      <w:r w:rsidRPr="005C4548">
        <w:rPr>
          <w:rFonts w:ascii="彩虹粗仿宋" w:eastAsia="彩虹粗仿宋" w:hAnsi="宋体" w:cs="Arial"/>
          <w:sz w:val="24"/>
        </w:rPr>
        <w:t>4</w:t>
      </w:r>
      <w:r w:rsidRPr="005C4548">
        <w:rPr>
          <w:rFonts w:ascii="彩虹粗仿宋" w:eastAsia="彩虹粗仿宋" w:hAnsi="宋体" w:cs="Arial" w:hint="eastAsia"/>
          <w:sz w:val="24"/>
        </w:rPr>
        <w:t>.法律、行政法规和中国证监会规定禁止的其他活动。法律法规或监管部门变更或取消上述限制，如适用于本基金，则本基金投资不再受相关限制。基金管理人经与基金托管人协商一致后，本基金投资按照新颁布的法律法规或监管规定执行，无须另行召开基金份额持有人大会。</w:t>
      </w:r>
    </w:p>
    <w:p w14:paraId="36AE033C"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（十）法律法规和《基金合同》禁止的其他行为，以及依照法律、行政法规有关规定，由国务院证券监督管理机构规定禁止基金管理人、基金托管人从事的其他行为。</w:t>
      </w:r>
    </w:p>
    <w:p w14:paraId="4CBEDCF4" w14:textId="77777777" w:rsidR="000E6A14" w:rsidRPr="005C4548" w:rsidRDefault="000E6A14" w:rsidP="000E6A14">
      <w:pPr>
        <w:adjustRightInd w:val="0"/>
        <w:snapToGrid w:val="0"/>
        <w:rPr>
          <w:rFonts w:ascii="彩虹粗仿宋" w:eastAsia="彩虹粗仿宋"/>
          <w:sz w:val="30"/>
          <w:szCs w:val="30"/>
        </w:rPr>
      </w:pPr>
    </w:p>
    <w:p w14:paraId="512F5368" w14:textId="77777777" w:rsidR="000E6A14" w:rsidRPr="005C4548" w:rsidRDefault="000E6A14" w:rsidP="000E6A14">
      <w:pPr>
        <w:pStyle w:val="2"/>
        <w:jc w:val="center"/>
        <w:rPr>
          <w:rFonts w:ascii="彩虹粗仿宋" w:eastAsia="彩虹粗仿宋"/>
          <w:sz w:val="30"/>
        </w:rPr>
      </w:pPr>
      <w:bookmarkStart w:id="99" w:name="_Toc124325900"/>
      <w:r w:rsidRPr="005C4548">
        <w:rPr>
          <w:rFonts w:ascii="彩虹粗仿宋" w:eastAsia="彩虹粗仿宋" w:hint="eastAsia"/>
          <w:sz w:val="30"/>
        </w:rPr>
        <w:t>十六、托管协议的变更、终止与基金财产的清算</w:t>
      </w:r>
      <w:bookmarkEnd w:id="99"/>
    </w:p>
    <w:p w14:paraId="1F9FA3A9"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（一）托管协议的变更程序</w:t>
      </w:r>
    </w:p>
    <w:p w14:paraId="4A564CEE" w14:textId="77777777" w:rsidR="000E6A14" w:rsidRPr="005C4548" w:rsidRDefault="000E6A14" w:rsidP="000E6A14">
      <w:pPr>
        <w:adjustRightInd w:val="0"/>
        <w:snapToGrid w:val="0"/>
        <w:ind w:firstLineChars="200" w:firstLine="480"/>
        <w:rPr>
          <w:rFonts w:ascii="彩虹粗仿宋" w:eastAsia="彩虹粗仿宋"/>
          <w:sz w:val="30"/>
          <w:szCs w:val="30"/>
        </w:rPr>
      </w:pPr>
      <w:r w:rsidRPr="005C4548">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14:paraId="6BD22BB0"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（二）托管协议终止的情形</w:t>
      </w:r>
    </w:p>
    <w:p w14:paraId="78E2E7FC"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1.《基金合同》终止；</w:t>
      </w:r>
    </w:p>
    <w:p w14:paraId="33EAA1DD"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2.基金托管人解散、依法被撤销、破产或由其他基金托管人接管基金资产；</w:t>
      </w:r>
    </w:p>
    <w:p w14:paraId="4B5063BE"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3.基金管理人解散、依法被撤销、破产或由其他基金管理人接管基金管理权；</w:t>
      </w:r>
    </w:p>
    <w:p w14:paraId="660F3C4C"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4.发生法律法规或《基金合同》规定的终止事项。</w:t>
      </w:r>
    </w:p>
    <w:p w14:paraId="71892C5D"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（三）基金财产的清算</w:t>
      </w:r>
    </w:p>
    <w:p w14:paraId="3677D62F"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sz w:val="24"/>
        </w:rPr>
        <w:t>1.基金财产清算小组：自出现《基金合同》终止事由之日起30个工作日内成立清算小组，基金管理人组织基金财产清算小组并在中国证监会的监督下进行基金清算。</w:t>
      </w:r>
    </w:p>
    <w:p w14:paraId="2E60A038"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sz w:val="24"/>
        </w:rPr>
        <w:t>2.基金财产清算小组组成：基金财产清算小组成员由基金管理人、基金托管人、</w:t>
      </w:r>
      <w:r w:rsidRPr="005C4548">
        <w:rPr>
          <w:rFonts w:ascii="彩虹粗仿宋" w:eastAsia="彩虹粗仿宋" w:hAnsi="宋体" w:cs="Arial"/>
          <w:sz w:val="24"/>
        </w:rPr>
        <w:lastRenderedPageBreak/>
        <w:t>具有从事证券相关业务资格的注册会计师、律师以及中国证监会指定的人员组成。基金财产清算小组可以聘用必要的工作人员。</w:t>
      </w:r>
    </w:p>
    <w:p w14:paraId="4BEF4156"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sz w:val="24"/>
        </w:rPr>
        <w:t>3.基金财产清算小组职责：基金财产清算小组负责基金财产的保管、清理、估价、变现和分配。基金财产清算小组可以依法进行必要的民事活动。</w:t>
      </w:r>
    </w:p>
    <w:p w14:paraId="34AA548A"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sz w:val="24"/>
        </w:rPr>
        <w:t>4.基金财产清算程序：</w:t>
      </w:r>
    </w:p>
    <w:p w14:paraId="0579F2E0"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sz w:val="24"/>
        </w:rPr>
        <w:t>（1）《基金合同》终止情形出现时，由基金财产清算小组统一接管基金；</w:t>
      </w:r>
    </w:p>
    <w:p w14:paraId="32672C74"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sz w:val="24"/>
        </w:rPr>
        <w:t>（2）对基金财产和债权债务进行清理和确认；</w:t>
      </w:r>
    </w:p>
    <w:p w14:paraId="3B213702"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sz w:val="24"/>
        </w:rPr>
        <w:t>（3）对基金财产进行估值和变现；</w:t>
      </w:r>
    </w:p>
    <w:p w14:paraId="04480B8A"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sz w:val="24"/>
        </w:rPr>
        <w:t>（4）制作清算报告；</w:t>
      </w:r>
    </w:p>
    <w:p w14:paraId="5AEF6F5E"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sz w:val="24"/>
        </w:rPr>
        <w:t>（5）聘请会计师事务所对清算报告进行外部审计，聘请律师事务所对清算报告出具法律意见书；</w:t>
      </w:r>
    </w:p>
    <w:p w14:paraId="2E9058DE"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sz w:val="24"/>
        </w:rPr>
        <w:t>（6）将清算报告报中国证监会备案并公告；</w:t>
      </w:r>
    </w:p>
    <w:p w14:paraId="72AE0FD1"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sz w:val="24"/>
        </w:rPr>
        <w:t>（7）对基金剩余财产进行分配。</w:t>
      </w:r>
    </w:p>
    <w:p w14:paraId="1AA1B698"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sz w:val="24"/>
        </w:rPr>
        <w:t>5.基金财产清算的期限为6个月，但因本基金所持证券的流动性受到限制而不能及时变现的，清算期限相应顺延。</w:t>
      </w:r>
    </w:p>
    <w:p w14:paraId="48E6ADD3"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6.清算费用</w:t>
      </w:r>
    </w:p>
    <w:p w14:paraId="54A751DD"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31FC7FCD"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7.基金财产清算剩余资产的分配：</w:t>
      </w:r>
    </w:p>
    <w:p w14:paraId="3EBFA042"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5873D413"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8.基金财产清算的公告</w:t>
      </w:r>
    </w:p>
    <w:p w14:paraId="6E9BBD68" w14:textId="52C0708A"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由基金财产清算小组进行公告。</w:t>
      </w:r>
    </w:p>
    <w:p w14:paraId="67BE3D2F"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9.基金财产清算账册及文件的保存</w:t>
      </w:r>
    </w:p>
    <w:p w14:paraId="083E1E67" w14:textId="3BAA3D11"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基金财产清算账册及有关文件由基金托管人保存</w:t>
      </w:r>
      <w:r w:rsidR="002160CD" w:rsidRPr="005C4548">
        <w:rPr>
          <w:rFonts w:ascii="彩虹粗仿宋" w:eastAsia="彩虹粗仿宋" w:hAnsi="宋体" w:cs="Arial"/>
          <w:sz w:val="24"/>
        </w:rPr>
        <w:t>20</w:t>
      </w:r>
      <w:r w:rsidRPr="005C4548">
        <w:rPr>
          <w:rFonts w:ascii="彩虹粗仿宋" w:eastAsia="彩虹粗仿宋" w:hAnsi="宋体" w:cs="Arial" w:hint="eastAsia"/>
          <w:sz w:val="24"/>
        </w:rPr>
        <w:t>年以上。</w:t>
      </w:r>
    </w:p>
    <w:p w14:paraId="5220FF3A" w14:textId="77777777" w:rsidR="000E6A14" w:rsidRPr="005C4548" w:rsidRDefault="000E6A14" w:rsidP="000E6A14">
      <w:pPr>
        <w:adjustRightInd w:val="0"/>
        <w:snapToGrid w:val="0"/>
        <w:rPr>
          <w:rFonts w:ascii="彩虹粗仿宋" w:eastAsia="彩虹粗仿宋" w:hAnsi="宋体" w:cs="Arial"/>
          <w:sz w:val="24"/>
        </w:rPr>
      </w:pPr>
    </w:p>
    <w:p w14:paraId="56EC3B8C" w14:textId="77777777" w:rsidR="000E6A14" w:rsidRPr="005C4548" w:rsidRDefault="000E6A14" w:rsidP="000E6A14">
      <w:pPr>
        <w:pStyle w:val="2"/>
        <w:jc w:val="center"/>
        <w:rPr>
          <w:rFonts w:ascii="彩虹粗仿宋" w:eastAsia="彩虹粗仿宋"/>
          <w:sz w:val="30"/>
        </w:rPr>
      </w:pPr>
      <w:bookmarkStart w:id="100" w:name="_Toc124325901"/>
      <w:r w:rsidRPr="005C4548">
        <w:rPr>
          <w:rFonts w:ascii="彩虹粗仿宋" w:eastAsia="彩虹粗仿宋" w:hint="eastAsia"/>
          <w:sz w:val="30"/>
        </w:rPr>
        <w:t>十七、违约责任</w:t>
      </w:r>
      <w:bookmarkEnd w:id="100"/>
    </w:p>
    <w:p w14:paraId="3FB53DC8" w14:textId="77777777" w:rsidR="000E6A14" w:rsidRPr="005C4548" w:rsidRDefault="000E6A14" w:rsidP="000E6A14">
      <w:pPr>
        <w:adjustRightInd w:val="0"/>
        <w:snapToGrid w:val="0"/>
        <w:ind w:firstLineChars="200" w:firstLine="480"/>
        <w:outlineLvl w:val="0"/>
        <w:rPr>
          <w:rFonts w:ascii="彩虹粗仿宋" w:eastAsia="彩虹粗仿宋" w:hAnsi="宋体" w:cs="Arial"/>
          <w:sz w:val="24"/>
        </w:rPr>
      </w:pPr>
      <w:r w:rsidRPr="005C4548">
        <w:rPr>
          <w:rFonts w:ascii="彩虹粗仿宋" w:eastAsia="彩虹粗仿宋" w:hAnsi="宋体" w:cs="Arial" w:hint="eastAsia"/>
          <w:sz w:val="24"/>
        </w:rPr>
        <w:t>（一）基金管理人、基金托管人不履行本协议或履行本协议不符合约定的，应当承担违约责任。</w:t>
      </w:r>
    </w:p>
    <w:p w14:paraId="270FE5EB" w14:textId="77777777" w:rsidR="000E6A14" w:rsidRPr="005C4548" w:rsidRDefault="000E6A14" w:rsidP="000E6A14">
      <w:pPr>
        <w:adjustRightInd w:val="0"/>
        <w:snapToGrid w:val="0"/>
        <w:ind w:firstLineChars="200" w:firstLine="480"/>
        <w:outlineLvl w:val="0"/>
        <w:rPr>
          <w:rFonts w:ascii="彩虹粗仿宋" w:eastAsia="彩虹粗仿宋" w:hAnsi="宋体" w:cs="Arial"/>
          <w:sz w:val="24"/>
        </w:rPr>
      </w:pPr>
      <w:r w:rsidRPr="005C4548">
        <w:rPr>
          <w:rFonts w:ascii="彩虹粗仿宋" w:eastAsia="彩虹粗仿宋" w:hAnsi="宋体" w:cs="Arial" w:hint="eastAsia"/>
          <w:sz w:val="24"/>
        </w:rPr>
        <w:t>（二）基金管理人、基金托管人在履行各自职责的过程中，违反《基金法》或</w:t>
      </w:r>
      <w:r w:rsidRPr="005C4548">
        <w:rPr>
          <w:rFonts w:ascii="彩虹粗仿宋" w:eastAsia="彩虹粗仿宋" w:hAnsi="宋体" w:cs="Arial" w:hint="eastAsia"/>
          <w:sz w:val="24"/>
        </w:rPr>
        <w:lastRenderedPageBreak/>
        <w:t>者《基金合同》和本托管协议约定，给基金财产或者基金份额持有人造成损害的，应当分别对各自的行为依法承担赔偿责任；因共同行为给基金财产或者基金份额持有人造成损害的，应当承担连带赔偿责任。</w:t>
      </w:r>
    </w:p>
    <w:p w14:paraId="27F42E0E" w14:textId="77777777" w:rsidR="000E6A14" w:rsidRPr="005C4548" w:rsidRDefault="000E6A14" w:rsidP="000E6A14">
      <w:pPr>
        <w:adjustRightInd w:val="0"/>
        <w:snapToGrid w:val="0"/>
        <w:ind w:firstLineChars="200" w:firstLine="480"/>
        <w:outlineLvl w:val="0"/>
        <w:rPr>
          <w:rFonts w:ascii="彩虹粗仿宋" w:eastAsia="彩虹粗仿宋" w:hAnsi="宋体" w:cs="Arial"/>
          <w:sz w:val="24"/>
        </w:rPr>
      </w:pPr>
      <w:r w:rsidRPr="005C4548">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5D97A614"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1.不可抗力；</w:t>
      </w:r>
    </w:p>
    <w:p w14:paraId="1DCB22B0"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2.基金管理人、基金托管人按照当时有效的法律法规或中国证监会的规定作为或不作为而造成的损失等；</w:t>
      </w:r>
    </w:p>
    <w:p w14:paraId="14FE701D"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3.在没有过错的情况下，基金管理人由于按照《基金合同》规定的投资原则投资或不投资造成的直接损失或潜在损失等；</w:t>
      </w:r>
    </w:p>
    <w:p w14:paraId="001FC887"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sz w:val="24"/>
        </w:rPr>
        <w:t>4</w:t>
      </w:r>
      <w:r w:rsidRPr="005C4548">
        <w:rPr>
          <w:rFonts w:ascii="彩虹粗仿宋" w:eastAsia="彩虹粗仿宋" w:hAnsi="宋体" w:cs="Arial" w:hint="eastAsia"/>
          <w:sz w:val="24"/>
        </w:rPr>
        <w:t>.非因基金管理人或基金托管人的原因，境内外相关监管机构、证券交易所、证券登记存管机构或其他有权第三方依据法律法规和市场惯例对基金资产实施冻结、扣押、质押或施加其他权利负担；在可行的前提下，基金管理人和基金托管人将提出抗辩或采取其他合理措施以保护基金资产安全。</w:t>
      </w:r>
    </w:p>
    <w:p w14:paraId="5E5C9B2A"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sz w:val="24"/>
        </w:rPr>
        <w:t>5</w:t>
      </w:r>
      <w:r w:rsidRPr="005C4548">
        <w:rPr>
          <w:rFonts w:ascii="彩虹粗仿宋" w:eastAsia="彩虹粗仿宋" w:hAnsi="宋体" w:cs="Arial" w:hint="eastAsia"/>
          <w:sz w:val="24"/>
        </w:rPr>
        <w:t>.现金于存入托管账户时构成基金托管人、境外托管人的等额债务，除非法律法规及撤销或清盘程序明文禁止该等现金归于清算财产外，该等现金归入清算财产并不构成基金托管人违反本合同的约定。</w:t>
      </w:r>
    </w:p>
    <w:p w14:paraId="21B975F9"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62EF9FE8" w14:textId="77777777" w:rsidR="000E6A14" w:rsidRPr="005C4548" w:rsidRDefault="000E6A14" w:rsidP="000E6A14">
      <w:pPr>
        <w:adjustRightInd w:val="0"/>
        <w:snapToGrid w:val="0"/>
        <w:ind w:firstLineChars="200" w:firstLine="480"/>
        <w:outlineLvl w:val="0"/>
        <w:rPr>
          <w:rFonts w:ascii="彩虹粗仿宋" w:eastAsia="彩虹粗仿宋" w:hAnsi="宋体" w:cs="Arial"/>
          <w:sz w:val="24"/>
        </w:rPr>
      </w:pPr>
      <w:r w:rsidRPr="005C4548">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1DD667F1" w14:textId="77777777" w:rsidR="000E6A14" w:rsidRPr="005C4548" w:rsidRDefault="000E6A14" w:rsidP="000E6A14">
      <w:pPr>
        <w:adjustRightInd w:val="0"/>
        <w:snapToGrid w:val="0"/>
        <w:ind w:firstLineChars="200" w:firstLine="480"/>
        <w:outlineLvl w:val="0"/>
        <w:rPr>
          <w:rFonts w:ascii="彩虹粗仿宋" w:eastAsia="彩虹粗仿宋" w:hAnsi="宋体" w:cs="Arial"/>
          <w:sz w:val="24"/>
        </w:rPr>
      </w:pPr>
      <w:r w:rsidRPr="005C4548">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455E482A" w14:textId="77777777" w:rsidR="000E6A14" w:rsidRPr="005C4548" w:rsidRDefault="000E6A14" w:rsidP="000E6A14">
      <w:pPr>
        <w:adjustRightInd w:val="0"/>
        <w:snapToGrid w:val="0"/>
        <w:ind w:firstLineChars="200" w:firstLine="480"/>
        <w:outlineLvl w:val="0"/>
        <w:rPr>
          <w:rFonts w:ascii="彩虹粗仿宋" w:eastAsia="彩虹粗仿宋" w:hAnsi="宋体" w:cs="Arial"/>
          <w:sz w:val="24"/>
        </w:rPr>
      </w:pPr>
      <w:r w:rsidRPr="005C4548">
        <w:rPr>
          <w:rFonts w:ascii="彩虹粗仿宋" w:eastAsia="彩虹粗仿宋" w:hAnsi="宋体" w:cs="Arial" w:hint="eastAsia"/>
          <w:sz w:val="24"/>
        </w:rPr>
        <w:t>（七）境外投资顾问、境外托管人是否存在过错、疏忽行为，应根据相关当事人之间的协议约定的适用法律以及当地的证券市场惯例，依照约定的诉讼或仲裁程序决定。如根据上述适用法律及市场惯例，境外投资顾问、境外托管人某些导致本计划资产受损的行为不被视为过错、疏忽行为，则基金管理人和基金托管人免责。在依照约定的诉讼或仲裁程序确定境外投资顾问、境外托管人存在过错、疏忽行为之前，基金管理人或基金托管人有权拒绝向基金份额持有人承担相关责任。</w:t>
      </w:r>
    </w:p>
    <w:p w14:paraId="4D035543" w14:textId="26A629FE" w:rsidR="000E6A14" w:rsidRPr="005C4548" w:rsidRDefault="000E6A14" w:rsidP="000E6A14">
      <w:pPr>
        <w:adjustRightInd w:val="0"/>
        <w:snapToGrid w:val="0"/>
        <w:ind w:firstLineChars="200" w:firstLine="480"/>
        <w:outlineLvl w:val="0"/>
        <w:rPr>
          <w:rFonts w:ascii="彩虹粗仿宋" w:eastAsia="彩虹粗仿宋" w:hAnsi="宋体" w:cs="Arial"/>
          <w:sz w:val="24"/>
        </w:rPr>
      </w:pPr>
      <w:r w:rsidRPr="005C4548">
        <w:rPr>
          <w:rFonts w:ascii="彩虹粗仿宋" w:eastAsia="彩虹粗仿宋" w:hAnsi="宋体" w:cs="Arial" w:hint="eastAsia"/>
          <w:sz w:val="24"/>
        </w:rPr>
        <w:t>（八）基金管理人应根据美国、欧盟、联合国等相关制裁规定以及审慎、尽职</w:t>
      </w:r>
      <w:r w:rsidRPr="005C4548">
        <w:rPr>
          <w:rFonts w:ascii="彩虹粗仿宋" w:eastAsia="彩虹粗仿宋" w:hAnsi="宋体" w:cs="Arial" w:hint="eastAsia"/>
          <w:sz w:val="24"/>
        </w:rPr>
        <w:lastRenderedPageBreak/>
        <w:t>的原则，对本基金资产、本基金资产背后的客户进行制裁名单筛查。若基金管理人没有履行该等名单筛查的义务，或未能有效发现受制裁的主体，或发生其他违反前述制裁规定的情形，</w:t>
      </w:r>
      <w:r w:rsidR="00322E97" w:rsidRPr="005C4548">
        <w:rPr>
          <w:rFonts w:ascii="彩虹粗仿宋" w:eastAsia="彩虹粗仿宋" w:hAnsi="宋体" w:cs="Arial" w:hint="eastAsia"/>
          <w:sz w:val="24"/>
        </w:rPr>
        <w:t>投资人和</w:t>
      </w:r>
      <w:r w:rsidRPr="005C4548">
        <w:rPr>
          <w:rFonts w:ascii="彩虹粗仿宋" w:eastAsia="彩虹粗仿宋" w:hAnsi="宋体" w:cs="Arial" w:hint="eastAsia"/>
          <w:sz w:val="24"/>
        </w:rPr>
        <w:t>基金管理人理解并同意，基金托管人和境外托管人将无法继续为该等基金资产提供托管服务，基金托管人和境外托管人对此不承担任何的责任，对于因此导致基金托管人和境外托管人受到处罚等可能遭受的任何损失，基金管理人须承担全部责任。</w:t>
      </w:r>
    </w:p>
    <w:p w14:paraId="13EADBA9" w14:textId="77777777" w:rsidR="000E6A14" w:rsidRPr="005C4548" w:rsidRDefault="000E6A14" w:rsidP="000E6A14">
      <w:pPr>
        <w:adjustRightInd w:val="0"/>
        <w:snapToGrid w:val="0"/>
        <w:outlineLvl w:val="0"/>
        <w:rPr>
          <w:rFonts w:ascii="彩虹粗仿宋" w:eastAsia="彩虹粗仿宋" w:hAnsi="宋体" w:cs="Arial"/>
          <w:sz w:val="24"/>
        </w:rPr>
      </w:pPr>
    </w:p>
    <w:p w14:paraId="33F9A096" w14:textId="77777777" w:rsidR="000E6A14" w:rsidRPr="005C4548" w:rsidRDefault="000E6A14" w:rsidP="000E6A14">
      <w:pPr>
        <w:pStyle w:val="2"/>
        <w:jc w:val="center"/>
        <w:rPr>
          <w:rFonts w:ascii="彩虹粗仿宋" w:eastAsia="彩虹粗仿宋"/>
          <w:sz w:val="30"/>
        </w:rPr>
      </w:pPr>
      <w:bookmarkStart w:id="101" w:name="_Toc124325902"/>
      <w:r w:rsidRPr="005C4548">
        <w:rPr>
          <w:rFonts w:ascii="彩虹粗仿宋" w:eastAsia="彩虹粗仿宋" w:hint="eastAsia"/>
          <w:sz w:val="30"/>
        </w:rPr>
        <w:t>十八、争议解决方式</w:t>
      </w:r>
      <w:bookmarkEnd w:id="101"/>
    </w:p>
    <w:p w14:paraId="0A926B32"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按普通程序进行仲裁。仲裁裁决是终局的，对当事人均有约束力，仲裁费用由败诉方承担。</w:t>
      </w:r>
    </w:p>
    <w:p w14:paraId="2E270254"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29912DF4"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本协议受中国法律</w:t>
      </w:r>
      <w:r w:rsidRPr="005C4548">
        <w:rPr>
          <w:rFonts w:ascii="彩虹粗仿宋" w:eastAsia="彩虹粗仿宋" w:hAnsi="宋体" w:cs="Arial"/>
          <w:sz w:val="24"/>
        </w:rPr>
        <w:t>（为本协议之目的，不包括香港特别行政区、澳门特别行政区和台湾地区法律）</w:t>
      </w:r>
      <w:r w:rsidRPr="005C4548">
        <w:rPr>
          <w:rFonts w:ascii="彩虹粗仿宋" w:eastAsia="彩虹粗仿宋" w:hAnsi="宋体" w:cs="Arial" w:hint="eastAsia"/>
          <w:sz w:val="24"/>
        </w:rPr>
        <w:t>管辖。</w:t>
      </w:r>
    </w:p>
    <w:p w14:paraId="419CB086" w14:textId="77777777" w:rsidR="000E6A14" w:rsidRPr="005C4548" w:rsidRDefault="000E6A14" w:rsidP="000E6A14">
      <w:pPr>
        <w:adjustRightInd w:val="0"/>
        <w:snapToGrid w:val="0"/>
        <w:rPr>
          <w:rFonts w:ascii="彩虹粗仿宋" w:eastAsia="彩虹粗仿宋" w:hAnsi="宋体" w:cs="Arial"/>
          <w:sz w:val="24"/>
        </w:rPr>
      </w:pPr>
    </w:p>
    <w:p w14:paraId="332CD813" w14:textId="77777777" w:rsidR="000E6A14" w:rsidRPr="005C4548" w:rsidRDefault="000E6A14" w:rsidP="000E6A14">
      <w:pPr>
        <w:pStyle w:val="2"/>
        <w:jc w:val="center"/>
        <w:rPr>
          <w:rFonts w:ascii="彩虹粗仿宋" w:eastAsia="彩虹粗仿宋"/>
          <w:sz w:val="30"/>
        </w:rPr>
      </w:pPr>
      <w:bookmarkStart w:id="102" w:name="_Toc124325903"/>
      <w:r w:rsidRPr="005C4548">
        <w:rPr>
          <w:rFonts w:ascii="彩虹粗仿宋" w:eastAsia="彩虹粗仿宋" w:hint="eastAsia"/>
          <w:sz w:val="30"/>
        </w:rPr>
        <w:t>十九、托管协议的效力</w:t>
      </w:r>
      <w:bookmarkEnd w:id="102"/>
    </w:p>
    <w:p w14:paraId="5A6A311C"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双方对托管协议的效力约定如下：</w:t>
      </w:r>
    </w:p>
    <w:p w14:paraId="36EAE1B4"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（一）基金管理人在向中国证监会</w:t>
      </w:r>
      <w:bookmarkStart w:id="103" w:name="_GoBack"/>
      <w:bookmarkEnd w:id="103"/>
      <w:r w:rsidRPr="005C4548">
        <w:rPr>
          <w:rFonts w:ascii="彩虹粗仿宋" w:eastAsia="彩虹粗仿宋" w:hAnsi="宋体" w:cs="Arial" w:hint="eastAsia"/>
          <w:sz w:val="24"/>
        </w:rPr>
        <w:t>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14:paraId="6BE18AC2"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4695228C"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（三）托管协议自生效之日起对托管协议当事人具有同等的法律约束力。</w:t>
      </w:r>
    </w:p>
    <w:p w14:paraId="625B2841" w14:textId="77777777" w:rsidR="000E6A14" w:rsidRPr="005C4548" w:rsidRDefault="000E6A14" w:rsidP="000E6A14">
      <w:pPr>
        <w:adjustRightInd w:val="0"/>
        <w:snapToGrid w:val="0"/>
        <w:ind w:firstLineChars="200" w:firstLine="480"/>
        <w:rPr>
          <w:rFonts w:ascii="彩虹粗仿宋" w:eastAsia="彩虹粗仿宋"/>
          <w:sz w:val="30"/>
          <w:szCs w:val="30"/>
        </w:rPr>
      </w:pPr>
      <w:r w:rsidRPr="005C4548">
        <w:rPr>
          <w:rFonts w:ascii="彩虹粗仿宋" w:eastAsia="彩虹粗仿宋" w:hAnsi="宋体" w:cs="Arial" w:hint="eastAsia"/>
          <w:sz w:val="24"/>
        </w:rPr>
        <w:t>（四）本协议一式六份，协议双方各持二份，上报监管机构二份，每份具有同等的法律效力。</w:t>
      </w:r>
    </w:p>
    <w:p w14:paraId="5E2425D2" w14:textId="77777777" w:rsidR="000E6A14" w:rsidRPr="005C4548" w:rsidRDefault="000E6A14" w:rsidP="000E6A14">
      <w:pPr>
        <w:adjustRightInd w:val="0"/>
        <w:snapToGrid w:val="0"/>
        <w:rPr>
          <w:rFonts w:ascii="彩虹粗仿宋" w:eastAsia="彩虹粗仿宋" w:hAnsi="宋体" w:cs="Arial"/>
          <w:sz w:val="24"/>
        </w:rPr>
      </w:pPr>
    </w:p>
    <w:p w14:paraId="2BCBCBD2" w14:textId="77777777" w:rsidR="000E6A14" w:rsidRPr="005C4548" w:rsidRDefault="000E6A14" w:rsidP="000E6A14">
      <w:pPr>
        <w:pStyle w:val="2"/>
        <w:jc w:val="center"/>
        <w:rPr>
          <w:rFonts w:ascii="彩虹粗仿宋" w:eastAsia="彩虹粗仿宋"/>
          <w:sz w:val="30"/>
        </w:rPr>
      </w:pPr>
      <w:bookmarkStart w:id="104" w:name="_Toc124325904"/>
      <w:r w:rsidRPr="005C4548">
        <w:rPr>
          <w:rFonts w:ascii="彩虹粗仿宋" w:eastAsia="彩虹粗仿宋" w:hint="eastAsia"/>
          <w:sz w:val="30"/>
        </w:rPr>
        <w:lastRenderedPageBreak/>
        <w:t>二十、其他事项</w:t>
      </w:r>
      <w:bookmarkEnd w:id="104"/>
    </w:p>
    <w:p w14:paraId="44570BA9"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如发生有权司法机关依法冻结基金份额持有人的基金份额时，基金管理人应予以配合，承担司法协助义务。</w:t>
      </w:r>
    </w:p>
    <w:p w14:paraId="5A671A1A"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40612AC4" w14:textId="77777777" w:rsidR="000E6A14" w:rsidRPr="005C4548" w:rsidRDefault="000E6A14" w:rsidP="000E6A14">
      <w:pPr>
        <w:adjustRightInd w:val="0"/>
        <w:snapToGrid w:val="0"/>
        <w:rPr>
          <w:rFonts w:ascii="彩虹粗仿宋" w:eastAsia="彩虹粗仿宋"/>
          <w:b/>
          <w:bCs/>
        </w:rPr>
      </w:pPr>
    </w:p>
    <w:p w14:paraId="6AB27A71" w14:textId="77777777" w:rsidR="000E6A14" w:rsidRPr="005C4548" w:rsidRDefault="000E6A14" w:rsidP="000E6A14">
      <w:pPr>
        <w:pStyle w:val="2"/>
        <w:jc w:val="center"/>
        <w:rPr>
          <w:rFonts w:ascii="彩虹粗仿宋" w:eastAsia="彩虹粗仿宋"/>
          <w:sz w:val="30"/>
        </w:rPr>
      </w:pPr>
      <w:bookmarkStart w:id="105" w:name="_Toc124325905"/>
      <w:r w:rsidRPr="005C4548">
        <w:rPr>
          <w:rFonts w:ascii="彩虹粗仿宋" w:eastAsia="彩虹粗仿宋" w:hint="eastAsia"/>
          <w:sz w:val="30"/>
        </w:rPr>
        <w:t>二十一、托管协议的签订</w:t>
      </w:r>
      <w:bookmarkEnd w:id="105"/>
    </w:p>
    <w:p w14:paraId="5C1027B3" w14:textId="77777777" w:rsidR="000E6A14" w:rsidRPr="005C4548" w:rsidRDefault="000E6A14" w:rsidP="000E6A14">
      <w:pPr>
        <w:adjustRightInd w:val="0"/>
        <w:snapToGrid w:val="0"/>
        <w:ind w:firstLineChars="200" w:firstLine="480"/>
        <w:rPr>
          <w:rFonts w:ascii="彩虹粗仿宋" w:eastAsia="彩虹粗仿宋" w:hAnsi="宋体" w:cs="Arial"/>
          <w:sz w:val="24"/>
        </w:rPr>
      </w:pPr>
      <w:r w:rsidRPr="005C4548">
        <w:rPr>
          <w:rFonts w:ascii="彩虹粗仿宋" w:eastAsia="彩虹粗仿宋" w:hAnsi="宋体" w:cs="Arial" w:hint="eastAsia"/>
          <w:sz w:val="24"/>
        </w:rPr>
        <w:t>本协议双方法定代表人或授权代表签章、签订地、签订日</w:t>
      </w:r>
    </w:p>
    <w:p w14:paraId="72CFF862" w14:textId="77777777" w:rsidR="000E6A14" w:rsidRPr="005C4548" w:rsidRDefault="000E6A14" w:rsidP="000E6A14">
      <w:pPr>
        <w:adjustRightInd w:val="0"/>
        <w:snapToGrid w:val="0"/>
        <w:ind w:firstLineChars="200" w:firstLine="480"/>
        <w:rPr>
          <w:rFonts w:ascii="彩虹粗仿宋" w:eastAsia="彩虹粗仿宋" w:hAnsi="宋体" w:cs="Arial"/>
          <w:sz w:val="24"/>
        </w:rPr>
        <w:sectPr w:rsidR="000E6A14" w:rsidRPr="005C4548">
          <w:headerReference w:type="default" r:id="rId13"/>
          <w:pgSz w:w="11906" w:h="16838" w:code="9"/>
          <w:pgMar w:top="1418" w:right="1701" w:bottom="1418" w:left="1701" w:header="851" w:footer="992" w:gutter="0"/>
          <w:cols w:space="425"/>
          <w:docGrid w:type="lines" w:linePitch="312"/>
        </w:sectPr>
      </w:pPr>
    </w:p>
    <w:p w14:paraId="2F78B932" w14:textId="55183807" w:rsidR="000E6A14" w:rsidRPr="005C4548" w:rsidRDefault="000E6A14" w:rsidP="000E6A14">
      <w:pPr>
        <w:spacing w:line="360" w:lineRule="auto"/>
        <w:ind w:right="26"/>
        <w:rPr>
          <w:rFonts w:ascii="彩虹粗仿宋" w:eastAsia="彩虹粗仿宋"/>
          <w:sz w:val="24"/>
        </w:rPr>
      </w:pPr>
      <w:r w:rsidRPr="005C4548">
        <w:rPr>
          <w:rFonts w:ascii="彩虹粗仿宋" w:eastAsia="彩虹粗仿宋" w:hint="eastAsia"/>
          <w:sz w:val="24"/>
        </w:rPr>
        <w:lastRenderedPageBreak/>
        <w:t>本页无正文，为《华夏恒生</w:t>
      </w:r>
      <w:r w:rsidR="00F25D9E" w:rsidRPr="005C4548">
        <w:rPr>
          <w:rFonts w:ascii="彩虹粗仿宋" w:eastAsia="彩虹粗仿宋" w:hint="eastAsia"/>
          <w:sz w:val="24"/>
        </w:rPr>
        <w:t>科技</w:t>
      </w:r>
      <w:r w:rsidRPr="005C4548">
        <w:rPr>
          <w:rFonts w:ascii="彩虹粗仿宋" w:eastAsia="彩虹粗仿宋" w:hint="eastAsia"/>
          <w:sz w:val="24"/>
        </w:rPr>
        <w:t>交易型开放式指数</w:t>
      </w:r>
      <w:r w:rsidRPr="005C4548">
        <w:rPr>
          <w:rFonts w:ascii="彩虹粗仿宋" w:eastAsia="彩虹粗仿宋"/>
          <w:sz w:val="24"/>
        </w:rPr>
        <w:t>证券投资基金</w:t>
      </w:r>
      <w:r w:rsidRPr="005C4548">
        <w:rPr>
          <w:rFonts w:ascii="彩虹粗仿宋" w:eastAsia="彩虹粗仿宋" w:hint="eastAsia"/>
          <w:sz w:val="24"/>
        </w:rPr>
        <w:t>（Q</w:t>
      </w:r>
      <w:r w:rsidRPr="005C4548">
        <w:rPr>
          <w:rFonts w:ascii="彩虹粗仿宋" w:eastAsia="彩虹粗仿宋"/>
          <w:sz w:val="24"/>
        </w:rPr>
        <w:t>DII</w:t>
      </w:r>
      <w:r w:rsidRPr="005C4548">
        <w:rPr>
          <w:rFonts w:ascii="彩虹粗仿宋" w:eastAsia="彩虹粗仿宋" w:hint="eastAsia"/>
          <w:sz w:val="24"/>
        </w:rPr>
        <w:t>）托管协议》的签字盖章页。</w:t>
      </w:r>
    </w:p>
    <w:p w14:paraId="456574BA" w14:textId="77777777" w:rsidR="000E6A14" w:rsidRPr="005C4548" w:rsidRDefault="000E6A14" w:rsidP="000E6A14">
      <w:pPr>
        <w:spacing w:line="360" w:lineRule="auto"/>
        <w:rPr>
          <w:rFonts w:ascii="彩虹粗仿宋" w:eastAsia="彩虹粗仿宋"/>
          <w:sz w:val="24"/>
        </w:rPr>
      </w:pPr>
    </w:p>
    <w:p w14:paraId="603BDAEF" w14:textId="77777777" w:rsidR="000E6A14" w:rsidRPr="005C4548" w:rsidRDefault="000E6A14" w:rsidP="000E6A14">
      <w:pPr>
        <w:spacing w:line="360" w:lineRule="auto"/>
        <w:rPr>
          <w:rFonts w:ascii="彩虹粗仿宋" w:eastAsia="彩虹粗仿宋"/>
          <w:sz w:val="24"/>
        </w:rPr>
      </w:pPr>
    </w:p>
    <w:p w14:paraId="734AFB15" w14:textId="77777777" w:rsidR="000E6A14" w:rsidRPr="005C4548" w:rsidRDefault="000E6A14" w:rsidP="000E6A14">
      <w:pPr>
        <w:spacing w:line="360" w:lineRule="auto"/>
        <w:rPr>
          <w:rFonts w:ascii="彩虹粗仿宋" w:eastAsia="彩虹粗仿宋"/>
          <w:sz w:val="24"/>
        </w:rPr>
      </w:pPr>
    </w:p>
    <w:p w14:paraId="1E8F42ED" w14:textId="77777777" w:rsidR="000E6A14" w:rsidRPr="005C4548" w:rsidRDefault="000E6A14" w:rsidP="000E6A14">
      <w:pPr>
        <w:spacing w:line="360" w:lineRule="auto"/>
        <w:ind w:right="26"/>
        <w:rPr>
          <w:rFonts w:ascii="彩虹粗仿宋" w:eastAsia="彩虹粗仿宋"/>
          <w:sz w:val="24"/>
        </w:rPr>
      </w:pPr>
      <w:r w:rsidRPr="005C4548">
        <w:rPr>
          <w:rFonts w:ascii="彩虹粗仿宋" w:eastAsia="彩虹粗仿宋" w:hint="eastAsia"/>
          <w:sz w:val="24"/>
        </w:rPr>
        <w:t>基金管理人：华夏基金管理有限公司（盖章）</w:t>
      </w:r>
    </w:p>
    <w:p w14:paraId="79073FF5" w14:textId="77777777" w:rsidR="000E6A14" w:rsidRPr="005C4548" w:rsidRDefault="000E6A14" w:rsidP="000E6A14">
      <w:pPr>
        <w:spacing w:line="360" w:lineRule="auto"/>
        <w:ind w:right="26"/>
        <w:rPr>
          <w:rFonts w:ascii="彩虹粗仿宋" w:eastAsia="彩虹粗仿宋"/>
          <w:sz w:val="24"/>
        </w:rPr>
      </w:pPr>
    </w:p>
    <w:p w14:paraId="262D8D3F" w14:textId="77777777" w:rsidR="000E6A14" w:rsidRPr="005C4548" w:rsidRDefault="000E6A14" w:rsidP="000E6A14">
      <w:pPr>
        <w:spacing w:line="360" w:lineRule="auto"/>
        <w:ind w:right="26"/>
        <w:rPr>
          <w:rFonts w:ascii="彩虹粗仿宋" w:eastAsia="彩虹粗仿宋"/>
          <w:sz w:val="24"/>
        </w:rPr>
      </w:pPr>
    </w:p>
    <w:p w14:paraId="3C906B73" w14:textId="77777777" w:rsidR="000E6A14" w:rsidRPr="005C4548" w:rsidRDefault="000E6A14" w:rsidP="000E6A14">
      <w:pPr>
        <w:spacing w:line="360" w:lineRule="auto"/>
        <w:ind w:right="26"/>
        <w:rPr>
          <w:rFonts w:ascii="彩虹粗仿宋" w:eastAsia="彩虹粗仿宋"/>
          <w:sz w:val="24"/>
        </w:rPr>
      </w:pPr>
    </w:p>
    <w:p w14:paraId="0B76F226" w14:textId="77777777" w:rsidR="000E6A14" w:rsidRPr="005C4548" w:rsidRDefault="000E6A14" w:rsidP="000E6A14">
      <w:pPr>
        <w:spacing w:line="360" w:lineRule="auto"/>
        <w:ind w:right="26"/>
        <w:rPr>
          <w:rFonts w:ascii="彩虹粗仿宋" w:eastAsia="彩虹粗仿宋"/>
          <w:sz w:val="24"/>
        </w:rPr>
      </w:pPr>
      <w:r w:rsidRPr="005C4548">
        <w:rPr>
          <w:rFonts w:ascii="彩虹粗仿宋" w:eastAsia="彩虹粗仿宋" w:hint="eastAsia"/>
          <w:sz w:val="24"/>
        </w:rPr>
        <w:t xml:space="preserve">法定代表人或授权代表：                   </w:t>
      </w:r>
    </w:p>
    <w:p w14:paraId="6D344756" w14:textId="77777777" w:rsidR="000E6A14" w:rsidRPr="005C4548" w:rsidRDefault="000E6A14" w:rsidP="000E6A14">
      <w:pPr>
        <w:spacing w:line="360" w:lineRule="auto"/>
        <w:ind w:right="26"/>
        <w:rPr>
          <w:rFonts w:ascii="彩虹粗仿宋" w:eastAsia="彩虹粗仿宋"/>
          <w:sz w:val="24"/>
        </w:rPr>
      </w:pPr>
    </w:p>
    <w:p w14:paraId="09A19C8A" w14:textId="77777777" w:rsidR="000E6A14" w:rsidRPr="005C4548" w:rsidRDefault="000E6A14" w:rsidP="000E6A14">
      <w:pPr>
        <w:spacing w:line="360" w:lineRule="auto"/>
        <w:ind w:right="26"/>
        <w:rPr>
          <w:rFonts w:ascii="彩虹粗仿宋" w:eastAsia="彩虹粗仿宋"/>
          <w:sz w:val="24"/>
        </w:rPr>
      </w:pPr>
    </w:p>
    <w:p w14:paraId="17FF1BFF" w14:textId="77777777" w:rsidR="000E6A14" w:rsidRPr="005C4548" w:rsidRDefault="000E6A14" w:rsidP="000E6A14">
      <w:pPr>
        <w:spacing w:line="360" w:lineRule="auto"/>
        <w:ind w:right="26"/>
        <w:rPr>
          <w:rFonts w:ascii="彩虹粗仿宋" w:eastAsia="彩虹粗仿宋"/>
          <w:sz w:val="24"/>
        </w:rPr>
      </w:pPr>
    </w:p>
    <w:p w14:paraId="30E1D284" w14:textId="77777777" w:rsidR="000E6A14" w:rsidRPr="005C4548" w:rsidRDefault="000E6A14" w:rsidP="000E6A14">
      <w:pPr>
        <w:spacing w:line="360" w:lineRule="auto"/>
        <w:ind w:right="26"/>
        <w:rPr>
          <w:rFonts w:ascii="彩虹粗仿宋" w:eastAsia="彩虹粗仿宋"/>
          <w:sz w:val="24"/>
        </w:rPr>
      </w:pPr>
      <w:r w:rsidRPr="005C4548">
        <w:rPr>
          <w:rFonts w:ascii="彩虹粗仿宋" w:eastAsia="彩虹粗仿宋" w:hint="eastAsia"/>
          <w:sz w:val="24"/>
        </w:rPr>
        <w:t>基金托管人：中国建设银行股份有限公司（盖章）</w:t>
      </w:r>
    </w:p>
    <w:p w14:paraId="6255D35D" w14:textId="77777777" w:rsidR="000E6A14" w:rsidRPr="005C4548" w:rsidRDefault="000E6A14" w:rsidP="000E6A14">
      <w:pPr>
        <w:spacing w:line="360" w:lineRule="auto"/>
        <w:ind w:right="26"/>
        <w:rPr>
          <w:rFonts w:ascii="彩虹粗仿宋" w:eastAsia="彩虹粗仿宋"/>
          <w:sz w:val="24"/>
        </w:rPr>
      </w:pPr>
    </w:p>
    <w:p w14:paraId="119A8695" w14:textId="77777777" w:rsidR="000E6A14" w:rsidRPr="005C4548" w:rsidRDefault="000E6A14" w:rsidP="000E6A14">
      <w:pPr>
        <w:spacing w:line="360" w:lineRule="auto"/>
        <w:ind w:right="26"/>
        <w:rPr>
          <w:rFonts w:ascii="彩虹粗仿宋" w:eastAsia="彩虹粗仿宋"/>
          <w:sz w:val="24"/>
        </w:rPr>
      </w:pPr>
    </w:p>
    <w:p w14:paraId="7029B5E7" w14:textId="77777777" w:rsidR="000E6A14" w:rsidRPr="005C4548" w:rsidRDefault="000E6A14" w:rsidP="000E6A14">
      <w:pPr>
        <w:spacing w:line="360" w:lineRule="auto"/>
        <w:ind w:right="26"/>
        <w:rPr>
          <w:rFonts w:ascii="彩虹粗仿宋" w:eastAsia="彩虹粗仿宋"/>
          <w:sz w:val="24"/>
        </w:rPr>
      </w:pPr>
    </w:p>
    <w:p w14:paraId="0B344C77" w14:textId="77777777" w:rsidR="000E6A14" w:rsidRPr="005C4548" w:rsidRDefault="000E6A14" w:rsidP="000E6A14">
      <w:pPr>
        <w:spacing w:line="360" w:lineRule="auto"/>
        <w:ind w:right="26"/>
        <w:rPr>
          <w:rFonts w:ascii="彩虹粗仿宋" w:eastAsia="彩虹粗仿宋"/>
          <w:sz w:val="24"/>
        </w:rPr>
      </w:pPr>
      <w:r w:rsidRPr="005C4548">
        <w:rPr>
          <w:rFonts w:ascii="彩虹粗仿宋" w:eastAsia="彩虹粗仿宋" w:hint="eastAsia"/>
          <w:sz w:val="24"/>
        </w:rPr>
        <w:t xml:space="preserve">法定代表人或授权代表：                   </w:t>
      </w:r>
    </w:p>
    <w:p w14:paraId="70663A48" w14:textId="77777777" w:rsidR="000E6A14" w:rsidRPr="005C4548" w:rsidRDefault="000E6A14" w:rsidP="000E6A14">
      <w:pPr>
        <w:spacing w:line="360" w:lineRule="auto"/>
        <w:ind w:right="26"/>
        <w:rPr>
          <w:rFonts w:ascii="彩虹粗仿宋" w:eastAsia="彩虹粗仿宋"/>
          <w:b/>
          <w:sz w:val="24"/>
          <w:szCs w:val="28"/>
        </w:rPr>
      </w:pPr>
    </w:p>
    <w:p w14:paraId="1CD6E02F" w14:textId="77777777" w:rsidR="000E6A14" w:rsidRPr="005C4548" w:rsidRDefault="000E6A14" w:rsidP="000E6A14">
      <w:pPr>
        <w:spacing w:line="360" w:lineRule="auto"/>
        <w:ind w:right="26"/>
        <w:rPr>
          <w:rFonts w:ascii="彩虹粗仿宋" w:eastAsia="彩虹粗仿宋"/>
          <w:b/>
          <w:sz w:val="24"/>
          <w:szCs w:val="28"/>
        </w:rPr>
      </w:pPr>
    </w:p>
    <w:p w14:paraId="7A6320A5" w14:textId="77777777" w:rsidR="000E6A14" w:rsidRPr="005C4548" w:rsidRDefault="000E6A14" w:rsidP="000E6A14">
      <w:pPr>
        <w:spacing w:line="360" w:lineRule="auto"/>
        <w:ind w:right="26"/>
        <w:rPr>
          <w:rFonts w:ascii="彩虹粗仿宋" w:eastAsia="彩虹粗仿宋"/>
          <w:b/>
          <w:sz w:val="24"/>
          <w:szCs w:val="28"/>
        </w:rPr>
      </w:pPr>
      <w:r w:rsidRPr="005C4548">
        <w:rPr>
          <w:rFonts w:ascii="彩虹粗仿宋" w:eastAsia="彩虹粗仿宋" w:hint="eastAsia"/>
          <w:b/>
          <w:sz w:val="24"/>
          <w:szCs w:val="28"/>
        </w:rPr>
        <w:t>签订地点：北京</w:t>
      </w:r>
    </w:p>
    <w:p w14:paraId="47E85546" w14:textId="77777777" w:rsidR="003E17C9" w:rsidRPr="000E6A14" w:rsidRDefault="000E6A14" w:rsidP="000E6A14">
      <w:pPr>
        <w:spacing w:line="360" w:lineRule="auto"/>
        <w:ind w:right="26"/>
      </w:pPr>
      <w:r w:rsidRPr="005C4548">
        <w:rPr>
          <w:rFonts w:ascii="彩虹粗仿宋" w:eastAsia="彩虹粗仿宋" w:hint="eastAsia"/>
          <w:b/>
          <w:sz w:val="24"/>
          <w:szCs w:val="28"/>
        </w:rPr>
        <w:t xml:space="preserve">签 订 日：二零二 </w:t>
      </w:r>
      <w:r w:rsidRPr="005C4548">
        <w:rPr>
          <w:rFonts w:ascii="彩虹粗仿宋" w:eastAsia="彩虹粗仿宋"/>
          <w:b/>
          <w:sz w:val="24"/>
          <w:szCs w:val="28"/>
        </w:rPr>
        <w:t xml:space="preserve">   </w:t>
      </w:r>
      <w:r w:rsidRPr="005C4548">
        <w:rPr>
          <w:rFonts w:ascii="彩虹粗仿宋" w:eastAsia="彩虹粗仿宋" w:hint="eastAsia"/>
          <w:b/>
          <w:sz w:val="24"/>
          <w:szCs w:val="28"/>
        </w:rPr>
        <w:t xml:space="preserve">年 </w:t>
      </w:r>
      <w:r w:rsidRPr="005C4548">
        <w:rPr>
          <w:rFonts w:ascii="彩虹粗仿宋" w:eastAsia="彩虹粗仿宋"/>
          <w:b/>
          <w:sz w:val="24"/>
          <w:szCs w:val="28"/>
        </w:rPr>
        <w:t xml:space="preserve">   </w:t>
      </w:r>
      <w:r w:rsidRPr="005C4548">
        <w:rPr>
          <w:rFonts w:ascii="彩虹粗仿宋" w:eastAsia="彩虹粗仿宋" w:hint="eastAsia"/>
          <w:b/>
          <w:sz w:val="24"/>
          <w:szCs w:val="28"/>
        </w:rPr>
        <w:t xml:space="preserve">月 </w:t>
      </w:r>
      <w:r w:rsidRPr="005C4548">
        <w:rPr>
          <w:rFonts w:ascii="彩虹粗仿宋" w:eastAsia="彩虹粗仿宋"/>
          <w:b/>
          <w:sz w:val="24"/>
          <w:szCs w:val="28"/>
        </w:rPr>
        <w:t xml:space="preserve">   </w:t>
      </w:r>
      <w:r w:rsidRPr="005C4548">
        <w:rPr>
          <w:rFonts w:ascii="彩虹粗仿宋" w:eastAsia="彩虹粗仿宋" w:hint="eastAsia"/>
          <w:b/>
          <w:sz w:val="24"/>
          <w:szCs w:val="28"/>
        </w:rPr>
        <w:t>日</w:t>
      </w:r>
    </w:p>
    <w:sectPr w:rsidR="003E17C9" w:rsidRPr="000E6A14">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7E3156" w16cid:durableId="2420638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E398F" w14:textId="77777777" w:rsidR="0069346F" w:rsidRDefault="0069346F" w:rsidP="000E6A14">
      <w:r>
        <w:separator/>
      </w:r>
    </w:p>
  </w:endnote>
  <w:endnote w:type="continuationSeparator" w:id="0">
    <w:p w14:paraId="1EA106AE" w14:textId="77777777" w:rsidR="0069346F" w:rsidRDefault="0069346F" w:rsidP="000E6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彩虹粗仿宋">
    <w:altName w:val="Microsoft YaHei UI"/>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97A21" w14:textId="77777777" w:rsidR="000E6A14" w:rsidRDefault="000E6A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27F045A" w14:textId="77777777" w:rsidR="000E6A14" w:rsidRDefault="000E6A1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FD980" w14:textId="04EAC2F3" w:rsidR="000E6A14" w:rsidRDefault="000E6A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E185A">
      <w:rPr>
        <w:rStyle w:val="a8"/>
        <w:noProof/>
      </w:rPr>
      <w:t>41</w:t>
    </w:r>
    <w:r>
      <w:rPr>
        <w:rStyle w:val="a8"/>
      </w:rPr>
      <w:fldChar w:fldCharType="end"/>
    </w:r>
  </w:p>
  <w:p w14:paraId="1657EBCE" w14:textId="77777777" w:rsidR="000E6A14" w:rsidRDefault="000E6A1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BF421" w14:textId="77777777" w:rsidR="000E185A" w:rsidRDefault="000E185A">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69F1E" w14:textId="77777777" w:rsidR="000E6A14" w:rsidRDefault="000E6A14">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4C2C8" w14:textId="77777777" w:rsidR="000E6A14" w:rsidRDefault="000E6A14">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48B2C" w14:textId="77777777" w:rsidR="000E6A14" w:rsidRDefault="000E6A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3225F" w14:textId="77777777" w:rsidR="0069346F" w:rsidRDefault="0069346F" w:rsidP="000E6A14">
      <w:r>
        <w:separator/>
      </w:r>
    </w:p>
  </w:footnote>
  <w:footnote w:type="continuationSeparator" w:id="0">
    <w:p w14:paraId="0DCE2AEA" w14:textId="77777777" w:rsidR="0069346F" w:rsidRDefault="0069346F" w:rsidP="000E6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5F5B3" w14:textId="77777777" w:rsidR="000E185A" w:rsidRDefault="000E185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772E3" w14:textId="714D6ABB" w:rsidR="000E185A" w:rsidRDefault="000E185A">
    <w:pPr>
      <w:pStyle w:val="a4"/>
    </w:pPr>
    <w:r>
      <w:rPr>
        <w:noProof/>
      </w:rPr>
      <w:pict w14:anchorId="420474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1" o:spid="_x0000_s2055" type="#_x0000_t136" style="position:absolute;left:0;text-align:left;margin-left:0;margin-top:0;width:314.5pt;height:67pt;rotation:315;z-index:251658240;mso-position-horizontal:center;mso-position-horizontal-relative:margin;mso-position-vertical:center;mso-position-vertical-relative:margin" fillcolor="#ccc" stroked="f">
          <v:fill opacity="41288f"/>
          <v:stroke r:id="rId1" o:title=""/>
          <v:shadow color="#868686"/>
          <v:textpath style="font-family:&quot;Arial&quot;;font-size:30pt;v-text-kern:t" trim="t" fitpath="t" string="华夏基金管理有限公司&#10;2021-05-07&amp;out&amp;outing"/>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0E92D" w14:textId="77777777" w:rsidR="000E185A" w:rsidRDefault="000E185A">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96615" w14:textId="225FA295" w:rsidR="000E6A14" w:rsidRDefault="000E185A">
    <w:pPr>
      <w:pStyle w:val="a4"/>
      <w:jc w:val="right"/>
    </w:pPr>
    <w:r>
      <w:rPr>
        <w:noProof/>
      </w:rPr>
      <w:pict w14:anchorId="49ECE2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2" o:spid="_x0000_s2056" type="#_x0000_t136" style="position:absolute;left:0;text-align:left;margin-left:0;margin-top:0;width:314.5pt;height:67pt;rotation:315;z-index:251659264;mso-position-horizontal:center;mso-position-horizontal-relative:margin;mso-position-vertical:center;mso-position-vertical-relative:margin" fillcolor="#ccc" stroked="f">
          <v:fill opacity="41288f"/>
          <v:stroke r:id="rId1" o:title=""/>
          <v:shadow color="#868686"/>
          <v:textpath style="font-family:&quot;Arial&quot;;font-size:30pt;v-text-kern:t" trim="t" fitpath="t" string="华夏基金管理有限公司&#10;2021-05-07&amp;out&amp;outing"/>
          <o:lock v:ext="edit" aspectratio="t"/>
          <w10:wrap side="largest"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061F1" w14:textId="77777777" w:rsidR="000E6A14" w:rsidRDefault="000E6A14">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6338D" w14:textId="24C608E2" w:rsidR="000E6A14" w:rsidRDefault="000E185A">
    <w:pPr>
      <w:pStyle w:val="a4"/>
    </w:pPr>
    <w:r>
      <w:rPr>
        <w:noProof/>
      </w:rPr>
      <w:pict w14:anchorId="5C4F9D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3" o:spid="_x0000_s2057" type="#_x0000_t136" style="position:absolute;left:0;text-align:left;margin-left:0;margin-top:0;width:314.5pt;height:67pt;rotation:315;z-index:251660288;mso-position-horizontal:center;mso-position-horizontal-relative:margin;mso-position-vertical:center;mso-position-vertical-relative:margin" fillcolor="#ccc" stroked="f">
          <v:fill opacity="41288f"/>
          <v:stroke r:id="rId1" o:title=""/>
          <v:shadow color="#868686"/>
          <v:textpath style="font-family:&quot;Arial&quot;;font-size:30pt;v-text-kern:t" trim="t" fitpath="t" string="华夏基金管理有限公司&#10;2021-05-07&amp;out&amp;outing"/>
          <o:lock v:ext="edit" aspectratio="t"/>
          <w10:wrap side="largest"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BA46D" w14:textId="77777777" w:rsidR="000E6A14" w:rsidRDefault="000E6A1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35C452ED"/>
    <w:multiLevelType w:val="hybridMultilevel"/>
    <w:tmpl w:val="8494A9F0"/>
    <w:lvl w:ilvl="0" w:tplc="D248D50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0EF"/>
    <w:rsid w:val="00086463"/>
    <w:rsid w:val="000C2F25"/>
    <w:rsid w:val="000D0D0E"/>
    <w:rsid w:val="000E185A"/>
    <w:rsid w:val="000E3660"/>
    <w:rsid w:val="000E6A14"/>
    <w:rsid w:val="00176157"/>
    <w:rsid w:val="00194640"/>
    <w:rsid w:val="002160CD"/>
    <w:rsid w:val="002C32E0"/>
    <w:rsid w:val="00322E97"/>
    <w:rsid w:val="0039411B"/>
    <w:rsid w:val="003E17C9"/>
    <w:rsid w:val="00496D93"/>
    <w:rsid w:val="00505965"/>
    <w:rsid w:val="00511BB6"/>
    <w:rsid w:val="00517508"/>
    <w:rsid w:val="00520EAB"/>
    <w:rsid w:val="005235FF"/>
    <w:rsid w:val="00532A6C"/>
    <w:rsid w:val="00595A44"/>
    <w:rsid w:val="005B173A"/>
    <w:rsid w:val="005C4548"/>
    <w:rsid w:val="005E3A95"/>
    <w:rsid w:val="00656D19"/>
    <w:rsid w:val="006907BE"/>
    <w:rsid w:val="0069346F"/>
    <w:rsid w:val="006C1E9D"/>
    <w:rsid w:val="007909AB"/>
    <w:rsid w:val="007A0931"/>
    <w:rsid w:val="007D0B61"/>
    <w:rsid w:val="007D5A60"/>
    <w:rsid w:val="008241A3"/>
    <w:rsid w:val="008B3821"/>
    <w:rsid w:val="008C3885"/>
    <w:rsid w:val="009A7546"/>
    <w:rsid w:val="009D0676"/>
    <w:rsid w:val="009E4377"/>
    <w:rsid w:val="00A55ED6"/>
    <w:rsid w:val="00B14F9B"/>
    <w:rsid w:val="00B2010F"/>
    <w:rsid w:val="00B31C67"/>
    <w:rsid w:val="00B32884"/>
    <w:rsid w:val="00B35FA8"/>
    <w:rsid w:val="00BA10EF"/>
    <w:rsid w:val="00BA2C58"/>
    <w:rsid w:val="00C20CA2"/>
    <w:rsid w:val="00C36F26"/>
    <w:rsid w:val="00C71CE9"/>
    <w:rsid w:val="00C73192"/>
    <w:rsid w:val="00D55A07"/>
    <w:rsid w:val="00DF5610"/>
    <w:rsid w:val="00EC1687"/>
    <w:rsid w:val="00EE5273"/>
    <w:rsid w:val="00EF71B2"/>
    <w:rsid w:val="00F244CC"/>
    <w:rsid w:val="00F25D9E"/>
    <w:rsid w:val="00FD2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8"/>
    <o:shapelayout v:ext="edit">
      <o:idmap v:ext="edit" data="1"/>
    </o:shapelayout>
  </w:shapeDefaults>
  <w:decimalSymbol w:val="."/>
  <w:listSeparator w:val=","/>
  <w14:docId w14:val="363E00D7"/>
  <w15:chartTrackingRefBased/>
  <w15:docId w15:val="{F843B183-AB1F-4902-89B3-6526ECA6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A14"/>
    <w:pPr>
      <w:widowControl w:val="0"/>
      <w:jc w:val="both"/>
    </w:pPr>
    <w:rPr>
      <w:rFonts w:ascii="Times New Roman" w:eastAsia="宋体" w:hAnsi="Times New Roman" w:cs="Times New Roman"/>
      <w:szCs w:val="24"/>
    </w:rPr>
  </w:style>
  <w:style w:type="paragraph" w:styleId="2">
    <w:name w:val="heading 2"/>
    <w:basedOn w:val="a"/>
    <w:next w:val="a0"/>
    <w:link w:val="21"/>
    <w:qFormat/>
    <w:rsid w:val="000E6A14"/>
    <w:pPr>
      <w:keepNext/>
      <w:keepLines/>
      <w:spacing w:before="260" w:after="260" w:line="416" w:lineRule="auto"/>
      <w:outlineLvl w:val="1"/>
    </w:pPr>
    <w:rPr>
      <w:rFonts w:ascii="Arial" w:eastAsia="黑体" w:hAnsi="Arial"/>
      <w:b/>
      <w:kern w:val="0"/>
      <w:sz w:val="3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0E6A1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0E6A14"/>
    <w:rPr>
      <w:sz w:val="18"/>
      <w:szCs w:val="18"/>
    </w:rPr>
  </w:style>
  <w:style w:type="paragraph" w:styleId="a6">
    <w:name w:val="footer"/>
    <w:basedOn w:val="a"/>
    <w:link w:val="a7"/>
    <w:uiPriority w:val="99"/>
    <w:unhideWhenUsed/>
    <w:rsid w:val="000E6A14"/>
    <w:pPr>
      <w:tabs>
        <w:tab w:val="center" w:pos="4153"/>
        <w:tab w:val="right" w:pos="8306"/>
      </w:tabs>
      <w:snapToGrid w:val="0"/>
      <w:jc w:val="left"/>
    </w:pPr>
    <w:rPr>
      <w:sz w:val="18"/>
      <w:szCs w:val="18"/>
    </w:rPr>
  </w:style>
  <w:style w:type="character" w:customStyle="1" w:styleId="a7">
    <w:name w:val="页脚 字符"/>
    <w:basedOn w:val="a1"/>
    <w:link w:val="a6"/>
    <w:uiPriority w:val="99"/>
    <w:rsid w:val="000E6A14"/>
    <w:rPr>
      <w:sz w:val="18"/>
      <w:szCs w:val="18"/>
    </w:rPr>
  </w:style>
  <w:style w:type="character" w:customStyle="1" w:styleId="20">
    <w:name w:val="标题 2 字符"/>
    <w:basedOn w:val="a1"/>
    <w:uiPriority w:val="9"/>
    <w:semiHidden/>
    <w:rsid w:val="000E6A14"/>
    <w:rPr>
      <w:rFonts w:asciiTheme="majorHAnsi" w:eastAsiaTheme="majorEastAsia" w:hAnsiTheme="majorHAnsi" w:cstheme="majorBidi"/>
      <w:b/>
      <w:bCs/>
      <w:sz w:val="32"/>
      <w:szCs w:val="32"/>
    </w:rPr>
  </w:style>
  <w:style w:type="character" w:customStyle="1" w:styleId="Char">
    <w:name w:val="页眉 Char"/>
    <w:uiPriority w:val="99"/>
    <w:rsid w:val="000E6A14"/>
    <w:rPr>
      <w:sz w:val="18"/>
      <w:szCs w:val="18"/>
    </w:rPr>
  </w:style>
  <w:style w:type="character" w:customStyle="1" w:styleId="Char0">
    <w:name w:val="页脚 Char"/>
    <w:uiPriority w:val="99"/>
    <w:rsid w:val="000E6A14"/>
    <w:rPr>
      <w:sz w:val="18"/>
      <w:szCs w:val="18"/>
    </w:rPr>
  </w:style>
  <w:style w:type="character" w:customStyle="1" w:styleId="21">
    <w:name w:val="标题 2 字符1"/>
    <w:link w:val="2"/>
    <w:rsid w:val="000E6A14"/>
    <w:rPr>
      <w:rFonts w:ascii="Arial" w:eastAsia="黑体" w:hAnsi="Arial" w:cs="Times New Roman"/>
      <w:b/>
      <w:kern w:val="0"/>
      <w:sz w:val="32"/>
      <w:szCs w:val="20"/>
      <w:lang w:val="x-none" w:eastAsia="x-none"/>
    </w:rPr>
  </w:style>
  <w:style w:type="character" w:styleId="a8">
    <w:name w:val="page number"/>
    <w:basedOn w:val="a1"/>
    <w:rsid w:val="000E6A14"/>
  </w:style>
  <w:style w:type="paragraph" w:styleId="a9">
    <w:name w:val="Normal (Web)"/>
    <w:basedOn w:val="a"/>
    <w:rsid w:val="000E6A14"/>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qFormat/>
    <w:rsid w:val="000E6A14"/>
    <w:rPr>
      <w:b/>
      <w:bCs/>
    </w:rPr>
  </w:style>
  <w:style w:type="character" w:styleId="ab">
    <w:name w:val="Hyperlink"/>
    <w:rsid w:val="000E6A14"/>
    <w:rPr>
      <w:color w:val="0000FF"/>
      <w:u w:val="single"/>
    </w:rPr>
  </w:style>
  <w:style w:type="paragraph" w:customStyle="1" w:styleId="wz1">
    <w:name w:val="wz1"/>
    <w:basedOn w:val="a"/>
    <w:rsid w:val="000E6A14"/>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1"/>
    <w:rsid w:val="000E6A14"/>
    <w:pPr>
      <w:spacing w:line="360" w:lineRule="auto"/>
    </w:pPr>
    <w:rPr>
      <w:rFonts w:ascii="仿宋_GB2312" w:eastAsia="仿宋_GB2312"/>
      <w:color w:val="000000"/>
      <w:kern w:val="0"/>
      <w:sz w:val="24"/>
      <w:szCs w:val="28"/>
      <w:lang w:val="x-none" w:eastAsia="x-none"/>
    </w:rPr>
  </w:style>
  <w:style w:type="character" w:customStyle="1" w:styleId="ad">
    <w:name w:val="正文文本 字符"/>
    <w:basedOn w:val="a1"/>
    <w:uiPriority w:val="99"/>
    <w:semiHidden/>
    <w:rsid w:val="000E6A14"/>
    <w:rPr>
      <w:rFonts w:ascii="Times New Roman" w:eastAsia="宋体" w:hAnsi="Times New Roman" w:cs="Times New Roman"/>
      <w:szCs w:val="24"/>
    </w:rPr>
  </w:style>
  <w:style w:type="character" w:customStyle="1" w:styleId="1">
    <w:name w:val="正文文本 字符1"/>
    <w:link w:val="ac"/>
    <w:rsid w:val="000E6A14"/>
    <w:rPr>
      <w:rFonts w:ascii="仿宋_GB2312" w:eastAsia="仿宋_GB2312" w:hAnsi="Times New Roman" w:cs="Times New Roman"/>
      <w:color w:val="000000"/>
      <w:kern w:val="0"/>
      <w:sz w:val="24"/>
      <w:szCs w:val="28"/>
      <w:lang w:val="x-none" w:eastAsia="x-none"/>
    </w:rPr>
  </w:style>
  <w:style w:type="character" w:customStyle="1" w:styleId="read">
    <w:name w:val="read"/>
    <w:basedOn w:val="a1"/>
    <w:rsid w:val="000E6A14"/>
  </w:style>
  <w:style w:type="paragraph" w:styleId="a0">
    <w:name w:val="Normal Indent"/>
    <w:basedOn w:val="a"/>
    <w:rsid w:val="000E6A14"/>
    <w:pPr>
      <w:ind w:firstLineChars="200" w:firstLine="420"/>
    </w:pPr>
  </w:style>
  <w:style w:type="paragraph" w:styleId="ae">
    <w:name w:val="Body Text Indent"/>
    <w:basedOn w:val="a"/>
    <w:link w:val="10"/>
    <w:rsid w:val="000E6A14"/>
    <w:pPr>
      <w:adjustRightInd w:val="0"/>
      <w:snapToGrid w:val="0"/>
      <w:spacing w:line="560" w:lineRule="exact"/>
      <w:ind w:firstLineChars="200" w:firstLine="480"/>
    </w:pPr>
    <w:rPr>
      <w:rFonts w:eastAsia="方正仿宋简体"/>
      <w:kern w:val="0"/>
      <w:sz w:val="24"/>
      <w:szCs w:val="30"/>
      <w:lang w:val="x-none" w:eastAsia="x-none"/>
    </w:rPr>
  </w:style>
  <w:style w:type="character" w:customStyle="1" w:styleId="af">
    <w:name w:val="正文文本缩进 字符"/>
    <w:basedOn w:val="a1"/>
    <w:uiPriority w:val="99"/>
    <w:semiHidden/>
    <w:rsid w:val="000E6A14"/>
    <w:rPr>
      <w:rFonts w:ascii="Times New Roman" w:eastAsia="宋体" w:hAnsi="Times New Roman" w:cs="Times New Roman"/>
      <w:szCs w:val="24"/>
    </w:rPr>
  </w:style>
  <w:style w:type="character" w:customStyle="1" w:styleId="10">
    <w:name w:val="正文文本缩进 字符1"/>
    <w:link w:val="ae"/>
    <w:rsid w:val="000E6A14"/>
    <w:rPr>
      <w:rFonts w:ascii="Times New Roman" w:eastAsia="方正仿宋简体" w:hAnsi="Times New Roman" w:cs="Times New Roman"/>
      <w:kern w:val="0"/>
      <w:sz w:val="24"/>
      <w:szCs w:val="30"/>
      <w:lang w:val="x-none" w:eastAsia="x-none"/>
    </w:rPr>
  </w:style>
  <w:style w:type="paragraph" w:styleId="22">
    <w:name w:val="Body Text Indent 2"/>
    <w:basedOn w:val="a"/>
    <w:link w:val="210"/>
    <w:rsid w:val="000E6A14"/>
    <w:pPr>
      <w:spacing w:line="360" w:lineRule="auto"/>
      <w:ind w:firstLine="525"/>
    </w:pPr>
    <w:rPr>
      <w:rFonts w:ascii="宋体" w:hAnsi="宋体"/>
      <w:kern w:val="0"/>
      <w:sz w:val="28"/>
      <w:szCs w:val="20"/>
      <w:lang w:val="x-none" w:eastAsia="x-none"/>
    </w:rPr>
  </w:style>
  <w:style w:type="character" w:customStyle="1" w:styleId="23">
    <w:name w:val="正文文本缩进 2 字符"/>
    <w:basedOn w:val="a1"/>
    <w:uiPriority w:val="99"/>
    <w:semiHidden/>
    <w:rsid w:val="000E6A14"/>
    <w:rPr>
      <w:rFonts w:ascii="Times New Roman" w:eastAsia="宋体" w:hAnsi="Times New Roman" w:cs="Times New Roman"/>
      <w:szCs w:val="24"/>
    </w:rPr>
  </w:style>
  <w:style w:type="character" w:customStyle="1" w:styleId="210">
    <w:name w:val="正文文本缩进 2 字符1"/>
    <w:link w:val="22"/>
    <w:rsid w:val="000E6A14"/>
    <w:rPr>
      <w:rFonts w:ascii="宋体" w:eastAsia="宋体" w:hAnsi="宋体" w:cs="Times New Roman"/>
      <w:kern w:val="0"/>
      <w:sz w:val="28"/>
      <w:szCs w:val="20"/>
      <w:lang w:val="x-none" w:eastAsia="x-none"/>
    </w:rPr>
  </w:style>
  <w:style w:type="paragraph" w:styleId="3">
    <w:name w:val="Body Text Indent 3"/>
    <w:basedOn w:val="a"/>
    <w:link w:val="31"/>
    <w:rsid w:val="000E6A14"/>
    <w:pPr>
      <w:adjustRightInd w:val="0"/>
      <w:snapToGrid w:val="0"/>
      <w:ind w:firstLineChars="200" w:firstLine="480"/>
    </w:pPr>
    <w:rPr>
      <w:rFonts w:ascii="仿宋_GB2312" w:eastAsia="仿宋_GB2312" w:hAnsi="宋体"/>
      <w:color w:val="000000"/>
      <w:kern w:val="0"/>
      <w:sz w:val="24"/>
      <w:lang w:val="x-none" w:eastAsia="x-none"/>
    </w:rPr>
  </w:style>
  <w:style w:type="character" w:customStyle="1" w:styleId="30">
    <w:name w:val="正文文本缩进 3 字符"/>
    <w:basedOn w:val="a1"/>
    <w:uiPriority w:val="99"/>
    <w:semiHidden/>
    <w:rsid w:val="000E6A14"/>
    <w:rPr>
      <w:rFonts w:ascii="Times New Roman" w:eastAsia="宋体" w:hAnsi="Times New Roman" w:cs="Times New Roman"/>
      <w:sz w:val="16"/>
      <w:szCs w:val="16"/>
    </w:rPr>
  </w:style>
  <w:style w:type="character" w:customStyle="1" w:styleId="31">
    <w:name w:val="正文文本缩进 3 字符1"/>
    <w:link w:val="3"/>
    <w:rsid w:val="000E6A14"/>
    <w:rPr>
      <w:rFonts w:ascii="仿宋_GB2312" w:eastAsia="仿宋_GB2312" w:hAnsi="宋体" w:cs="Times New Roman"/>
      <w:color w:val="000000"/>
      <w:kern w:val="0"/>
      <w:sz w:val="24"/>
      <w:szCs w:val="24"/>
      <w:lang w:val="x-none" w:eastAsia="x-none"/>
    </w:rPr>
  </w:style>
  <w:style w:type="paragraph" w:styleId="11">
    <w:name w:val="toc 1"/>
    <w:basedOn w:val="a"/>
    <w:next w:val="a"/>
    <w:autoRedefine/>
    <w:semiHidden/>
    <w:rsid w:val="000E6A14"/>
  </w:style>
  <w:style w:type="paragraph" w:styleId="24">
    <w:name w:val="toc 2"/>
    <w:basedOn w:val="a"/>
    <w:next w:val="a"/>
    <w:autoRedefine/>
    <w:semiHidden/>
    <w:rsid w:val="000E6A14"/>
    <w:pPr>
      <w:ind w:leftChars="200" w:left="420"/>
    </w:pPr>
  </w:style>
  <w:style w:type="paragraph" w:styleId="32">
    <w:name w:val="toc 3"/>
    <w:basedOn w:val="a"/>
    <w:next w:val="a"/>
    <w:autoRedefine/>
    <w:semiHidden/>
    <w:rsid w:val="000E6A14"/>
    <w:pPr>
      <w:ind w:leftChars="400" w:left="840"/>
    </w:pPr>
  </w:style>
  <w:style w:type="paragraph" w:styleId="4">
    <w:name w:val="toc 4"/>
    <w:basedOn w:val="a"/>
    <w:next w:val="a"/>
    <w:autoRedefine/>
    <w:semiHidden/>
    <w:rsid w:val="000E6A14"/>
    <w:pPr>
      <w:ind w:leftChars="600" w:left="1260"/>
    </w:pPr>
  </w:style>
  <w:style w:type="paragraph" w:styleId="5">
    <w:name w:val="toc 5"/>
    <w:basedOn w:val="a"/>
    <w:next w:val="a"/>
    <w:autoRedefine/>
    <w:semiHidden/>
    <w:rsid w:val="000E6A14"/>
    <w:pPr>
      <w:ind w:leftChars="800" w:left="1680"/>
    </w:pPr>
  </w:style>
  <w:style w:type="paragraph" w:styleId="6">
    <w:name w:val="toc 6"/>
    <w:basedOn w:val="a"/>
    <w:next w:val="a"/>
    <w:autoRedefine/>
    <w:semiHidden/>
    <w:rsid w:val="000E6A14"/>
    <w:pPr>
      <w:ind w:leftChars="1000" w:left="2100"/>
    </w:pPr>
  </w:style>
  <w:style w:type="paragraph" w:styleId="7">
    <w:name w:val="toc 7"/>
    <w:basedOn w:val="a"/>
    <w:next w:val="a"/>
    <w:autoRedefine/>
    <w:semiHidden/>
    <w:rsid w:val="000E6A14"/>
    <w:pPr>
      <w:ind w:leftChars="1200" w:left="2520"/>
    </w:pPr>
  </w:style>
  <w:style w:type="paragraph" w:styleId="8">
    <w:name w:val="toc 8"/>
    <w:basedOn w:val="a"/>
    <w:next w:val="a"/>
    <w:autoRedefine/>
    <w:semiHidden/>
    <w:rsid w:val="000E6A14"/>
    <w:pPr>
      <w:ind w:leftChars="1400" w:left="2940"/>
    </w:pPr>
  </w:style>
  <w:style w:type="paragraph" w:styleId="9">
    <w:name w:val="toc 9"/>
    <w:basedOn w:val="a"/>
    <w:next w:val="a"/>
    <w:autoRedefine/>
    <w:semiHidden/>
    <w:rsid w:val="000E6A14"/>
    <w:pPr>
      <w:ind w:leftChars="1600" w:left="3360"/>
    </w:pPr>
  </w:style>
  <w:style w:type="paragraph" w:styleId="af0">
    <w:name w:val="Balloon Text"/>
    <w:basedOn w:val="a"/>
    <w:link w:val="12"/>
    <w:semiHidden/>
    <w:rsid w:val="000E6A14"/>
    <w:rPr>
      <w:kern w:val="0"/>
      <w:sz w:val="18"/>
      <w:szCs w:val="18"/>
      <w:lang w:val="x-none" w:eastAsia="x-none"/>
    </w:rPr>
  </w:style>
  <w:style w:type="character" w:customStyle="1" w:styleId="af1">
    <w:name w:val="批注框文本 字符"/>
    <w:basedOn w:val="a1"/>
    <w:uiPriority w:val="99"/>
    <w:semiHidden/>
    <w:rsid w:val="000E6A14"/>
    <w:rPr>
      <w:rFonts w:ascii="Times New Roman" w:eastAsia="宋体" w:hAnsi="Times New Roman" w:cs="Times New Roman"/>
      <w:sz w:val="18"/>
      <w:szCs w:val="18"/>
    </w:rPr>
  </w:style>
  <w:style w:type="character" w:customStyle="1" w:styleId="12">
    <w:name w:val="批注框文本 字符1"/>
    <w:link w:val="af0"/>
    <w:semiHidden/>
    <w:rsid w:val="000E6A14"/>
    <w:rPr>
      <w:rFonts w:ascii="Times New Roman" w:eastAsia="宋体" w:hAnsi="Times New Roman" w:cs="Times New Roman"/>
      <w:kern w:val="0"/>
      <w:sz w:val="18"/>
      <w:szCs w:val="18"/>
      <w:lang w:val="x-none" w:eastAsia="x-none"/>
    </w:rPr>
  </w:style>
  <w:style w:type="paragraph" w:customStyle="1" w:styleId="Char1">
    <w:name w:val="Char"/>
    <w:basedOn w:val="a"/>
    <w:rsid w:val="000E6A14"/>
  </w:style>
  <w:style w:type="paragraph" w:customStyle="1" w:styleId="Char10">
    <w:name w:val="Char1"/>
    <w:basedOn w:val="a"/>
    <w:autoRedefine/>
    <w:rsid w:val="000E6A14"/>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0E6A14"/>
  </w:style>
  <w:style w:type="character" w:styleId="af2">
    <w:name w:val="annotation reference"/>
    <w:rsid w:val="000E6A14"/>
    <w:rPr>
      <w:sz w:val="21"/>
      <w:szCs w:val="21"/>
    </w:rPr>
  </w:style>
  <w:style w:type="paragraph" w:styleId="af3">
    <w:name w:val="annotation text"/>
    <w:basedOn w:val="a"/>
    <w:link w:val="13"/>
    <w:semiHidden/>
    <w:rsid w:val="000E6A14"/>
    <w:pPr>
      <w:jc w:val="left"/>
    </w:pPr>
    <w:rPr>
      <w:kern w:val="0"/>
      <w:sz w:val="20"/>
      <w:lang w:val="x-none" w:eastAsia="x-none"/>
    </w:rPr>
  </w:style>
  <w:style w:type="character" w:customStyle="1" w:styleId="af4">
    <w:name w:val="批注文字 字符"/>
    <w:basedOn w:val="a1"/>
    <w:uiPriority w:val="99"/>
    <w:semiHidden/>
    <w:rsid w:val="000E6A14"/>
    <w:rPr>
      <w:rFonts w:ascii="Times New Roman" w:eastAsia="宋体" w:hAnsi="Times New Roman" w:cs="Times New Roman"/>
      <w:szCs w:val="24"/>
    </w:rPr>
  </w:style>
  <w:style w:type="character" w:customStyle="1" w:styleId="13">
    <w:name w:val="批注文字 字符1"/>
    <w:link w:val="af3"/>
    <w:semiHidden/>
    <w:rsid w:val="000E6A14"/>
    <w:rPr>
      <w:rFonts w:ascii="Times New Roman" w:eastAsia="宋体" w:hAnsi="Times New Roman" w:cs="Times New Roman"/>
      <w:kern w:val="0"/>
      <w:sz w:val="20"/>
      <w:szCs w:val="24"/>
      <w:lang w:val="x-none" w:eastAsia="x-none"/>
    </w:rPr>
  </w:style>
  <w:style w:type="paragraph" w:customStyle="1" w:styleId="CharCharCharCharCharCharChar1CharCharCharCharCharChar">
    <w:name w:val="Char Char Char Char Char Char Char1 Char Char Char Char Char Char"/>
    <w:basedOn w:val="a"/>
    <w:rsid w:val="000E6A14"/>
  </w:style>
  <w:style w:type="paragraph" w:customStyle="1" w:styleId="CharChar">
    <w:name w:val="Char Char"/>
    <w:basedOn w:val="a"/>
    <w:rsid w:val="000E6A14"/>
    <w:rPr>
      <w:szCs w:val="20"/>
    </w:rPr>
  </w:style>
  <w:style w:type="paragraph" w:styleId="HTML">
    <w:name w:val="HTML Preformatted"/>
    <w:basedOn w:val="a"/>
    <w:link w:val="HTML1"/>
    <w:uiPriority w:val="99"/>
    <w:unhideWhenUsed/>
    <w:rsid w:val="000E6A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0">
    <w:name w:val="HTML 预设格式 字符"/>
    <w:basedOn w:val="a1"/>
    <w:uiPriority w:val="99"/>
    <w:semiHidden/>
    <w:rsid w:val="000E6A14"/>
    <w:rPr>
      <w:rFonts w:ascii="Courier New" w:eastAsia="宋体" w:hAnsi="Courier New" w:cs="Courier New"/>
      <w:sz w:val="20"/>
      <w:szCs w:val="20"/>
    </w:rPr>
  </w:style>
  <w:style w:type="character" w:customStyle="1" w:styleId="HTML1">
    <w:name w:val="HTML 预设格式 字符1"/>
    <w:link w:val="HTML"/>
    <w:uiPriority w:val="99"/>
    <w:rsid w:val="000E6A14"/>
    <w:rPr>
      <w:rFonts w:ascii="宋体" w:eastAsia="宋体" w:hAnsi="宋体" w:cs="Times New Roman"/>
      <w:kern w:val="0"/>
      <w:sz w:val="24"/>
      <w:szCs w:val="24"/>
      <w:lang w:val="x-none" w:eastAsia="x-none"/>
    </w:rPr>
  </w:style>
  <w:style w:type="paragraph" w:styleId="af5">
    <w:name w:val="annotation subject"/>
    <w:basedOn w:val="af3"/>
    <w:next w:val="af3"/>
    <w:link w:val="14"/>
    <w:rsid w:val="000E6A14"/>
    <w:rPr>
      <w:b/>
      <w:bCs/>
    </w:rPr>
  </w:style>
  <w:style w:type="character" w:customStyle="1" w:styleId="af6">
    <w:name w:val="批注主题 字符"/>
    <w:basedOn w:val="af4"/>
    <w:uiPriority w:val="99"/>
    <w:semiHidden/>
    <w:rsid w:val="000E6A14"/>
    <w:rPr>
      <w:rFonts w:ascii="Times New Roman" w:eastAsia="宋体" w:hAnsi="Times New Roman" w:cs="Times New Roman"/>
      <w:b/>
      <w:bCs/>
      <w:szCs w:val="24"/>
    </w:rPr>
  </w:style>
  <w:style w:type="character" w:customStyle="1" w:styleId="14">
    <w:name w:val="批注主题 字符1"/>
    <w:link w:val="af5"/>
    <w:rsid w:val="000E6A14"/>
    <w:rPr>
      <w:rFonts w:ascii="Times New Roman" w:eastAsia="宋体" w:hAnsi="Times New Roman" w:cs="Times New Roman"/>
      <w:b/>
      <w:bCs/>
      <w:kern w:val="0"/>
      <w:sz w:val="20"/>
      <w:szCs w:val="24"/>
      <w:lang w:val="x-none" w:eastAsia="x-none"/>
    </w:rPr>
  </w:style>
  <w:style w:type="paragraph" w:customStyle="1" w:styleId="af7">
    <w:uiPriority w:val="99"/>
    <w:unhideWhenUsed/>
    <w:rsid w:val="000E6A14"/>
    <w:pPr>
      <w:widowControl w:val="0"/>
      <w:jc w:val="both"/>
    </w:pPr>
    <w:rPr>
      <w:rFonts w:ascii="Times New Roman" w:eastAsia="宋体" w:hAnsi="Times New Roman" w:cs="Times New Roman"/>
      <w:szCs w:val="24"/>
    </w:rPr>
  </w:style>
  <w:style w:type="paragraph" w:styleId="af8">
    <w:name w:val="Revision"/>
    <w:hidden/>
    <w:uiPriority w:val="99"/>
    <w:semiHidden/>
    <w:rsid w:val="000E6A14"/>
    <w:rPr>
      <w:rFonts w:ascii="Times New Roman" w:eastAsia="宋体" w:hAnsi="Times New Roman" w:cs="Times New Roman"/>
      <w:szCs w:val="24"/>
    </w:rPr>
  </w:style>
  <w:style w:type="character" w:styleId="af9">
    <w:name w:val="FollowedHyperlink"/>
    <w:basedOn w:val="a1"/>
    <w:uiPriority w:val="99"/>
    <w:semiHidden/>
    <w:unhideWhenUsed/>
    <w:rsid w:val="000E6A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42</Pages>
  <Words>5565</Words>
  <Characters>31727</Characters>
  <Application>Microsoft Office Word</Application>
  <DocSecurity>0</DocSecurity>
  <Lines>264</Lines>
  <Paragraphs>74</Paragraphs>
  <ScaleCrop>false</ScaleCrop>
  <Company/>
  <LinksUpToDate>false</LinksUpToDate>
  <CharactersWithSpaces>37218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研究发展部-欧婷</dc:creator>
  <cp:keywords/>
  <dc:description/>
  <cp:lastModifiedBy>研究发展部-欧婷</cp:lastModifiedBy>
  <cp:revision>10</cp:revision>
  <cp:lastPrinted>2021-04-23T06:00:00Z</cp:lastPrinted>
  <dcterms:created xsi:type="dcterms:W3CDTF">2021-04-13T10:41:00Z</dcterms:created>
  <dcterms:modified xsi:type="dcterms:W3CDTF">2021-05-07T02:25:00Z</dcterms:modified>
</cp:coreProperties>
</file>