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03F62" w14:textId="77777777" w:rsidR="00EB1DBB" w:rsidRDefault="00EB1DBB">
      <w:pPr>
        <w:spacing w:line="360" w:lineRule="auto"/>
        <w:jc w:val="center"/>
        <w:rPr>
          <w:bCs/>
          <w:sz w:val="24"/>
        </w:rPr>
      </w:pPr>
      <w:bookmarkStart w:id="0" w:name="_GoBack"/>
      <w:bookmarkEnd w:id="0"/>
    </w:p>
    <w:p w14:paraId="067C9009" w14:textId="77777777" w:rsidR="00EB1DBB" w:rsidRDefault="00EB1DBB">
      <w:pPr>
        <w:jc w:val="center"/>
        <w:rPr>
          <w:b/>
          <w:sz w:val="32"/>
          <w:szCs w:val="32"/>
        </w:rPr>
      </w:pPr>
    </w:p>
    <w:p w14:paraId="73AE5F4A" w14:textId="77777777" w:rsidR="00EB1DBB" w:rsidRDefault="00EB1DBB">
      <w:pPr>
        <w:jc w:val="center"/>
        <w:rPr>
          <w:b/>
        </w:rPr>
      </w:pPr>
      <w:r>
        <w:rPr>
          <w:rFonts w:hint="eastAsia"/>
          <w:b/>
          <w:sz w:val="52"/>
        </w:rPr>
        <w:t>银华</w:t>
      </w:r>
      <w:r>
        <w:rPr>
          <w:b/>
          <w:sz w:val="52"/>
        </w:rPr>
        <w:t>基金管理</w:t>
      </w:r>
      <w:r>
        <w:rPr>
          <w:rFonts w:hint="eastAsia"/>
          <w:b/>
          <w:sz w:val="52"/>
        </w:rPr>
        <w:t>股份</w:t>
      </w:r>
      <w:r>
        <w:rPr>
          <w:b/>
          <w:sz w:val="52"/>
        </w:rPr>
        <w:t>有限公司</w:t>
      </w:r>
    </w:p>
    <w:p w14:paraId="038A98AA" w14:textId="77777777" w:rsidR="00EB1DBB" w:rsidRPr="0004596C" w:rsidRDefault="00EB1DBB">
      <w:pPr>
        <w:rPr>
          <w:b/>
          <w:sz w:val="52"/>
        </w:rPr>
      </w:pPr>
    </w:p>
    <w:p w14:paraId="770F721E" w14:textId="77777777" w:rsidR="00EB1DBB" w:rsidRDefault="00EB1DBB">
      <w:pPr>
        <w:jc w:val="center"/>
        <w:rPr>
          <w:b/>
          <w:sz w:val="44"/>
        </w:rPr>
      </w:pPr>
      <w:bookmarkStart w:id="1" w:name="_Toc123112261"/>
      <w:bookmarkStart w:id="2" w:name="_Toc123112222"/>
      <w:bookmarkStart w:id="3" w:name="_Toc139991724"/>
      <w:bookmarkStart w:id="4" w:name="_Toc123701381"/>
      <w:bookmarkStart w:id="5" w:name="_Toc139992299"/>
      <w:r>
        <w:rPr>
          <w:rFonts w:hint="eastAsia"/>
          <w:b/>
          <w:sz w:val="44"/>
        </w:rPr>
        <w:t>银华中证全指医药卫生指数增强型发起式</w:t>
      </w:r>
      <w:r>
        <w:rPr>
          <w:b/>
          <w:sz w:val="44"/>
        </w:rPr>
        <w:t>证券投资基金</w:t>
      </w:r>
      <w:bookmarkStart w:id="6" w:name="_Toc123701382"/>
      <w:bookmarkStart w:id="7" w:name="_Toc123112262"/>
      <w:bookmarkStart w:id="8" w:name="_Toc139991725"/>
      <w:bookmarkStart w:id="9" w:name="_Toc139992300"/>
      <w:bookmarkStart w:id="10" w:name="_Toc123112223"/>
      <w:bookmarkEnd w:id="1"/>
      <w:bookmarkEnd w:id="2"/>
      <w:bookmarkEnd w:id="3"/>
      <w:bookmarkEnd w:id="4"/>
      <w:bookmarkEnd w:id="5"/>
    </w:p>
    <w:p w14:paraId="2699EA3A" w14:textId="77777777" w:rsidR="00EB1DBB" w:rsidRDefault="00EB1DBB">
      <w:pPr>
        <w:jc w:val="center"/>
        <w:rPr>
          <w:b/>
          <w:sz w:val="44"/>
        </w:rPr>
      </w:pPr>
      <w:r>
        <w:rPr>
          <w:b/>
          <w:sz w:val="44"/>
        </w:rPr>
        <w:t>基金合同</w:t>
      </w:r>
      <w:bookmarkEnd w:id="6"/>
      <w:bookmarkEnd w:id="7"/>
      <w:bookmarkEnd w:id="8"/>
      <w:bookmarkEnd w:id="9"/>
      <w:bookmarkEnd w:id="10"/>
    </w:p>
    <w:p w14:paraId="79BB7A53" w14:textId="77777777" w:rsidR="00EB1DBB" w:rsidRDefault="00EB1DBB">
      <w:pPr>
        <w:jc w:val="center"/>
        <w:rPr>
          <w:b/>
          <w:sz w:val="48"/>
        </w:rPr>
      </w:pPr>
    </w:p>
    <w:p w14:paraId="2850B864" w14:textId="77777777" w:rsidR="00EB1DBB" w:rsidRDefault="00EB1DBB">
      <w:pPr>
        <w:rPr>
          <w:b/>
          <w:sz w:val="52"/>
        </w:rPr>
      </w:pPr>
    </w:p>
    <w:p w14:paraId="3BBEA015" w14:textId="77777777" w:rsidR="00EB1DBB" w:rsidRDefault="00EB1DBB">
      <w:pPr>
        <w:rPr>
          <w:b/>
          <w:sz w:val="52"/>
        </w:rPr>
      </w:pPr>
    </w:p>
    <w:p w14:paraId="1B10119C" w14:textId="77777777" w:rsidR="00EB1DBB" w:rsidRDefault="00EB1DBB">
      <w:pPr>
        <w:rPr>
          <w:b/>
          <w:sz w:val="52"/>
        </w:rPr>
      </w:pPr>
    </w:p>
    <w:p w14:paraId="52804831" w14:textId="77777777" w:rsidR="00EB1DBB" w:rsidRDefault="00EB1DBB">
      <w:pPr>
        <w:jc w:val="center"/>
        <w:rPr>
          <w:b/>
          <w:sz w:val="52"/>
        </w:rPr>
      </w:pPr>
    </w:p>
    <w:p w14:paraId="1E5E5453" w14:textId="77777777" w:rsidR="00EB1DBB" w:rsidRDefault="00EB1DBB">
      <w:pPr>
        <w:rPr>
          <w:b/>
        </w:rPr>
      </w:pPr>
    </w:p>
    <w:p w14:paraId="23D5A36F" w14:textId="77777777" w:rsidR="00EB1DBB" w:rsidRDefault="00EB1DBB">
      <w:pPr>
        <w:jc w:val="center"/>
        <w:rPr>
          <w:b/>
          <w:sz w:val="36"/>
        </w:rPr>
      </w:pPr>
      <w:bookmarkStart w:id="11" w:name="_Toc123112263"/>
      <w:bookmarkStart w:id="12" w:name="_Toc123701383"/>
      <w:bookmarkStart w:id="13" w:name="_Toc139992301"/>
      <w:bookmarkStart w:id="14" w:name="_Toc123112224"/>
      <w:bookmarkStart w:id="15" w:name="_Toc139991726"/>
      <w:r>
        <w:rPr>
          <w:rFonts w:hint="eastAsia"/>
          <w:b/>
          <w:sz w:val="36"/>
        </w:rPr>
        <w:t xml:space="preserve">    </w:t>
      </w:r>
      <w:r>
        <w:rPr>
          <w:b/>
          <w:sz w:val="36"/>
        </w:rPr>
        <w:t>基金管理人：</w:t>
      </w:r>
      <w:bookmarkEnd w:id="11"/>
      <w:bookmarkEnd w:id="12"/>
      <w:bookmarkEnd w:id="13"/>
      <w:bookmarkEnd w:id="14"/>
      <w:bookmarkEnd w:id="15"/>
      <w:r>
        <w:rPr>
          <w:rFonts w:hint="eastAsia"/>
          <w:b/>
          <w:sz w:val="36"/>
        </w:rPr>
        <w:t>银华基金管理股份有限公司</w:t>
      </w:r>
    </w:p>
    <w:p w14:paraId="55EBA467" w14:textId="0FBA4D90" w:rsidR="00EB1DBB" w:rsidRDefault="00EB1DBB">
      <w:pPr>
        <w:jc w:val="center"/>
        <w:rPr>
          <w:b/>
          <w:sz w:val="36"/>
        </w:rPr>
      </w:pPr>
      <w:bookmarkStart w:id="16" w:name="_Toc139991727"/>
      <w:bookmarkStart w:id="17" w:name="_Toc123701384"/>
      <w:bookmarkStart w:id="18" w:name="_Toc123112264"/>
      <w:bookmarkStart w:id="19" w:name="_Toc123112225"/>
      <w:bookmarkStart w:id="20" w:name="_Toc139992302"/>
      <w:r>
        <w:rPr>
          <w:rFonts w:hint="eastAsia"/>
          <w:b/>
          <w:sz w:val="36"/>
        </w:rPr>
        <w:t>临时</w:t>
      </w:r>
      <w:r>
        <w:rPr>
          <w:b/>
          <w:sz w:val="36"/>
        </w:rPr>
        <w:t>基金托管人：</w:t>
      </w:r>
      <w:bookmarkEnd w:id="16"/>
      <w:bookmarkEnd w:id="17"/>
      <w:bookmarkEnd w:id="18"/>
      <w:bookmarkEnd w:id="19"/>
      <w:bookmarkEnd w:id="20"/>
      <w:r>
        <w:rPr>
          <w:rFonts w:hint="eastAsia"/>
          <w:b/>
          <w:sz w:val="36"/>
        </w:rPr>
        <w:t>中国建设银行股份有限公司</w:t>
      </w:r>
    </w:p>
    <w:p w14:paraId="4C0EDD68" w14:textId="77777777" w:rsidR="00EB1DBB" w:rsidRDefault="00EB1DBB">
      <w:pPr>
        <w:jc w:val="center"/>
        <w:rPr>
          <w:rFonts w:ascii="宋体"/>
          <w:b/>
          <w:bCs/>
          <w:sz w:val="30"/>
        </w:rPr>
      </w:pPr>
      <w:bookmarkStart w:id="21" w:name="_Toc139991729"/>
      <w:bookmarkStart w:id="22" w:name="_Toc123112227"/>
      <w:bookmarkStart w:id="23" w:name="_Toc123701386"/>
      <w:bookmarkStart w:id="24" w:name="_Toc123112266"/>
    </w:p>
    <w:p w14:paraId="7150BE63" w14:textId="77777777" w:rsidR="00EB1DBB" w:rsidRDefault="00EB1DBB">
      <w:pPr>
        <w:jc w:val="center"/>
        <w:rPr>
          <w:rFonts w:ascii="宋体"/>
          <w:b/>
          <w:bCs/>
          <w:sz w:val="30"/>
        </w:rPr>
      </w:pPr>
    </w:p>
    <w:p w14:paraId="41A4D37A" w14:textId="77777777" w:rsidR="00EB1DBB" w:rsidRDefault="003B010D">
      <w:pPr>
        <w:jc w:val="center"/>
        <w:rPr>
          <w:bCs/>
          <w:sz w:val="28"/>
        </w:rPr>
        <w:sectPr w:rsidR="00EB1DBB">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二〇二一年二月</w:t>
      </w:r>
    </w:p>
    <w:p w14:paraId="6B51BE5E" w14:textId="77777777" w:rsidR="00EB1DBB" w:rsidRDefault="00EB1DBB">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14:paraId="3A010E31" w14:textId="3C03BE66" w:rsidR="00DA251F" w:rsidRPr="00A117A8" w:rsidRDefault="00EB1DBB">
      <w:pPr>
        <w:pStyle w:val="10"/>
        <w:rPr>
          <w:noProof/>
        </w:rPr>
      </w:pPr>
      <w:r>
        <w:rPr>
          <w:bCs/>
          <w:sz w:val="24"/>
        </w:rPr>
        <w:fldChar w:fldCharType="begin"/>
      </w:r>
      <w:r>
        <w:rPr>
          <w:bCs/>
          <w:sz w:val="24"/>
        </w:rPr>
        <w:instrText xml:space="preserve"> TOC \o "1-1" \h \z \u </w:instrText>
      </w:r>
      <w:r>
        <w:rPr>
          <w:bCs/>
          <w:sz w:val="24"/>
        </w:rPr>
        <w:fldChar w:fldCharType="separate"/>
      </w:r>
      <w:hyperlink w:anchor="_Toc63695340" w:history="1">
        <w:r w:rsidR="00DA251F" w:rsidRPr="00B34FC1">
          <w:rPr>
            <w:rStyle w:val="ab"/>
            <w:rFonts w:ascii="Times New Roman" w:hint="eastAsia"/>
            <w:noProof/>
          </w:rPr>
          <w:t>第一部分</w:t>
        </w:r>
        <w:r w:rsidR="00DA251F" w:rsidRPr="00B34FC1">
          <w:rPr>
            <w:rStyle w:val="ab"/>
            <w:rFonts w:ascii="Times New Roman"/>
            <w:noProof/>
          </w:rPr>
          <w:t xml:space="preserve">  </w:t>
        </w:r>
        <w:r w:rsidR="00DA251F" w:rsidRPr="00B34FC1">
          <w:rPr>
            <w:rStyle w:val="ab"/>
            <w:rFonts w:ascii="Times New Roman" w:hint="eastAsia"/>
            <w:noProof/>
          </w:rPr>
          <w:t>前言</w:t>
        </w:r>
        <w:r w:rsidR="00DA251F">
          <w:rPr>
            <w:noProof/>
            <w:webHidden/>
          </w:rPr>
          <w:tab/>
        </w:r>
        <w:r w:rsidR="00DA251F">
          <w:rPr>
            <w:noProof/>
            <w:webHidden/>
          </w:rPr>
          <w:fldChar w:fldCharType="begin"/>
        </w:r>
        <w:r w:rsidR="00DA251F">
          <w:rPr>
            <w:noProof/>
            <w:webHidden/>
          </w:rPr>
          <w:instrText xml:space="preserve"> PAGEREF _Toc63695340 \h </w:instrText>
        </w:r>
        <w:r w:rsidR="00DA251F">
          <w:rPr>
            <w:noProof/>
            <w:webHidden/>
          </w:rPr>
        </w:r>
        <w:r w:rsidR="00DA251F">
          <w:rPr>
            <w:noProof/>
            <w:webHidden/>
          </w:rPr>
          <w:fldChar w:fldCharType="separate"/>
        </w:r>
        <w:r w:rsidR="00573FF3">
          <w:rPr>
            <w:noProof/>
            <w:webHidden/>
          </w:rPr>
          <w:t>2</w:t>
        </w:r>
        <w:r w:rsidR="00DA251F">
          <w:rPr>
            <w:noProof/>
            <w:webHidden/>
          </w:rPr>
          <w:fldChar w:fldCharType="end"/>
        </w:r>
      </w:hyperlink>
    </w:p>
    <w:p w14:paraId="558A32F5" w14:textId="77777777" w:rsidR="00DA251F" w:rsidRPr="00A117A8" w:rsidRDefault="00AD6207">
      <w:pPr>
        <w:pStyle w:val="10"/>
        <w:rPr>
          <w:noProof/>
        </w:rPr>
      </w:pPr>
      <w:hyperlink w:anchor="_Toc63695341" w:history="1">
        <w:r w:rsidR="00DA251F" w:rsidRPr="00B34FC1">
          <w:rPr>
            <w:rStyle w:val="ab"/>
            <w:rFonts w:ascii="Times New Roman" w:hint="eastAsia"/>
            <w:noProof/>
          </w:rPr>
          <w:t>第二部分</w:t>
        </w:r>
        <w:r w:rsidR="00DA251F" w:rsidRPr="00B34FC1">
          <w:rPr>
            <w:rStyle w:val="ab"/>
            <w:rFonts w:ascii="Times New Roman"/>
            <w:noProof/>
          </w:rPr>
          <w:t xml:space="preserve">  </w:t>
        </w:r>
        <w:r w:rsidR="00DA251F" w:rsidRPr="00B34FC1">
          <w:rPr>
            <w:rStyle w:val="ab"/>
            <w:rFonts w:ascii="Times New Roman" w:hint="eastAsia"/>
            <w:noProof/>
          </w:rPr>
          <w:t>释义</w:t>
        </w:r>
        <w:r w:rsidR="00DA251F">
          <w:rPr>
            <w:noProof/>
            <w:webHidden/>
          </w:rPr>
          <w:tab/>
        </w:r>
        <w:r w:rsidR="00DA251F">
          <w:rPr>
            <w:noProof/>
            <w:webHidden/>
          </w:rPr>
          <w:fldChar w:fldCharType="begin"/>
        </w:r>
        <w:r w:rsidR="00DA251F">
          <w:rPr>
            <w:noProof/>
            <w:webHidden/>
          </w:rPr>
          <w:instrText xml:space="preserve"> PAGEREF _Toc63695341 \h </w:instrText>
        </w:r>
        <w:r w:rsidR="00DA251F">
          <w:rPr>
            <w:noProof/>
            <w:webHidden/>
          </w:rPr>
        </w:r>
        <w:r w:rsidR="00DA251F">
          <w:rPr>
            <w:noProof/>
            <w:webHidden/>
          </w:rPr>
          <w:fldChar w:fldCharType="separate"/>
        </w:r>
        <w:r w:rsidR="00573FF3">
          <w:rPr>
            <w:noProof/>
            <w:webHidden/>
          </w:rPr>
          <w:t>4</w:t>
        </w:r>
        <w:r w:rsidR="00DA251F">
          <w:rPr>
            <w:noProof/>
            <w:webHidden/>
          </w:rPr>
          <w:fldChar w:fldCharType="end"/>
        </w:r>
      </w:hyperlink>
    </w:p>
    <w:p w14:paraId="31D1D3F2" w14:textId="77777777" w:rsidR="00DA251F" w:rsidRPr="00A117A8" w:rsidRDefault="00AD6207">
      <w:pPr>
        <w:pStyle w:val="10"/>
        <w:rPr>
          <w:noProof/>
        </w:rPr>
      </w:pPr>
      <w:hyperlink w:anchor="_Toc63695342" w:history="1">
        <w:r w:rsidR="00DA251F" w:rsidRPr="00B34FC1">
          <w:rPr>
            <w:rStyle w:val="ab"/>
            <w:rFonts w:ascii="Times New Roman" w:hint="eastAsia"/>
            <w:noProof/>
          </w:rPr>
          <w:t>第三部分</w:t>
        </w:r>
        <w:r w:rsidR="00DA251F" w:rsidRPr="00B34FC1">
          <w:rPr>
            <w:rStyle w:val="ab"/>
            <w:rFonts w:ascii="Times New Roman"/>
            <w:noProof/>
          </w:rPr>
          <w:t xml:space="preserve">  </w:t>
        </w:r>
        <w:r w:rsidR="00DA251F" w:rsidRPr="00B34FC1">
          <w:rPr>
            <w:rStyle w:val="ab"/>
            <w:rFonts w:ascii="Times New Roman" w:hint="eastAsia"/>
            <w:noProof/>
          </w:rPr>
          <w:t>基金的基本情况</w:t>
        </w:r>
        <w:r w:rsidR="00DA251F">
          <w:rPr>
            <w:noProof/>
            <w:webHidden/>
          </w:rPr>
          <w:tab/>
        </w:r>
        <w:r w:rsidR="00DA251F">
          <w:rPr>
            <w:noProof/>
            <w:webHidden/>
          </w:rPr>
          <w:fldChar w:fldCharType="begin"/>
        </w:r>
        <w:r w:rsidR="00DA251F">
          <w:rPr>
            <w:noProof/>
            <w:webHidden/>
          </w:rPr>
          <w:instrText xml:space="preserve"> PAGEREF _Toc63695342 \h </w:instrText>
        </w:r>
        <w:r w:rsidR="00DA251F">
          <w:rPr>
            <w:noProof/>
            <w:webHidden/>
          </w:rPr>
        </w:r>
        <w:r w:rsidR="00DA251F">
          <w:rPr>
            <w:noProof/>
            <w:webHidden/>
          </w:rPr>
          <w:fldChar w:fldCharType="separate"/>
        </w:r>
        <w:r w:rsidR="00573FF3">
          <w:rPr>
            <w:noProof/>
            <w:webHidden/>
          </w:rPr>
          <w:t>10</w:t>
        </w:r>
        <w:r w:rsidR="00DA251F">
          <w:rPr>
            <w:noProof/>
            <w:webHidden/>
          </w:rPr>
          <w:fldChar w:fldCharType="end"/>
        </w:r>
      </w:hyperlink>
    </w:p>
    <w:p w14:paraId="59BCB6D1" w14:textId="77777777" w:rsidR="00DA251F" w:rsidRPr="00A117A8" w:rsidRDefault="00AD6207">
      <w:pPr>
        <w:pStyle w:val="10"/>
        <w:rPr>
          <w:noProof/>
        </w:rPr>
      </w:pPr>
      <w:hyperlink w:anchor="_Toc63695343" w:history="1">
        <w:r w:rsidR="00DA251F" w:rsidRPr="00B34FC1">
          <w:rPr>
            <w:rStyle w:val="ab"/>
            <w:rFonts w:ascii="Times New Roman" w:hint="eastAsia"/>
            <w:noProof/>
          </w:rPr>
          <w:t>第四部分</w:t>
        </w:r>
        <w:r w:rsidR="00DA251F" w:rsidRPr="00B34FC1">
          <w:rPr>
            <w:rStyle w:val="ab"/>
            <w:rFonts w:ascii="Times New Roman"/>
            <w:noProof/>
          </w:rPr>
          <w:t xml:space="preserve">  </w:t>
        </w:r>
        <w:r w:rsidR="00DA251F" w:rsidRPr="00B34FC1">
          <w:rPr>
            <w:rStyle w:val="ab"/>
            <w:rFonts w:ascii="Times New Roman" w:hint="eastAsia"/>
            <w:noProof/>
          </w:rPr>
          <w:t>基金份额的发售</w:t>
        </w:r>
        <w:r w:rsidR="00DA251F">
          <w:rPr>
            <w:noProof/>
            <w:webHidden/>
          </w:rPr>
          <w:tab/>
        </w:r>
        <w:r w:rsidR="00DA251F">
          <w:rPr>
            <w:noProof/>
            <w:webHidden/>
          </w:rPr>
          <w:fldChar w:fldCharType="begin"/>
        </w:r>
        <w:r w:rsidR="00DA251F">
          <w:rPr>
            <w:noProof/>
            <w:webHidden/>
          </w:rPr>
          <w:instrText xml:space="preserve"> PAGEREF _Toc63695343 \h </w:instrText>
        </w:r>
        <w:r w:rsidR="00DA251F">
          <w:rPr>
            <w:noProof/>
            <w:webHidden/>
          </w:rPr>
        </w:r>
        <w:r w:rsidR="00DA251F">
          <w:rPr>
            <w:noProof/>
            <w:webHidden/>
          </w:rPr>
          <w:fldChar w:fldCharType="separate"/>
        </w:r>
        <w:r w:rsidR="00573FF3">
          <w:rPr>
            <w:noProof/>
            <w:webHidden/>
          </w:rPr>
          <w:t>12</w:t>
        </w:r>
        <w:r w:rsidR="00DA251F">
          <w:rPr>
            <w:noProof/>
            <w:webHidden/>
          </w:rPr>
          <w:fldChar w:fldCharType="end"/>
        </w:r>
      </w:hyperlink>
    </w:p>
    <w:p w14:paraId="37BE49D7" w14:textId="77777777" w:rsidR="00DA251F" w:rsidRPr="00A117A8" w:rsidRDefault="00AD6207">
      <w:pPr>
        <w:pStyle w:val="10"/>
        <w:rPr>
          <w:noProof/>
        </w:rPr>
      </w:pPr>
      <w:hyperlink w:anchor="_Toc63695344" w:history="1">
        <w:r w:rsidR="00DA251F" w:rsidRPr="00B34FC1">
          <w:rPr>
            <w:rStyle w:val="ab"/>
            <w:rFonts w:ascii="Times New Roman" w:hint="eastAsia"/>
            <w:noProof/>
          </w:rPr>
          <w:t>第五部分</w:t>
        </w:r>
        <w:r w:rsidR="00DA251F" w:rsidRPr="00B34FC1">
          <w:rPr>
            <w:rStyle w:val="ab"/>
            <w:rFonts w:ascii="Times New Roman"/>
            <w:noProof/>
          </w:rPr>
          <w:t xml:space="preserve">  </w:t>
        </w:r>
        <w:r w:rsidR="00DA251F" w:rsidRPr="00B34FC1">
          <w:rPr>
            <w:rStyle w:val="ab"/>
            <w:rFonts w:ascii="Times New Roman" w:hint="eastAsia"/>
            <w:noProof/>
          </w:rPr>
          <w:t>基金备案</w:t>
        </w:r>
        <w:r w:rsidR="00DA251F">
          <w:rPr>
            <w:noProof/>
            <w:webHidden/>
          </w:rPr>
          <w:tab/>
        </w:r>
        <w:r w:rsidR="00DA251F">
          <w:rPr>
            <w:noProof/>
            <w:webHidden/>
          </w:rPr>
          <w:fldChar w:fldCharType="begin"/>
        </w:r>
        <w:r w:rsidR="00DA251F">
          <w:rPr>
            <w:noProof/>
            <w:webHidden/>
          </w:rPr>
          <w:instrText xml:space="preserve"> PAGEREF _Toc63695344 \h </w:instrText>
        </w:r>
        <w:r w:rsidR="00DA251F">
          <w:rPr>
            <w:noProof/>
            <w:webHidden/>
          </w:rPr>
        </w:r>
        <w:r w:rsidR="00DA251F">
          <w:rPr>
            <w:noProof/>
            <w:webHidden/>
          </w:rPr>
          <w:fldChar w:fldCharType="separate"/>
        </w:r>
        <w:r w:rsidR="00573FF3">
          <w:rPr>
            <w:noProof/>
            <w:webHidden/>
          </w:rPr>
          <w:t>14</w:t>
        </w:r>
        <w:r w:rsidR="00DA251F">
          <w:rPr>
            <w:noProof/>
            <w:webHidden/>
          </w:rPr>
          <w:fldChar w:fldCharType="end"/>
        </w:r>
      </w:hyperlink>
    </w:p>
    <w:p w14:paraId="1A2395C0" w14:textId="77777777" w:rsidR="00DA251F" w:rsidRPr="00A117A8" w:rsidRDefault="00AD6207">
      <w:pPr>
        <w:pStyle w:val="10"/>
        <w:rPr>
          <w:noProof/>
        </w:rPr>
      </w:pPr>
      <w:hyperlink w:anchor="_Toc63695345" w:history="1">
        <w:r w:rsidR="00DA251F" w:rsidRPr="00B34FC1">
          <w:rPr>
            <w:rStyle w:val="ab"/>
            <w:rFonts w:ascii="Times New Roman" w:hint="eastAsia"/>
            <w:noProof/>
          </w:rPr>
          <w:t>第六部分</w:t>
        </w:r>
        <w:r w:rsidR="00DA251F" w:rsidRPr="00B34FC1">
          <w:rPr>
            <w:rStyle w:val="ab"/>
            <w:rFonts w:ascii="Times New Roman"/>
            <w:noProof/>
          </w:rPr>
          <w:t xml:space="preserve">  </w:t>
        </w:r>
        <w:r w:rsidR="00DA251F" w:rsidRPr="00B34FC1">
          <w:rPr>
            <w:rStyle w:val="ab"/>
            <w:rFonts w:ascii="Times New Roman" w:hint="eastAsia"/>
            <w:noProof/>
          </w:rPr>
          <w:t>基金份额的申购与赎回</w:t>
        </w:r>
        <w:r w:rsidR="00DA251F">
          <w:rPr>
            <w:noProof/>
            <w:webHidden/>
          </w:rPr>
          <w:tab/>
        </w:r>
        <w:r w:rsidR="00DA251F">
          <w:rPr>
            <w:noProof/>
            <w:webHidden/>
          </w:rPr>
          <w:fldChar w:fldCharType="begin"/>
        </w:r>
        <w:r w:rsidR="00DA251F">
          <w:rPr>
            <w:noProof/>
            <w:webHidden/>
          </w:rPr>
          <w:instrText xml:space="preserve"> PAGEREF _Toc63695345 \h </w:instrText>
        </w:r>
        <w:r w:rsidR="00DA251F">
          <w:rPr>
            <w:noProof/>
            <w:webHidden/>
          </w:rPr>
        </w:r>
        <w:r w:rsidR="00DA251F">
          <w:rPr>
            <w:noProof/>
            <w:webHidden/>
          </w:rPr>
          <w:fldChar w:fldCharType="separate"/>
        </w:r>
        <w:r w:rsidR="00573FF3">
          <w:rPr>
            <w:noProof/>
            <w:webHidden/>
          </w:rPr>
          <w:t>16</w:t>
        </w:r>
        <w:r w:rsidR="00DA251F">
          <w:rPr>
            <w:noProof/>
            <w:webHidden/>
          </w:rPr>
          <w:fldChar w:fldCharType="end"/>
        </w:r>
      </w:hyperlink>
    </w:p>
    <w:p w14:paraId="623495A7" w14:textId="77777777" w:rsidR="00DA251F" w:rsidRPr="00A117A8" w:rsidRDefault="00AD6207">
      <w:pPr>
        <w:pStyle w:val="10"/>
        <w:rPr>
          <w:noProof/>
        </w:rPr>
      </w:pPr>
      <w:hyperlink w:anchor="_Toc63695346" w:history="1">
        <w:r w:rsidR="00DA251F" w:rsidRPr="00B34FC1">
          <w:rPr>
            <w:rStyle w:val="ab"/>
            <w:rFonts w:ascii="Times New Roman" w:hint="eastAsia"/>
            <w:noProof/>
          </w:rPr>
          <w:t>第七部分</w:t>
        </w:r>
        <w:r w:rsidR="00DA251F" w:rsidRPr="00B34FC1">
          <w:rPr>
            <w:rStyle w:val="ab"/>
            <w:rFonts w:ascii="Times New Roman"/>
            <w:noProof/>
          </w:rPr>
          <w:t xml:space="preserve">  </w:t>
        </w:r>
        <w:r w:rsidR="00DA251F" w:rsidRPr="00B34FC1">
          <w:rPr>
            <w:rStyle w:val="ab"/>
            <w:rFonts w:ascii="Times New Roman" w:hint="eastAsia"/>
            <w:noProof/>
          </w:rPr>
          <w:t>基金合同当事人及权利义务</w:t>
        </w:r>
        <w:r w:rsidR="00DA251F">
          <w:rPr>
            <w:noProof/>
            <w:webHidden/>
          </w:rPr>
          <w:tab/>
        </w:r>
        <w:r w:rsidR="00DA251F">
          <w:rPr>
            <w:noProof/>
            <w:webHidden/>
          </w:rPr>
          <w:fldChar w:fldCharType="begin"/>
        </w:r>
        <w:r w:rsidR="00DA251F">
          <w:rPr>
            <w:noProof/>
            <w:webHidden/>
          </w:rPr>
          <w:instrText xml:space="preserve"> PAGEREF _Toc63695346 \h </w:instrText>
        </w:r>
        <w:r w:rsidR="00DA251F">
          <w:rPr>
            <w:noProof/>
            <w:webHidden/>
          </w:rPr>
        </w:r>
        <w:r w:rsidR="00DA251F">
          <w:rPr>
            <w:noProof/>
            <w:webHidden/>
          </w:rPr>
          <w:fldChar w:fldCharType="separate"/>
        </w:r>
        <w:r w:rsidR="00573FF3">
          <w:rPr>
            <w:noProof/>
            <w:webHidden/>
          </w:rPr>
          <w:t>26</w:t>
        </w:r>
        <w:r w:rsidR="00DA251F">
          <w:rPr>
            <w:noProof/>
            <w:webHidden/>
          </w:rPr>
          <w:fldChar w:fldCharType="end"/>
        </w:r>
      </w:hyperlink>
    </w:p>
    <w:p w14:paraId="165E1CA2" w14:textId="77777777" w:rsidR="00DA251F" w:rsidRPr="00A117A8" w:rsidRDefault="00AD6207">
      <w:pPr>
        <w:pStyle w:val="10"/>
        <w:rPr>
          <w:noProof/>
        </w:rPr>
      </w:pPr>
      <w:hyperlink w:anchor="_Toc63695347" w:history="1">
        <w:r w:rsidR="00DA251F" w:rsidRPr="00B34FC1">
          <w:rPr>
            <w:rStyle w:val="ab"/>
            <w:rFonts w:ascii="Times New Roman" w:hint="eastAsia"/>
            <w:noProof/>
          </w:rPr>
          <w:t>第八部分</w:t>
        </w:r>
        <w:r w:rsidR="00DA251F" w:rsidRPr="00B34FC1">
          <w:rPr>
            <w:rStyle w:val="ab"/>
            <w:rFonts w:ascii="Times New Roman"/>
            <w:noProof/>
          </w:rPr>
          <w:t xml:space="preserve">  </w:t>
        </w:r>
        <w:r w:rsidR="00DA251F" w:rsidRPr="00B34FC1">
          <w:rPr>
            <w:rStyle w:val="ab"/>
            <w:rFonts w:ascii="Times New Roman" w:hint="eastAsia"/>
            <w:noProof/>
          </w:rPr>
          <w:t>基金份额持有人大会</w:t>
        </w:r>
        <w:r w:rsidR="00DA251F">
          <w:rPr>
            <w:noProof/>
            <w:webHidden/>
          </w:rPr>
          <w:tab/>
        </w:r>
        <w:r w:rsidR="00DA251F">
          <w:rPr>
            <w:noProof/>
            <w:webHidden/>
          </w:rPr>
          <w:fldChar w:fldCharType="begin"/>
        </w:r>
        <w:r w:rsidR="00DA251F">
          <w:rPr>
            <w:noProof/>
            <w:webHidden/>
          </w:rPr>
          <w:instrText xml:space="preserve"> PAGEREF _Toc63695347 \h </w:instrText>
        </w:r>
        <w:r w:rsidR="00DA251F">
          <w:rPr>
            <w:noProof/>
            <w:webHidden/>
          </w:rPr>
        </w:r>
        <w:r w:rsidR="00DA251F">
          <w:rPr>
            <w:noProof/>
            <w:webHidden/>
          </w:rPr>
          <w:fldChar w:fldCharType="separate"/>
        </w:r>
        <w:r w:rsidR="00573FF3">
          <w:rPr>
            <w:noProof/>
            <w:webHidden/>
          </w:rPr>
          <w:t>33</w:t>
        </w:r>
        <w:r w:rsidR="00DA251F">
          <w:rPr>
            <w:noProof/>
            <w:webHidden/>
          </w:rPr>
          <w:fldChar w:fldCharType="end"/>
        </w:r>
      </w:hyperlink>
    </w:p>
    <w:p w14:paraId="337D3B15" w14:textId="77777777" w:rsidR="00DA251F" w:rsidRPr="00A117A8" w:rsidRDefault="00AD6207">
      <w:pPr>
        <w:pStyle w:val="10"/>
        <w:rPr>
          <w:noProof/>
        </w:rPr>
      </w:pPr>
      <w:hyperlink w:anchor="_Toc63695348" w:history="1">
        <w:r w:rsidR="00DA251F" w:rsidRPr="00B34FC1">
          <w:rPr>
            <w:rStyle w:val="ab"/>
            <w:rFonts w:ascii="Times New Roman" w:hint="eastAsia"/>
            <w:noProof/>
          </w:rPr>
          <w:t>第九部分</w:t>
        </w:r>
        <w:r w:rsidR="00DA251F" w:rsidRPr="00B34FC1">
          <w:rPr>
            <w:rStyle w:val="ab"/>
            <w:rFonts w:ascii="Times New Roman"/>
            <w:noProof/>
          </w:rPr>
          <w:t xml:space="preserve">  </w:t>
        </w:r>
        <w:r w:rsidR="00DA251F" w:rsidRPr="00B34FC1">
          <w:rPr>
            <w:rStyle w:val="ab"/>
            <w:rFonts w:ascii="Times New Roman" w:hint="eastAsia"/>
            <w:noProof/>
          </w:rPr>
          <w:t>基金管理人、基金托管人的更换条件和程序</w:t>
        </w:r>
        <w:r w:rsidR="00DA251F">
          <w:rPr>
            <w:noProof/>
            <w:webHidden/>
          </w:rPr>
          <w:tab/>
        </w:r>
        <w:r w:rsidR="00DA251F">
          <w:rPr>
            <w:noProof/>
            <w:webHidden/>
          </w:rPr>
          <w:fldChar w:fldCharType="begin"/>
        </w:r>
        <w:r w:rsidR="00DA251F">
          <w:rPr>
            <w:noProof/>
            <w:webHidden/>
          </w:rPr>
          <w:instrText xml:space="preserve"> PAGEREF _Toc63695348 \h </w:instrText>
        </w:r>
        <w:r w:rsidR="00DA251F">
          <w:rPr>
            <w:noProof/>
            <w:webHidden/>
          </w:rPr>
        </w:r>
        <w:r w:rsidR="00DA251F">
          <w:rPr>
            <w:noProof/>
            <w:webHidden/>
          </w:rPr>
          <w:fldChar w:fldCharType="separate"/>
        </w:r>
        <w:r w:rsidR="00573FF3">
          <w:rPr>
            <w:noProof/>
            <w:webHidden/>
          </w:rPr>
          <w:t>42</w:t>
        </w:r>
        <w:r w:rsidR="00DA251F">
          <w:rPr>
            <w:noProof/>
            <w:webHidden/>
          </w:rPr>
          <w:fldChar w:fldCharType="end"/>
        </w:r>
      </w:hyperlink>
    </w:p>
    <w:p w14:paraId="6650725D" w14:textId="77777777" w:rsidR="00DA251F" w:rsidRPr="00A117A8" w:rsidRDefault="00AD6207">
      <w:pPr>
        <w:pStyle w:val="10"/>
        <w:rPr>
          <w:noProof/>
        </w:rPr>
      </w:pPr>
      <w:hyperlink w:anchor="_Toc63695349" w:history="1">
        <w:r w:rsidR="00DA251F" w:rsidRPr="00B34FC1">
          <w:rPr>
            <w:rStyle w:val="ab"/>
            <w:rFonts w:ascii="Times New Roman" w:hint="eastAsia"/>
            <w:noProof/>
          </w:rPr>
          <w:t>第十部分</w:t>
        </w:r>
        <w:r w:rsidR="00DA251F" w:rsidRPr="00B34FC1">
          <w:rPr>
            <w:rStyle w:val="ab"/>
            <w:rFonts w:ascii="Times New Roman"/>
            <w:noProof/>
          </w:rPr>
          <w:t xml:space="preserve">  </w:t>
        </w:r>
        <w:r w:rsidR="00DA251F" w:rsidRPr="00B34FC1">
          <w:rPr>
            <w:rStyle w:val="ab"/>
            <w:rFonts w:ascii="Times New Roman" w:hint="eastAsia"/>
            <w:noProof/>
          </w:rPr>
          <w:t>基金的托管</w:t>
        </w:r>
        <w:r w:rsidR="00DA251F">
          <w:rPr>
            <w:noProof/>
            <w:webHidden/>
          </w:rPr>
          <w:tab/>
        </w:r>
        <w:r w:rsidR="00DA251F">
          <w:rPr>
            <w:noProof/>
            <w:webHidden/>
          </w:rPr>
          <w:fldChar w:fldCharType="begin"/>
        </w:r>
        <w:r w:rsidR="00DA251F">
          <w:rPr>
            <w:noProof/>
            <w:webHidden/>
          </w:rPr>
          <w:instrText xml:space="preserve"> PAGEREF _Toc63695349 \h </w:instrText>
        </w:r>
        <w:r w:rsidR="00DA251F">
          <w:rPr>
            <w:noProof/>
            <w:webHidden/>
          </w:rPr>
        </w:r>
        <w:r w:rsidR="00DA251F">
          <w:rPr>
            <w:noProof/>
            <w:webHidden/>
          </w:rPr>
          <w:fldChar w:fldCharType="separate"/>
        </w:r>
        <w:r w:rsidR="00573FF3">
          <w:rPr>
            <w:noProof/>
            <w:webHidden/>
          </w:rPr>
          <w:t>45</w:t>
        </w:r>
        <w:r w:rsidR="00DA251F">
          <w:rPr>
            <w:noProof/>
            <w:webHidden/>
          </w:rPr>
          <w:fldChar w:fldCharType="end"/>
        </w:r>
      </w:hyperlink>
    </w:p>
    <w:p w14:paraId="37403C8B" w14:textId="77777777" w:rsidR="00DA251F" w:rsidRPr="00A117A8" w:rsidRDefault="00AD6207">
      <w:pPr>
        <w:pStyle w:val="10"/>
        <w:rPr>
          <w:noProof/>
        </w:rPr>
      </w:pPr>
      <w:hyperlink w:anchor="_Toc63695350" w:history="1">
        <w:r w:rsidR="00DA251F" w:rsidRPr="00B34FC1">
          <w:rPr>
            <w:rStyle w:val="ab"/>
            <w:rFonts w:ascii="Times New Roman" w:hint="eastAsia"/>
            <w:noProof/>
          </w:rPr>
          <w:t>第十一部分</w:t>
        </w:r>
        <w:r w:rsidR="00DA251F" w:rsidRPr="00B34FC1">
          <w:rPr>
            <w:rStyle w:val="ab"/>
            <w:rFonts w:ascii="Times New Roman"/>
            <w:noProof/>
          </w:rPr>
          <w:t xml:space="preserve">  </w:t>
        </w:r>
        <w:r w:rsidR="00DA251F" w:rsidRPr="00B34FC1">
          <w:rPr>
            <w:rStyle w:val="ab"/>
            <w:rFonts w:ascii="Times New Roman" w:hint="eastAsia"/>
            <w:noProof/>
          </w:rPr>
          <w:t>基金份额的登记</w:t>
        </w:r>
        <w:r w:rsidR="00DA251F">
          <w:rPr>
            <w:noProof/>
            <w:webHidden/>
          </w:rPr>
          <w:tab/>
        </w:r>
        <w:r w:rsidR="00DA251F">
          <w:rPr>
            <w:noProof/>
            <w:webHidden/>
          </w:rPr>
          <w:fldChar w:fldCharType="begin"/>
        </w:r>
        <w:r w:rsidR="00DA251F">
          <w:rPr>
            <w:noProof/>
            <w:webHidden/>
          </w:rPr>
          <w:instrText xml:space="preserve"> PAGEREF _Toc63695350 \h </w:instrText>
        </w:r>
        <w:r w:rsidR="00DA251F">
          <w:rPr>
            <w:noProof/>
            <w:webHidden/>
          </w:rPr>
        </w:r>
        <w:r w:rsidR="00DA251F">
          <w:rPr>
            <w:noProof/>
            <w:webHidden/>
          </w:rPr>
          <w:fldChar w:fldCharType="separate"/>
        </w:r>
        <w:r w:rsidR="00573FF3">
          <w:rPr>
            <w:noProof/>
            <w:webHidden/>
          </w:rPr>
          <w:t>46</w:t>
        </w:r>
        <w:r w:rsidR="00DA251F">
          <w:rPr>
            <w:noProof/>
            <w:webHidden/>
          </w:rPr>
          <w:fldChar w:fldCharType="end"/>
        </w:r>
      </w:hyperlink>
    </w:p>
    <w:p w14:paraId="365F6368" w14:textId="77777777" w:rsidR="00DA251F" w:rsidRPr="00A117A8" w:rsidRDefault="00AD6207">
      <w:pPr>
        <w:pStyle w:val="10"/>
        <w:rPr>
          <w:noProof/>
        </w:rPr>
      </w:pPr>
      <w:hyperlink w:anchor="_Toc63695351" w:history="1">
        <w:r w:rsidR="00DA251F" w:rsidRPr="00B34FC1">
          <w:rPr>
            <w:rStyle w:val="ab"/>
            <w:rFonts w:ascii="Times New Roman" w:hint="eastAsia"/>
            <w:noProof/>
          </w:rPr>
          <w:t>第十二部分</w:t>
        </w:r>
        <w:r w:rsidR="00DA251F" w:rsidRPr="00B34FC1">
          <w:rPr>
            <w:rStyle w:val="ab"/>
            <w:rFonts w:ascii="Times New Roman"/>
            <w:noProof/>
          </w:rPr>
          <w:t xml:space="preserve">  </w:t>
        </w:r>
        <w:r w:rsidR="00DA251F" w:rsidRPr="00B34FC1">
          <w:rPr>
            <w:rStyle w:val="ab"/>
            <w:rFonts w:ascii="Times New Roman" w:hint="eastAsia"/>
            <w:noProof/>
          </w:rPr>
          <w:t>基金的投资</w:t>
        </w:r>
        <w:r w:rsidR="00DA251F">
          <w:rPr>
            <w:noProof/>
            <w:webHidden/>
          </w:rPr>
          <w:tab/>
        </w:r>
        <w:r w:rsidR="00DA251F">
          <w:rPr>
            <w:noProof/>
            <w:webHidden/>
          </w:rPr>
          <w:fldChar w:fldCharType="begin"/>
        </w:r>
        <w:r w:rsidR="00DA251F">
          <w:rPr>
            <w:noProof/>
            <w:webHidden/>
          </w:rPr>
          <w:instrText xml:space="preserve"> PAGEREF _Toc63695351 \h </w:instrText>
        </w:r>
        <w:r w:rsidR="00DA251F">
          <w:rPr>
            <w:noProof/>
            <w:webHidden/>
          </w:rPr>
        </w:r>
        <w:r w:rsidR="00DA251F">
          <w:rPr>
            <w:noProof/>
            <w:webHidden/>
          </w:rPr>
          <w:fldChar w:fldCharType="separate"/>
        </w:r>
        <w:r w:rsidR="00573FF3">
          <w:rPr>
            <w:noProof/>
            <w:webHidden/>
          </w:rPr>
          <w:t>48</w:t>
        </w:r>
        <w:r w:rsidR="00DA251F">
          <w:rPr>
            <w:noProof/>
            <w:webHidden/>
          </w:rPr>
          <w:fldChar w:fldCharType="end"/>
        </w:r>
      </w:hyperlink>
    </w:p>
    <w:p w14:paraId="04756E7E" w14:textId="77777777" w:rsidR="00DA251F" w:rsidRPr="00A117A8" w:rsidRDefault="00AD6207">
      <w:pPr>
        <w:pStyle w:val="10"/>
        <w:rPr>
          <w:noProof/>
        </w:rPr>
      </w:pPr>
      <w:hyperlink w:anchor="_Toc63695352" w:history="1">
        <w:r w:rsidR="00DA251F" w:rsidRPr="00B34FC1">
          <w:rPr>
            <w:rStyle w:val="ab"/>
            <w:rFonts w:ascii="Times New Roman" w:hint="eastAsia"/>
            <w:noProof/>
          </w:rPr>
          <w:t>第十三部分</w:t>
        </w:r>
        <w:r w:rsidR="00DA251F" w:rsidRPr="00B34FC1">
          <w:rPr>
            <w:rStyle w:val="ab"/>
            <w:rFonts w:ascii="Times New Roman"/>
            <w:noProof/>
          </w:rPr>
          <w:t xml:space="preserve">  </w:t>
        </w:r>
        <w:r w:rsidR="00DA251F" w:rsidRPr="00B34FC1">
          <w:rPr>
            <w:rStyle w:val="ab"/>
            <w:rFonts w:ascii="Times New Roman" w:hint="eastAsia"/>
            <w:noProof/>
          </w:rPr>
          <w:t>基金的财产</w:t>
        </w:r>
        <w:r w:rsidR="00DA251F">
          <w:rPr>
            <w:noProof/>
            <w:webHidden/>
          </w:rPr>
          <w:tab/>
        </w:r>
        <w:r w:rsidR="00DA251F">
          <w:rPr>
            <w:noProof/>
            <w:webHidden/>
          </w:rPr>
          <w:fldChar w:fldCharType="begin"/>
        </w:r>
        <w:r w:rsidR="00DA251F">
          <w:rPr>
            <w:noProof/>
            <w:webHidden/>
          </w:rPr>
          <w:instrText xml:space="preserve"> PAGEREF _Toc63695352 \h </w:instrText>
        </w:r>
        <w:r w:rsidR="00DA251F">
          <w:rPr>
            <w:noProof/>
            <w:webHidden/>
          </w:rPr>
        </w:r>
        <w:r w:rsidR="00DA251F">
          <w:rPr>
            <w:noProof/>
            <w:webHidden/>
          </w:rPr>
          <w:fldChar w:fldCharType="separate"/>
        </w:r>
        <w:r w:rsidR="00573FF3">
          <w:rPr>
            <w:noProof/>
            <w:webHidden/>
          </w:rPr>
          <w:t>57</w:t>
        </w:r>
        <w:r w:rsidR="00DA251F">
          <w:rPr>
            <w:noProof/>
            <w:webHidden/>
          </w:rPr>
          <w:fldChar w:fldCharType="end"/>
        </w:r>
      </w:hyperlink>
    </w:p>
    <w:p w14:paraId="281C85DB" w14:textId="77777777" w:rsidR="00DA251F" w:rsidRPr="00A117A8" w:rsidRDefault="00AD6207">
      <w:pPr>
        <w:pStyle w:val="10"/>
        <w:rPr>
          <w:noProof/>
        </w:rPr>
      </w:pPr>
      <w:hyperlink w:anchor="_Toc63695353" w:history="1">
        <w:r w:rsidR="00DA251F" w:rsidRPr="00B34FC1">
          <w:rPr>
            <w:rStyle w:val="ab"/>
            <w:rFonts w:ascii="Times New Roman" w:hint="eastAsia"/>
            <w:noProof/>
          </w:rPr>
          <w:t>第十四部分</w:t>
        </w:r>
        <w:r w:rsidR="00DA251F" w:rsidRPr="00B34FC1">
          <w:rPr>
            <w:rStyle w:val="ab"/>
            <w:rFonts w:ascii="Times New Roman"/>
            <w:noProof/>
          </w:rPr>
          <w:t xml:space="preserve">  </w:t>
        </w:r>
        <w:r w:rsidR="00DA251F" w:rsidRPr="00B34FC1">
          <w:rPr>
            <w:rStyle w:val="ab"/>
            <w:rFonts w:ascii="Times New Roman" w:hint="eastAsia"/>
            <w:noProof/>
          </w:rPr>
          <w:t>基金资产估值</w:t>
        </w:r>
        <w:r w:rsidR="00DA251F">
          <w:rPr>
            <w:noProof/>
            <w:webHidden/>
          </w:rPr>
          <w:tab/>
        </w:r>
        <w:r w:rsidR="00DA251F">
          <w:rPr>
            <w:noProof/>
            <w:webHidden/>
          </w:rPr>
          <w:fldChar w:fldCharType="begin"/>
        </w:r>
        <w:r w:rsidR="00DA251F">
          <w:rPr>
            <w:noProof/>
            <w:webHidden/>
          </w:rPr>
          <w:instrText xml:space="preserve"> PAGEREF _Toc63695353 \h </w:instrText>
        </w:r>
        <w:r w:rsidR="00DA251F">
          <w:rPr>
            <w:noProof/>
            <w:webHidden/>
          </w:rPr>
        </w:r>
        <w:r w:rsidR="00DA251F">
          <w:rPr>
            <w:noProof/>
            <w:webHidden/>
          </w:rPr>
          <w:fldChar w:fldCharType="separate"/>
        </w:r>
        <w:r w:rsidR="00573FF3">
          <w:rPr>
            <w:noProof/>
            <w:webHidden/>
          </w:rPr>
          <w:t>58</w:t>
        </w:r>
        <w:r w:rsidR="00DA251F">
          <w:rPr>
            <w:noProof/>
            <w:webHidden/>
          </w:rPr>
          <w:fldChar w:fldCharType="end"/>
        </w:r>
      </w:hyperlink>
    </w:p>
    <w:p w14:paraId="6947F13B" w14:textId="77777777" w:rsidR="00DA251F" w:rsidRPr="00A117A8" w:rsidRDefault="00AD6207">
      <w:pPr>
        <w:pStyle w:val="10"/>
        <w:rPr>
          <w:noProof/>
        </w:rPr>
      </w:pPr>
      <w:hyperlink w:anchor="_Toc63695354" w:history="1">
        <w:r w:rsidR="00DA251F" w:rsidRPr="00B34FC1">
          <w:rPr>
            <w:rStyle w:val="ab"/>
            <w:rFonts w:ascii="Times New Roman" w:hint="eastAsia"/>
            <w:noProof/>
          </w:rPr>
          <w:t>第十五部分</w:t>
        </w:r>
        <w:r w:rsidR="00DA251F" w:rsidRPr="00B34FC1">
          <w:rPr>
            <w:rStyle w:val="ab"/>
            <w:rFonts w:ascii="Times New Roman"/>
            <w:noProof/>
          </w:rPr>
          <w:t xml:space="preserve">  </w:t>
        </w:r>
        <w:r w:rsidR="00DA251F" w:rsidRPr="00B34FC1">
          <w:rPr>
            <w:rStyle w:val="ab"/>
            <w:rFonts w:ascii="Times New Roman" w:hint="eastAsia"/>
            <w:noProof/>
          </w:rPr>
          <w:t>基金费用与税收</w:t>
        </w:r>
        <w:r w:rsidR="00DA251F">
          <w:rPr>
            <w:noProof/>
            <w:webHidden/>
          </w:rPr>
          <w:tab/>
        </w:r>
        <w:r w:rsidR="00DA251F">
          <w:rPr>
            <w:noProof/>
            <w:webHidden/>
          </w:rPr>
          <w:fldChar w:fldCharType="begin"/>
        </w:r>
        <w:r w:rsidR="00DA251F">
          <w:rPr>
            <w:noProof/>
            <w:webHidden/>
          </w:rPr>
          <w:instrText xml:space="preserve"> PAGEREF _Toc63695354 \h </w:instrText>
        </w:r>
        <w:r w:rsidR="00DA251F">
          <w:rPr>
            <w:noProof/>
            <w:webHidden/>
          </w:rPr>
        </w:r>
        <w:r w:rsidR="00DA251F">
          <w:rPr>
            <w:noProof/>
            <w:webHidden/>
          </w:rPr>
          <w:fldChar w:fldCharType="separate"/>
        </w:r>
        <w:r w:rsidR="00573FF3">
          <w:rPr>
            <w:noProof/>
            <w:webHidden/>
          </w:rPr>
          <w:t>65</w:t>
        </w:r>
        <w:r w:rsidR="00DA251F">
          <w:rPr>
            <w:noProof/>
            <w:webHidden/>
          </w:rPr>
          <w:fldChar w:fldCharType="end"/>
        </w:r>
      </w:hyperlink>
    </w:p>
    <w:p w14:paraId="07FE5A00" w14:textId="77777777" w:rsidR="00DA251F" w:rsidRPr="00A117A8" w:rsidRDefault="00AD6207">
      <w:pPr>
        <w:pStyle w:val="10"/>
        <w:rPr>
          <w:noProof/>
        </w:rPr>
      </w:pPr>
      <w:hyperlink w:anchor="_Toc63695355" w:history="1">
        <w:r w:rsidR="00DA251F" w:rsidRPr="00B34FC1">
          <w:rPr>
            <w:rStyle w:val="ab"/>
            <w:rFonts w:ascii="Times New Roman" w:hint="eastAsia"/>
            <w:noProof/>
          </w:rPr>
          <w:t>第十六部分</w:t>
        </w:r>
        <w:r w:rsidR="00DA251F" w:rsidRPr="00B34FC1">
          <w:rPr>
            <w:rStyle w:val="ab"/>
            <w:rFonts w:ascii="Times New Roman"/>
            <w:noProof/>
          </w:rPr>
          <w:t xml:space="preserve">  </w:t>
        </w:r>
        <w:r w:rsidR="00DA251F" w:rsidRPr="00B34FC1">
          <w:rPr>
            <w:rStyle w:val="ab"/>
            <w:rFonts w:ascii="Times New Roman" w:hint="eastAsia"/>
            <w:noProof/>
          </w:rPr>
          <w:t>基金的收益与分配</w:t>
        </w:r>
        <w:r w:rsidR="00DA251F">
          <w:rPr>
            <w:noProof/>
            <w:webHidden/>
          </w:rPr>
          <w:tab/>
        </w:r>
        <w:r w:rsidR="00DA251F">
          <w:rPr>
            <w:noProof/>
            <w:webHidden/>
          </w:rPr>
          <w:fldChar w:fldCharType="begin"/>
        </w:r>
        <w:r w:rsidR="00DA251F">
          <w:rPr>
            <w:noProof/>
            <w:webHidden/>
          </w:rPr>
          <w:instrText xml:space="preserve"> PAGEREF _Toc63695355 \h </w:instrText>
        </w:r>
        <w:r w:rsidR="00DA251F">
          <w:rPr>
            <w:noProof/>
            <w:webHidden/>
          </w:rPr>
        </w:r>
        <w:r w:rsidR="00DA251F">
          <w:rPr>
            <w:noProof/>
            <w:webHidden/>
          </w:rPr>
          <w:fldChar w:fldCharType="separate"/>
        </w:r>
        <w:r w:rsidR="00573FF3">
          <w:rPr>
            <w:noProof/>
            <w:webHidden/>
          </w:rPr>
          <w:t>68</w:t>
        </w:r>
        <w:r w:rsidR="00DA251F">
          <w:rPr>
            <w:noProof/>
            <w:webHidden/>
          </w:rPr>
          <w:fldChar w:fldCharType="end"/>
        </w:r>
      </w:hyperlink>
    </w:p>
    <w:p w14:paraId="43CF6540" w14:textId="77777777" w:rsidR="00DA251F" w:rsidRPr="00A117A8" w:rsidRDefault="00AD6207">
      <w:pPr>
        <w:pStyle w:val="10"/>
        <w:rPr>
          <w:noProof/>
        </w:rPr>
      </w:pPr>
      <w:hyperlink w:anchor="_Toc63695356" w:history="1">
        <w:r w:rsidR="00DA251F" w:rsidRPr="00B34FC1">
          <w:rPr>
            <w:rStyle w:val="ab"/>
            <w:rFonts w:ascii="Times New Roman" w:hint="eastAsia"/>
            <w:noProof/>
          </w:rPr>
          <w:t>第十七部分</w:t>
        </w:r>
        <w:r w:rsidR="00DA251F" w:rsidRPr="00B34FC1">
          <w:rPr>
            <w:rStyle w:val="ab"/>
            <w:rFonts w:ascii="Times New Roman"/>
            <w:noProof/>
          </w:rPr>
          <w:t xml:space="preserve">  </w:t>
        </w:r>
        <w:r w:rsidR="00DA251F" w:rsidRPr="00B34FC1">
          <w:rPr>
            <w:rStyle w:val="ab"/>
            <w:rFonts w:ascii="Times New Roman" w:hint="eastAsia"/>
            <w:noProof/>
          </w:rPr>
          <w:t>基金的会计与审计</w:t>
        </w:r>
        <w:r w:rsidR="00DA251F">
          <w:rPr>
            <w:noProof/>
            <w:webHidden/>
          </w:rPr>
          <w:tab/>
        </w:r>
        <w:r w:rsidR="00DA251F">
          <w:rPr>
            <w:noProof/>
            <w:webHidden/>
          </w:rPr>
          <w:fldChar w:fldCharType="begin"/>
        </w:r>
        <w:r w:rsidR="00DA251F">
          <w:rPr>
            <w:noProof/>
            <w:webHidden/>
          </w:rPr>
          <w:instrText xml:space="preserve"> PAGEREF _Toc63695356 \h </w:instrText>
        </w:r>
        <w:r w:rsidR="00DA251F">
          <w:rPr>
            <w:noProof/>
            <w:webHidden/>
          </w:rPr>
        </w:r>
        <w:r w:rsidR="00DA251F">
          <w:rPr>
            <w:noProof/>
            <w:webHidden/>
          </w:rPr>
          <w:fldChar w:fldCharType="separate"/>
        </w:r>
        <w:r w:rsidR="00573FF3">
          <w:rPr>
            <w:noProof/>
            <w:webHidden/>
          </w:rPr>
          <w:t>70</w:t>
        </w:r>
        <w:r w:rsidR="00DA251F">
          <w:rPr>
            <w:noProof/>
            <w:webHidden/>
          </w:rPr>
          <w:fldChar w:fldCharType="end"/>
        </w:r>
      </w:hyperlink>
    </w:p>
    <w:p w14:paraId="066C2B62" w14:textId="77777777" w:rsidR="00DA251F" w:rsidRPr="00A117A8" w:rsidRDefault="00AD6207">
      <w:pPr>
        <w:pStyle w:val="10"/>
        <w:rPr>
          <w:noProof/>
        </w:rPr>
      </w:pPr>
      <w:hyperlink w:anchor="_Toc63695357" w:history="1">
        <w:r w:rsidR="00DA251F" w:rsidRPr="00B34FC1">
          <w:rPr>
            <w:rStyle w:val="ab"/>
            <w:rFonts w:ascii="Times New Roman" w:hint="eastAsia"/>
            <w:noProof/>
          </w:rPr>
          <w:t>第十八部分</w:t>
        </w:r>
        <w:r w:rsidR="00DA251F" w:rsidRPr="00B34FC1">
          <w:rPr>
            <w:rStyle w:val="ab"/>
            <w:rFonts w:ascii="Times New Roman"/>
            <w:noProof/>
          </w:rPr>
          <w:t xml:space="preserve">  </w:t>
        </w:r>
        <w:r w:rsidR="00DA251F" w:rsidRPr="00B34FC1">
          <w:rPr>
            <w:rStyle w:val="ab"/>
            <w:rFonts w:ascii="Times New Roman" w:hint="eastAsia"/>
            <w:noProof/>
          </w:rPr>
          <w:t>基金的信息披露</w:t>
        </w:r>
        <w:r w:rsidR="00DA251F">
          <w:rPr>
            <w:noProof/>
            <w:webHidden/>
          </w:rPr>
          <w:tab/>
        </w:r>
        <w:r w:rsidR="00DA251F">
          <w:rPr>
            <w:noProof/>
            <w:webHidden/>
          </w:rPr>
          <w:fldChar w:fldCharType="begin"/>
        </w:r>
        <w:r w:rsidR="00DA251F">
          <w:rPr>
            <w:noProof/>
            <w:webHidden/>
          </w:rPr>
          <w:instrText xml:space="preserve"> PAGEREF _Toc63695357 \h </w:instrText>
        </w:r>
        <w:r w:rsidR="00DA251F">
          <w:rPr>
            <w:noProof/>
            <w:webHidden/>
          </w:rPr>
        </w:r>
        <w:r w:rsidR="00DA251F">
          <w:rPr>
            <w:noProof/>
            <w:webHidden/>
          </w:rPr>
          <w:fldChar w:fldCharType="separate"/>
        </w:r>
        <w:r w:rsidR="00573FF3">
          <w:rPr>
            <w:noProof/>
            <w:webHidden/>
          </w:rPr>
          <w:t>71</w:t>
        </w:r>
        <w:r w:rsidR="00DA251F">
          <w:rPr>
            <w:noProof/>
            <w:webHidden/>
          </w:rPr>
          <w:fldChar w:fldCharType="end"/>
        </w:r>
      </w:hyperlink>
    </w:p>
    <w:p w14:paraId="7EC90DFD" w14:textId="77777777" w:rsidR="00DA251F" w:rsidRPr="00A117A8" w:rsidRDefault="00AD6207">
      <w:pPr>
        <w:pStyle w:val="10"/>
        <w:rPr>
          <w:noProof/>
        </w:rPr>
      </w:pPr>
      <w:hyperlink w:anchor="_Toc63695358" w:history="1">
        <w:r w:rsidR="00DA251F" w:rsidRPr="00B34FC1">
          <w:rPr>
            <w:rStyle w:val="ab"/>
            <w:rFonts w:ascii="Times New Roman" w:hint="eastAsia"/>
            <w:noProof/>
          </w:rPr>
          <w:t>第十九部分</w:t>
        </w:r>
        <w:r w:rsidR="00DA251F" w:rsidRPr="00B34FC1">
          <w:rPr>
            <w:rStyle w:val="ab"/>
            <w:rFonts w:ascii="Times New Roman"/>
            <w:noProof/>
          </w:rPr>
          <w:t xml:space="preserve">  </w:t>
        </w:r>
        <w:r w:rsidR="00DA251F" w:rsidRPr="00B34FC1">
          <w:rPr>
            <w:rStyle w:val="ab"/>
            <w:rFonts w:ascii="Times New Roman" w:hint="eastAsia"/>
            <w:noProof/>
          </w:rPr>
          <w:t>基金合同的变更、终止与基金财产的清算</w:t>
        </w:r>
        <w:r w:rsidR="00DA251F">
          <w:rPr>
            <w:noProof/>
            <w:webHidden/>
          </w:rPr>
          <w:tab/>
        </w:r>
        <w:r w:rsidR="00DA251F">
          <w:rPr>
            <w:noProof/>
            <w:webHidden/>
          </w:rPr>
          <w:fldChar w:fldCharType="begin"/>
        </w:r>
        <w:r w:rsidR="00DA251F">
          <w:rPr>
            <w:noProof/>
            <w:webHidden/>
          </w:rPr>
          <w:instrText xml:space="preserve"> PAGEREF _Toc63695358 \h </w:instrText>
        </w:r>
        <w:r w:rsidR="00DA251F">
          <w:rPr>
            <w:noProof/>
            <w:webHidden/>
          </w:rPr>
        </w:r>
        <w:r w:rsidR="00DA251F">
          <w:rPr>
            <w:noProof/>
            <w:webHidden/>
          </w:rPr>
          <w:fldChar w:fldCharType="separate"/>
        </w:r>
        <w:r w:rsidR="00573FF3">
          <w:rPr>
            <w:noProof/>
            <w:webHidden/>
          </w:rPr>
          <w:t>78</w:t>
        </w:r>
        <w:r w:rsidR="00DA251F">
          <w:rPr>
            <w:noProof/>
            <w:webHidden/>
          </w:rPr>
          <w:fldChar w:fldCharType="end"/>
        </w:r>
      </w:hyperlink>
    </w:p>
    <w:p w14:paraId="022A9661" w14:textId="77777777" w:rsidR="00DA251F" w:rsidRPr="00A117A8" w:rsidRDefault="00AD6207">
      <w:pPr>
        <w:pStyle w:val="10"/>
        <w:rPr>
          <w:noProof/>
        </w:rPr>
      </w:pPr>
      <w:hyperlink w:anchor="_Toc63695359" w:history="1">
        <w:r w:rsidR="00DA251F" w:rsidRPr="00B34FC1">
          <w:rPr>
            <w:rStyle w:val="ab"/>
            <w:rFonts w:ascii="Times New Roman" w:hint="eastAsia"/>
            <w:noProof/>
          </w:rPr>
          <w:t>第二十部分</w:t>
        </w:r>
        <w:r w:rsidR="00DA251F" w:rsidRPr="00B34FC1">
          <w:rPr>
            <w:rStyle w:val="ab"/>
            <w:rFonts w:ascii="Times New Roman"/>
            <w:noProof/>
          </w:rPr>
          <w:t xml:space="preserve">  </w:t>
        </w:r>
        <w:r w:rsidR="00DA251F" w:rsidRPr="00B34FC1">
          <w:rPr>
            <w:rStyle w:val="ab"/>
            <w:rFonts w:ascii="Times New Roman" w:hint="eastAsia"/>
            <w:noProof/>
          </w:rPr>
          <w:t>违约责任</w:t>
        </w:r>
        <w:r w:rsidR="00DA251F">
          <w:rPr>
            <w:noProof/>
            <w:webHidden/>
          </w:rPr>
          <w:tab/>
        </w:r>
        <w:r w:rsidR="00DA251F">
          <w:rPr>
            <w:noProof/>
            <w:webHidden/>
          </w:rPr>
          <w:fldChar w:fldCharType="begin"/>
        </w:r>
        <w:r w:rsidR="00DA251F">
          <w:rPr>
            <w:noProof/>
            <w:webHidden/>
          </w:rPr>
          <w:instrText xml:space="preserve"> PAGEREF _Toc63695359 \h </w:instrText>
        </w:r>
        <w:r w:rsidR="00DA251F">
          <w:rPr>
            <w:noProof/>
            <w:webHidden/>
          </w:rPr>
        </w:r>
        <w:r w:rsidR="00DA251F">
          <w:rPr>
            <w:noProof/>
            <w:webHidden/>
          </w:rPr>
          <w:fldChar w:fldCharType="separate"/>
        </w:r>
        <w:r w:rsidR="00573FF3">
          <w:rPr>
            <w:noProof/>
            <w:webHidden/>
          </w:rPr>
          <w:t>80</w:t>
        </w:r>
        <w:r w:rsidR="00DA251F">
          <w:rPr>
            <w:noProof/>
            <w:webHidden/>
          </w:rPr>
          <w:fldChar w:fldCharType="end"/>
        </w:r>
      </w:hyperlink>
    </w:p>
    <w:p w14:paraId="36D7B745" w14:textId="77777777" w:rsidR="00DA251F" w:rsidRPr="00A117A8" w:rsidRDefault="00AD6207">
      <w:pPr>
        <w:pStyle w:val="10"/>
        <w:rPr>
          <w:noProof/>
        </w:rPr>
      </w:pPr>
      <w:hyperlink w:anchor="_Toc63695360" w:history="1">
        <w:r w:rsidR="00DA251F" w:rsidRPr="00B34FC1">
          <w:rPr>
            <w:rStyle w:val="ab"/>
            <w:rFonts w:ascii="Times New Roman" w:hint="eastAsia"/>
            <w:noProof/>
          </w:rPr>
          <w:t>第二十一部分</w:t>
        </w:r>
        <w:r w:rsidR="00DA251F" w:rsidRPr="00B34FC1">
          <w:rPr>
            <w:rStyle w:val="ab"/>
            <w:rFonts w:ascii="Times New Roman"/>
            <w:noProof/>
          </w:rPr>
          <w:t xml:space="preserve">  </w:t>
        </w:r>
        <w:r w:rsidR="00DA251F" w:rsidRPr="00B34FC1">
          <w:rPr>
            <w:rStyle w:val="ab"/>
            <w:rFonts w:ascii="Times New Roman" w:hint="eastAsia"/>
            <w:noProof/>
          </w:rPr>
          <w:t>争议的处理和适用的法律</w:t>
        </w:r>
        <w:r w:rsidR="00DA251F">
          <w:rPr>
            <w:noProof/>
            <w:webHidden/>
          </w:rPr>
          <w:tab/>
        </w:r>
        <w:r w:rsidR="00DA251F">
          <w:rPr>
            <w:noProof/>
            <w:webHidden/>
          </w:rPr>
          <w:fldChar w:fldCharType="begin"/>
        </w:r>
        <w:r w:rsidR="00DA251F">
          <w:rPr>
            <w:noProof/>
            <w:webHidden/>
          </w:rPr>
          <w:instrText xml:space="preserve"> PAGEREF _Toc63695360 \h </w:instrText>
        </w:r>
        <w:r w:rsidR="00DA251F">
          <w:rPr>
            <w:noProof/>
            <w:webHidden/>
          </w:rPr>
        </w:r>
        <w:r w:rsidR="00DA251F">
          <w:rPr>
            <w:noProof/>
            <w:webHidden/>
          </w:rPr>
          <w:fldChar w:fldCharType="separate"/>
        </w:r>
        <w:r w:rsidR="00573FF3">
          <w:rPr>
            <w:noProof/>
            <w:webHidden/>
          </w:rPr>
          <w:t>81</w:t>
        </w:r>
        <w:r w:rsidR="00DA251F">
          <w:rPr>
            <w:noProof/>
            <w:webHidden/>
          </w:rPr>
          <w:fldChar w:fldCharType="end"/>
        </w:r>
      </w:hyperlink>
    </w:p>
    <w:p w14:paraId="0C9E961B" w14:textId="77777777" w:rsidR="00DA251F" w:rsidRPr="00A117A8" w:rsidRDefault="00AD6207">
      <w:pPr>
        <w:pStyle w:val="10"/>
        <w:rPr>
          <w:noProof/>
        </w:rPr>
      </w:pPr>
      <w:hyperlink w:anchor="_Toc63695361" w:history="1">
        <w:r w:rsidR="00DA251F" w:rsidRPr="00B34FC1">
          <w:rPr>
            <w:rStyle w:val="ab"/>
            <w:rFonts w:ascii="Times New Roman" w:hint="eastAsia"/>
            <w:noProof/>
          </w:rPr>
          <w:t>第二十二部分</w:t>
        </w:r>
        <w:r w:rsidR="00DA251F" w:rsidRPr="00B34FC1">
          <w:rPr>
            <w:rStyle w:val="ab"/>
            <w:rFonts w:ascii="Times New Roman"/>
            <w:noProof/>
          </w:rPr>
          <w:t xml:space="preserve">  </w:t>
        </w:r>
        <w:r w:rsidR="00DA251F" w:rsidRPr="00B34FC1">
          <w:rPr>
            <w:rStyle w:val="ab"/>
            <w:rFonts w:ascii="Times New Roman" w:hint="eastAsia"/>
            <w:noProof/>
          </w:rPr>
          <w:t>基金合同的效力</w:t>
        </w:r>
        <w:r w:rsidR="00DA251F">
          <w:rPr>
            <w:noProof/>
            <w:webHidden/>
          </w:rPr>
          <w:tab/>
        </w:r>
        <w:r w:rsidR="00DA251F">
          <w:rPr>
            <w:noProof/>
            <w:webHidden/>
          </w:rPr>
          <w:fldChar w:fldCharType="begin"/>
        </w:r>
        <w:r w:rsidR="00DA251F">
          <w:rPr>
            <w:noProof/>
            <w:webHidden/>
          </w:rPr>
          <w:instrText xml:space="preserve"> PAGEREF _Toc63695361 \h </w:instrText>
        </w:r>
        <w:r w:rsidR="00DA251F">
          <w:rPr>
            <w:noProof/>
            <w:webHidden/>
          </w:rPr>
        </w:r>
        <w:r w:rsidR="00DA251F">
          <w:rPr>
            <w:noProof/>
            <w:webHidden/>
          </w:rPr>
          <w:fldChar w:fldCharType="separate"/>
        </w:r>
        <w:r w:rsidR="00573FF3">
          <w:rPr>
            <w:noProof/>
            <w:webHidden/>
          </w:rPr>
          <w:t>82</w:t>
        </w:r>
        <w:r w:rsidR="00DA251F">
          <w:rPr>
            <w:noProof/>
            <w:webHidden/>
          </w:rPr>
          <w:fldChar w:fldCharType="end"/>
        </w:r>
      </w:hyperlink>
    </w:p>
    <w:p w14:paraId="3AF15197" w14:textId="77777777" w:rsidR="00DA251F" w:rsidRPr="00A117A8" w:rsidRDefault="00AD6207">
      <w:pPr>
        <w:pStyle w:val="10"/>
        <w:rPr>
          <w:noProof/>
        </w:rPr>
      </w:pPr>
      <w:hyperlink w:anchor="_Toc63695362" w:history="1">
        <w:r w:rsidR="00DA251F" w:rsidRPr="00B34FC1">
          <w:rPr>
            <w:rStyle w:val="ab"/>
            <w:rFonts w:ascii="Times New Roman" w:hint="eastAsia"/>
            <w:noProof/>
          </w:rPr>
          <w:t>第二十三部分</w:t>
        </w:r>
        <w:r w:rsidR="00DA251F" w:rsidRPr="00B34FC1">
          <w:rPr>
            <w:rStyle w:val="ab"/>
            <w:rFonts w:ascii="Times New Roman"/>
            <w:noProof/>
          </w:rPr>
          <w:t xml:space="preserve">  </w:t>
        </w:r>
        <w:r w:rsidR="00DA251F" w:rsidRPr="00B34FC1">
          <w:rPr>
            <w:rStyle w:val="ab"/>
            <w:rFonts w:ascii="Times New Roman" w:hint="eastAsia"/>
            <w:noProof/>
          </w:rPr>
          <w:t>其他事项</w:t>
        </w:r>
        <w:r w:rsidR="00DA251F">
          <w:rPr>
            <w:noProof/>
            <w:webHidden/>
          </w:rPr>
          <w:tab/>
        </w:r>
        <w:r w:rsidR="00DA251F">
          <w:rPr>
            <w:noProof/>
            <w:webHidden/>
          </w:rPr>
          <w:fldChar w:fldCharType="begin"/>
        </w:r>
        <w:r w:rsidR="00DA251F">
          <w:rPr>
            <w:noProof/>
            <w:webHidden/>
          </w:rPr>
          <w:instrText xml:space="preserve"> PAGEREF _Toc63695362 \h </w:instrText>
        </w:r>
        <w:r w:rsidR="00DA251F">
          <w:rPr>
            <w:noProof/>
            <w:webHidden/>
          </w:rPr>
        </w:r>
        <w:r w:rsidR="00DA251F">
          <w:rPr>
            <w:noProof/>
            <w:webHidden/>
          </w:rPr>
          <w:fldChar w:fldCharType="separate"/>
        </w:r>
        <w:r w:rsidR="00573FF3">
          <w:rPr>
            <w:noProof/>
            <w:webHidden/>
          </w:rPr>
          <w:t>83</w:t>
        </w:r>
        <w:r w:rsidR="00DA251F">
          <w:rPr>
            <w:noProof/>
            <w:webHidden/>
          </w:rPr>
          <w:fldChar w:fldCharType="end"/>
        </w:r>
      </w:hyperlink>
    </w:p>
    <w:p w14:paraId="56D3E825" w14:textId="77777777" w:rsidR="00DA251F" w:rsidRPr="00A117A8" w:rsidRDefault="00AD6207">
      <w:pPr>
        <w:pStyle w:val="10"/>
        <w:rPr>
          <w:noProof/>
        </w:rPr>
      </w:pPr>
      <w:hyperlink w:anchor="_Toc63695363" w:history="1">
        <w:r w:rsidR="00DA251F" w:rsidRPr="00B34FC1">
          <w:rPr>
            <w:rStyle w:val="ab"/>
            <w:rFonts w:ascii="Times New Roman" w:hint="eastAsia"/>
            <w:noProof/>
          </w:rPr>
          <w:t>第二十四部分</w:t>
        </w:r>
        <w:r w:rsidR="00DA251F" w:rsidRPr="00B34FC1">
          <w:rPr>
            <w:rStyle w:val="ab"/>
            <w:rFonts w:ascii="Times New Roman"/>
            <w:noProof/>
          </w:rPr>
          <w:t xml:space="preserve">  </w:t>
        </w:r>
        <w:r w:rsidR="00DA251F" w:rsidRPr="00B34FC1">
          <w:rPr>
            <w:rStyle w:val="ab"/>
            <w:rFonts w:ascii="Times New Roman" w:hint="eastAsia"/>
            <w:noProof/>
          </w:rPr>
          <w:t>基金合同内容摘要</w:t>
        </w:r>
        <w:r w:rsidR="00DA251F">
          <w:rPr>
            <w:noProof/>
            <w:webHidden/>
          </w:rPr>
          <w:tab/>
        </w:r>
        <w:r w:rsidR="00DA251F">
          <w:rPr>
            <w:noProof/>
            <w:webHidden/>
          </w:rPr>
          <w:fldChar w:fldCharType="begin"/>
        </w:r>
        <w:r w:rsidR="00DA251F">
          <w:rPr>
            <w:noProof/>
            <w:webHidden/>
          </w:rPr>
          <w:instrText xml:space="preserve"> PAGEREF _Toc63695363 \h </w:instrText>
        </w:r>
        <w:r w:rsidR="00DA251F">
          <w:rPr>
            <w:noProof/>
            <w:webHidden/>
          </w:rPr>
        </w:r>
        <w:r w:rsidR="00DA251F">
          <w:rPr>
            <w:noProof/>
            <w:webHidden/>
          </w:rPr>
          <w:fldChar w:fldCharType="separate"/>
        </w:r>
        <w:r w:rsidR="00573FF3">
          <w:rPr>
            <w:noProof/>
            <w:webHidden/>
          </w:rPr>
          <w:t>84</w:t>
        </w:r>
        <w:r w:rsidR="00DA251F">
          <w:rPr>
            <w:noProof/>
            <w:webHidden/>
          </w:rPr>
          <w:fldChar w:fldCharType="end"/>
        </w:r>
      </w:hyperlink>
    </w:p>
    <w:p w14:paraId="1A7DA890" w14:textId="77777777" w:rsidR="00EB1DBB" w:rsidRDefault="00EB1DBB">
      <w:pPr>
        <w:pStyle w:val="1"/>
        <w:spacing w:before="0" w:after="0"/>
        <w:jc w:val="left"/>
        <w:rPr>
          <w:rFonts w:ascii="Times New Roman"/>
          <w:b w:val="0"/>
          <w:bCs/>
          <w:color w:val="auto"/>
          <w:kern w:val="2"/>
        </w:rPr>
        <w:sectPr w:rsidR="00EB1DBB">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4966"/>
      <w:bookmarkStart w:id="27" w:name="_Toc26897"/>
      <w:bookmarkStart w:id="28" w:name="_Toc32639"/>
      <w:bookmarkStart w:id="29" w:name="_Toc6306"/>
      <w:bookmarkStart w:id="30" w:name="_Toc8727"/>
      <w:bookmarkStart w:id="31" w:name="_Toc30935"/>
      <w:bookmarkStart w:id="32" w:name="_Toc15517"/>
      <w:bookmarkStart w:id="33" w:name="_Toc4867"/>
      <w:bookmarkStart w:id="34" w:name="_Toc141703880"/>
      <w:bookmarkStart w:id="35" w:name="_Toc139991730"/>
      <w:bookmarkStart w:id="36" w:name="_Toc29629"/>
      <w:bookmarkStart w:id="37" w:name="_Toc123701389"/>
      <w:bookmarkStart w:id="38" w:name="_Toc123112229"/>
      <w:bookmarkStart w:id="39" w:name="_Toc123112268"/>
      <w:bookmarkStart w:id="40" w:name="_Toc233456271"/>
    </w:p>
    <w:p w14:paraId="61B85CF9" w14:textId="77777777" w:rsidR="00EB1DBB" w:rsidRDefault="00EB1DBB">
      <w:pPr>
        <w:pStyle w:val="1"/>
        <w:spacing w:before="0" w:after="0"/>
        <w:jc w:val="center"/>
        <w:rPr>
          <w:rFonts w:ascii="Times New Roman"/>
          <w:color w:val="auto"/>
          <w:sz w:val="30"/>
        </w:rPr>
      </w:pPr>
      <w:bookmarkStart w:id="41" w:name="_Toc63695340"/>
      <w:bookmarkStart w:id="42"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78D3B34A" w14:textId="77777777" w:rsidR="00EB1DBB" w:rsidRDefault="00EB1DBB">
      <w:pPr>
        <w:rPr>
          <w:bCs/>
        </w:rPr>
      </w:pPr>
      <w:bookmarkStart w:id="43" w:name="_Toc139991731"/>
    </w:p>
    <w:p w14:paraId="6C92213B" w14:textId="76AC1629" w:rsidR="00EB1DBB" w:rsidRDefault="00EB1DBB" w:rsidP="00D572F5">
      <w:pPr>
        <w:spacing w:line="360" w:lineRule="auto"/>
        <w:ind w:firstLineChars="200" w:firstLine="480"/>
        <w:rPr>
          <w:rStyle w:val="a4"/>
        </w:rPr>
      </w:pPr>
      <w:bookmarkStart w:id="44" w:name="_Toc258829399"/>
      <w:bookmarkEnd w:id="37"/>
      <w:bookmarkEnd w:id="38"/>
      <w:bookmarkEnd w:id="39"/>
      <w:bookmarkEnd w:id="43"/>
      <w:r w:rsidRPr="00D572F5">
        <w:rPr>
          <w:rFonts w:hint="eastAsia"/>
          <w:bCs/>
          <w:sz w:val="24"/>
        </w:rPr>
        <w:t>一、</w:t>
      </w:r>
      <w:r>
        <w:rPr>
          <w:rFonts w:hint="eastAsia"/>
          <w:bCs/>
          <w:sz w:val="24"/>
        </w:rPr>
        <w:t>中国建设银行股份有限公司为中国证监会指定的本基金临时基金托管人，后续有待基金份额持有人大会审议选聘新任基金托管人，如基金份额持有人大会</w:t>
      </w:r>
      <w:r>
        <w:rPr>
          <w:rFonts w:hint="eastAsia"/>
          <w:bCs/>
          <w:sz w:val="24"/>
        </w:rPr>
        <w:t>6</w:t>
      </w:r>
      <w:r>
        <w:rPr>
          <w:rFonts w:hint="eastAsia"/>
          <w:bCs/>
          <w:sz w:val="24"/>
        </w:rPr>
        <w:t>个月内未选聘出新任基金托管人，临时基金托管人将配合基金清算工作。</w:t>
      </w:r>
    </w:p>
    <w:p w14:paraId="3D11BE4F" w14:textId="77777777" w:rsidR="00EB1DBB" w:rsidRDefault="00EB1DBB">
      <w:pPr>
        <w:spacing w:line="360" w:lineRule="auto"/>
        <w:ind w:firstLineChars="200" w:firstLine="480"/>
        <w:rPr>
          <w:bCs/>
          <w:sz w:val="24"/>
        </w:rPr>
      </w:pPr>
      <w:r>
        <w:rPr>
          <w:rFonts w:hint="eastAsia"/>
          <w:bCs/>
          <w:sz w:val="24"/>
        </w:rPr>
        <w:t>二、</w:t>
      </w:r>
      <w:r>
        <w:rPr>
          <w:bCs/>
          <w:sz w:val="24"/>
        </w:rPr>
        <w:t>订立本基金合同的目的、依据和原则</w:t>
      </w:r>
    </w:p>
    <w:p w14:paraId="6CBEA980"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979744E"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rFonts w:hint="eastAsia"/>
          <w:bCs/>
          <w:sz w:val="24"/>
        </w:rPr>
        <w:t>（</w:t>
      </w:r>
      <w:r>
        <w:rPr>
          <w:bCs/>
          <w:sz w:val="24"/>
        </w:rPr>
        <w:t>以下简称</w:t>
      </w:r>
      <w:r>
        <w:rPr>
          <w:rFonts w:hint="eastAsia"/>
          <w:bCs/>
          <w:sz w:val="24"/>
        </w:rPr>
        <w:t>“</w:t>
      </w:r>
      <w:r>
        <w:rPr>
          <w:bCs/>
          <w:sz w:val="24"/>
        </w:rPr>
        <w:t>《合同法》</w:t>
      </w:r>
      <w:r>
        <w:rPr>
          <w:rFonts w:hint="eastAsia"/>
          <w:bCs/>
          <w:sz w:val="24"/>
        </w:rPr>
        <w:t>”）</w:t>
      </w:r>
      <w:r>
        <w:rPr>
          <w:bCs/>
          <w:sz w:val="24"/>
        </w:rPr>
        <w:t>、《中华人民共和国证券投资基金法》</w:t>
      </w:r>
      <w:r>
        <w:rPr>
          <w:rFonts w:hint="eastAsia"/>
          <w:bCs/>
          <w:sz w:val="24"/>
        </w:rPr>
        <w:t>（</w:t>
      </w:r>
      <w:r>
        <w:rPr>
          <w:bCs/>
          <w:sz w:val="24"/>
        </w:rPr>
        <w:t>以下简称</w:t>
      </w:r>
      <w:r>
        <w:rPr>
          <w:bCs/>
          <w:sz w:val="24"/>
        </w:rPr>
        <w:t>“</w:t>
      </w:r>
      <w:r>
        <w:rPr>
          <w:bCs/>
          <w:sz w:val="24"/>
        </w:rPr>
        <w:t>《基金法》</w:t>
      </w:r>
      <w:r>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bCs/>
          <w:sz w:val="24"/>
        </w:rPr>
        <w:t>“</w:t>
      </w:r>
      <w:r>
        <w:rPr>
          <w:bCs/>
          <w:sz w:val="24"/>
        </w:rPr>
        <w:t>《运作办法》</w:t>
      </w:r>
      <w:r>
        <w:rPr>
          <w:bCs/>
          <w:sz w:val="24"/>
        </w:rPr>
        <w:t>”</w:t>
      </w:r>
      <w:r>
        <w:rPr>
          <w:rFonts w:hint="eastAsia"/>
          <w:bCs/>
          <w:sz w:val="24"/>
        </w:rPr>
        <w:t>）</w:t>
      </w:r>
      <w:r>
        <w:rPr>
          <w:bCs/>
          <w:sz w:val="24"/>
        </w:rPr>
        <w:t>、《证券投资基金销售管理办法》</w:t>
      </w:r>
      <w:r>
        <w:rPr>
          <w:rFonts w:hint="eastAsia"/>
          <w:bCs/>
          <w:sz w:val="24"/>
        </w:rPr>
        <w:t>（</w:t>
      </w:r>
      <w:r>
        <w:rPr>
          <w:bCs/>
          <w:sz w:val="24"/>
        </w:rPr>
        <w:t>以下简称</w:t>
      </w:r>
      <w:r>
        <w:rPr>
          <w:bCs/>
          <w:sz w:val="24"/>
        </w:rPr>
        <w:t>“</w:t>
      </w:r>
      <w:r>
        <w:rPr>
          <w:bCs/>
          <w:sz w:val="24"/>
        </w:rPr>
        <w:t>《销售办法》</w:t>
      </w:r>
      <w:r>
        <w:rPr>
          <w:bCs/>
          <w:sz w:val="24"/>
        </w:rPr>
        <w:t>”</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736FC83F"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w:t>
      </w:r>
      <w:r>
        <w:rPr>
          <w:rFonts w:hint="eastAsia"/>
          <w:bCs/>
          <w:sz w:val="24"/>
        </w:rPr>
        <w:t>及相关当事人</w:t>
      </w:r>
      <w:r>
        <w:rPr>
          <w:bCs/>
          <w:sz w:val="24"/>
        </w:rPr>
        <w:t>合法权益。</w:t>
      </w:r>
    </w:p>
    <w:p w14:paraId="22621904" w14:textId="42DB0B32" w:rsidR="00EB1DBB" w:rsidRDefault="00EB1DBB">
      <w:pPr>
        <w:spacing w:line="360" w:lineRule="auto"/>
        <w:ind w:firstLineChars="200" w:firstLine="480"/>
        <w:rPr>
          <w:bCs/>
          <w:sz w:val="24"/>
        </w:rPr>
      </w:pPr>
      <w:r>
        <w:rPr>
          <w:rFonts w:hint="eastAsia"/>
          <w:bCs/>
          <w:sz w:val="24"/>
        </w:rPr>
        <w:t>三、</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866794F" w14:textId="77777777" w:rsidR="00EB1DBB" w:rsidRDefault="00EB1DBB">
      <w:pPr>
        <w:spacing w:line="360" w:lineRule="auto"/>
        <w:ind w:firstLineChars="200" w:firstLine="480"/>
        <w:rPr>
          <w:bCs/>
        </w:rPr>
      </w:pPr>
      <w:r>
        <w:rPr>
          <w:bCs/>
          <w:sz w:val="24"/>
        </w:rPr>
        <w:t>基金合同的当事人包括基金管理人、临时基金托管人和基金份额持有人。基金投资人自依本基金合同取得基金份额，即成为基金份额持有人和本基金合同的当事人，其持有基金份额的行为本身即表明其对基金合同的承认和接受。</w:t>
      </w:r>
      <w:r>
        <w:rPr>
          <w:rFonts w:hint="eastAsia"/>
          <w:bCs/>
          <w:sz w:val="24"/>
        </w:rPr>
        <w:t>基金份额持有人作为本基金合同的当事人，不以其在本基金合同上书面签章为必要条件。</w:t>
      </w:r>
    </w:p>
    <w:p w14:paraId="7E4890C8" w14:textId="68495102" w:rsidR="00EB1DBB" w:rsidRDefault="00EB1DBB">
      <w:pPr>
        <w:spacing w:line="360" w:lineRule="auto"/>
        <w:ind w:firstLineChars="200" w:firstLine="480"/>
        <w:rPr>
          <w:bCs/>
          <w:sz w:val="24"/>
        </w:rPr>
      </w:pPr>
      <w:r>
        <w:rPr>
          <w:rFonts w:hint="eastAsia"/>
          <w:bCs/>
          <w:sz w:val="24"/>
        </w:rPr>
        <w:t>四、银华中证全指医药卫生指数增强型发起式</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0E734A1" w14:textId="77777777" w:rsidR="00EB1DBB" w:rsidRDefault="00EB1DBB">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、市场前景</w:t>
      </w:r>
      <w:r>
        <w:rPr>
          <w:bCs/>
          <w:sz w:val="24"/>
        </w:rPr>
        <w:t>和收益做出实质性判断或保证，也不表明投资于本基金没有风险。</w:t>
      </w:r>
    </w:p>
    <w:p w14:paraId="00DAD497" w14:textId="77777777" w:rsidR="00EB1DBB" w:rsidRDefault="00EB1DBB">
      <w:pPr>
        <w:spacing w:line="360" w:lineRule="auto"/>
        <w:ind w:firstLineChars="200" w:firstLine="480"/>
        <w:rPr>
          <w:bCs/>
          <w:sz w:val="24"/>
        </w:rPr>
      </w:pPr>
      <w:r>
        <w:rPr>
          <w:bCs/>
          <w:sz w:val="24"/>
        </w:rPr>
        <w:lastRenderedPageBreak/>
        <w:t>基金管理人依照恪尽职守、诚实信用、谨慎勤勉的原则管理和运用基金财产，但不保证投资于本基金一定盈利，也不保证最低收益。</w:t>
      </w:r>
    </w:p>
    <w:p w14:paraId="661A5EFF" w14:textId="77777777" w:rsidR="00EB1DBB" w:rsidRDefault="00EB1DBB">
      <w:pPr>
        <w:spacing w:line="360" w:lineRule="auto"/>
        <w:ind w:firstLineChars="200" w:firstLine="480"/>
        <w:rPr>
          <w:bCs/>
          <w:sz w:val="24"/>
        </w:rPr>
      </w:pPr>
      <w:r>
        <w:rPr>
          <w:rFonts w:hint="eastAsia"/>
          <w:bCs/>
          <w:sz w:val="24"/>
        </w:rPr>
        <w:t>投资人</w:t>
      </w:r>
      <w:r>
        <w:rPr>
          <w:bCs/>
          <w:sz w:val="24"/>
        </w:rPr>
        <w:t>应当认真阅读</w:t>
      </w:r>
      <w:r>
        <w:rPr>
          <w:rFonts w:hint="eastAsia"/>
          <w:bCs/>
          <w:sz w:val="24"/>
        </w:rPr>
        <w:t>基金合同、</w:t>
      </w:r>
      <w:r>
        <w:rPr>
          <w:bCs/>
          <w:sz w:val="24"/>
        </w:rPr>
        <w:t>基金招募说明书</w:t>
      </w:r>
      <w:r>
        <w:rPr>
          <w:rFonts w:hint="eastAsia"/>
          <w:bCs/>
          <w:sz w:val="24"/>
        </w:rPr>
        <w:t>、基金产品资料概要</w:t>
      </w:r>
      <w:r>
        <w:rPr>
          <w:bCs/>
          <w:sz w:val="24"/>
        </w:rPr>
        <w:t>等信息披露文件，自主判断基金的投资价值，自主做出投资决策，自行承担投资风险。</w:t>
      </w:r>
    </w:p>
    <w:p w14:paraId="1CBB5B0B" w14:textId="77777777" w:rsidR="00EB1DBB" w:rsidRDefault="00EB1DBB" w:rsidP="0004596C">
      <w:pPr>
        <w:spacing w:line="360" w:lineRule="auto"/>
        <w:ind w:firstLineChars="200" w:firstLine="480"/>
        <w:rPr>
          <w:bCs/>
          <w:sz w:val="24"/>
        </w:rPr>
      </w:pPr>
      <w:r w:rsidRPr="00D572F5">
        <w:rPr>
          <w:rFonts w:hint="eastAsia"/>
          <w:bCs/>
          <w:sz w:val="24"/>
        </w:rPr>
        <w:t>五、</w:t>
      </w:r>
      <w:r w:rsidRPr="00456057">
        <w:rPr>
          <w:bCs/>
          <w:sz w:val="24"/>
        </w:rPr>
        <w:t>基金</w:t>
      </w:r>
      <w:r>
        <w:rPr>
          <w:bCs/>
          <w:sz w:val="24"/>
        </w:rPr>
        <w:t>管理人、临时基金托管人在本基金合同之外披露涉及本基金的信息，其内容涉及界定基金合同当事人之间权利义务关系的，如与基金合同有冲突，以基金合同为准。</w:t>
      </w:r>
    </w:p>
    <w:p w14:paraId="5AA08458" w14:textId="5FB59D61" w:rsidR="00EB1DBB" w:rsidRDefault="00EB1DBB">
      <w:pPr>
        <w:spacing w:line="360" w:lineRule="auto"/>
        <w:ind w:firstLine="480"/>
        <w:rPr>
          <w:bCs/>
          <w:sz w:val="24"/>
        </w:rPr>
      </w:pPr>
      <w:r>
        <w:rPr>
          <w:rFonts w:hint="eastAsia"/>
          <w:bCs/>
          <w:sz w:val="24"/>
        </w:rPr>
        <w:t>六、本基金按照中国法律法规成立并运作，若</w:t>
      </w:r>
      <w:r>
        <w:rPr>
          <w:bCs/>
          <w:sz w:val="24"/>
        </w:rPr>
        <w:t>基金合同的内容与届时有效的法律法规的强制性规定不一致，应当以届时有效的法律法规的规定为准。</w:t>
      </w:r>
    </w:p>
    <w:p w14:paraId="5B020B85" w14:textId="55638268" w:rsidR="00EB1DBB" w:rsidRDefault="00EB1DBB">
      <w:pPr>
        <w:spacing w:line="360" w:lineRule="auto"/>
        <w:ind w:firstLine="480"/>
        <w:rPr>
          <w:bCs/>
          <w:sz w:val="24"/>
        </w:rPr>
      </w:pPr>
      <w:r>
        <w:rPr>
          <w:rFonts w:hint="eastAsia"/>
          <w:bCs/>
          <w:sz w:val="24"/>
        </w:rPr>
        <w:t>七</w:t>
      </w:r>
      <w:r>
        <w:rPr>
          <w:bCs/>
          <w:sz w:val="24"/>
        </w:rPr>
        <w:t>、</w:t>
      </w:r>
      <w:r>
        <w:rPr>
          <w:rFonts w:hint="eastAsia"/>
          <w:bCs/>
          <w:sz w:val="24"/>
        </w:rPr>
        <w:t>本基金的投资范围包括存托凭证，若投资可能面临中国存托凭证价格大幅波动甚至出现较大亏损的风险，以及与创新企业、境外发行人、中国存托凭证发行机制以及交易机制等相关的风险。</w:t>
      </w:r>
    </w:p>
    <w:p w14:paraId="7880C834" w14:textId="77777777" w:rsidR="00EB1DBB" w:rsidRDefault="00EB1DBB">
      <w:pPr>
        <w:pStyle w:val="1"/>
        <w:spacing w:before="0" w:after="0"/>
        <w:jc w:val="center"/>
        <w:rPr>
          <w:rFonts w:ascii="Times New Roman"/>
          <w:color w:val="auto"/>
          <w:sz w:val="30"/>
        </w:rPr>
      </w:pPr>
      <w:r>
        <w:rPr>
          <w:rFonts w:ascii="Times New Roman"/>
          <w:b w:val="0"/>
          <w:bCs/>
          <w:color w:val="auto"/>
          <w:kern w:val="44"/>
          <w:sz w:val="21"/>
        </w:rPr>
        <w:br w:type="page"/>
      </w:r>
      <w:bookmarkStart w:id="45" w:name="_Toc21301"/>
      <w:bookmarkStart w:id="46" w:name="_Toc819"/>
      <w:bookmarkStart w:id="47" w:name="_Toc3224"/>
      <w:bookmarkStart w:id="48" w:name="_Toc22864"/>
      <w:bookmarkStart w:id="49" w:name="_Toc19592"/>
      <w:bookmarkStart w:id="50" w:name="_Toc6617"/>
      <w:bookmarkStart w:id="51" w:name="_Toc15067"/>
      <w:bookmarkStart w:id="52" w:name="_Toc13020"/>
      <w:bookmarkStart w:id="53" w:name="_Toc2465"/>
      <w:bookmarkStart w:id="54" w:name="_Toc24860"/>
      <w:bookmarkStart w:id="55" w:name="_Toc63695341"/>
      <w:bookmarkStart w:id="56"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7F8D5964" w14:textId="77777777" w:rsidR="00EB1DBB" w:rsidRDefault="00EB1DBB">
      <w:pPr>
        <w:autoSpaceDE w:val="0"/>
        <w:autoSpaceDN w:val="0"/>
        <w:adjustRightInd w:val="0"/>
        <w:spacing w:line="360" w:lineRule="auto"/>
        <w:ind w:firstLineChars="200" w:firstLine="420"/>
        <w:rPr>
          <w:bCs/>
        </w:rPr>
      </w:pPr>
    </w:p>
    <w:p w14:paraId="6CAB3DBF" w14:textId="77777777" w:rsidR="00EB1DBB" w:rsidRDefault="00EB1DBB">
      <w:pPr>
        <w:spacing w:line="360" w:lineRule="auto"/>
        <w:ind w:firstLineChars="200" w:firstLine="480"/>
        <w:rPr>
          <w:bCs/>
          <w:sz w:val="24"/>
        </w:rPr>
      </w:pPr>
      <w:r>
        <w:rPr>
          <w:bCs/>
          <w:sz w:val="24"/>
        </w:rPr>
        <w:t>在本基金合同中，除非文意另有所指，下列词语或简称具有如下含义：</w:t>
      </w:r>
    </w:p>
    <w:p w14:paraId="006CC24D"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银华中证全指医药卫生指数增强型发起式</w:t>
      </w:r>
      <w:r>
        <w:rPr>
          <w:bCs/>
          <w:sz w:val="24"/>
        </w:rPr>
        <w:t>证券投资基金</w:t>
      </w:r>
    </w:p>
    <w:p w14:paraId="6766A577"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银华基金管理股份有限公司</w:t>
      </w:r>
    </w:p>
    <w:p w14:paraId="67E6A77D" w14:textId="26E4843B" w:rsidR="00EB1DBB" w:rsidRDefault="00EB1DBB">
      <w:pPr>
        <w:spacing w:line="360" w:lineRule="auto"/>
        <w:ind w:firstLineChars="200" w:firstLine="480"/>
        <w:rPr>
          <w:bCs/>
          <w:sz w:val="24"/>
        </w:rPr>
      </w:pPr>
      <w:r>
        <w:rPr>
          <w:bCs/>
          <w:sz w:val="24"/>
        </w:rPr>
        <w:t>3</w:t>
      </w:r>
      <w:r>
        <w:rPr>
          <w:rFonts w:hint="eastAsia"/>
          <w:bCs/>
          <w:sz w:val="24"/>
        </w:rPr>
        <w:t>、</w:t>
      </w:r>
      <w:r>
        <w:rPr>
          <w:bCs/>
          <w:sz w:val="24"/>
        </w:rPr>
        <w:t>临时基金托管人：指</w:t>
      </w:r>
      <w:r>
        <w:rPr>
          <w:rFonts w:hint="eastAsia"/>
          <w:bCs/>
          <w:sz w:val="24"/>
        </w:rPr>
        <w:t>中国建设银行股份有限公司</w:t>
      </w:r>
      <w:r w:rsidR="00117CFB">
        <w:rPr>
          <w:rFonts w:hint="eastAsia"/>
          <w:bCs/>
          <w:sz w:val="24"/>
        </w:rPr>
        <w:t>，</w:t>
      </w:r>
      <w:r w:rsidR="00117CFB" w:rsidRPr="00117CFB">
        <w:rPr>
          <w:rFonts w:hint="eastAsia"/>
          <w:bCs/>
          <w:sz w:val="24"/>
        </w:rPr>
        <w:t>以下简称基金托管人或托管人</w:t>
      </w:r>
    </w:p>
    <w:p w14:paraId="16B442E0" w14:textId="77777777" w:rsidR="00EB1DBB" w:rsidRDefault="00EB1DBB">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w:t>
      </w:r>
      <w:r>
        <w:rPr>
          <w:rFonts w:hint="eastAsia"/>
          <w:bCs/>
          <w:sz w:val="24"/>
        </w:rPr>
        <w:t>银华中证全指医药卫生指数增强型发起式</w:t>
      </w:r>
      <w:r>
        <w:rPr>
          <w:bCs/>
          <w:sz w:val="24"/>
        </w:rPr>
        <w:t>证券投资基金基金合同》及对本基金合同的任何有效修订和补充</w:t>
      </w:r>
    </w:p>
    <w:p w14:paraId="1C764466" w14:textId="77777777" w:rsidR="00EB1DBB" w:rsidRDefault="00EB1DBB">
      <w:pPr>
        <w:spacing w:line="360" w:lineRule="auto"/>
        <w:ind w:firstLineChars="200" w:firstLine="480"/>
        <w:rPr>
          <w:bCs/>
          <w:sz w:val="24"/>
        </w:rPr>
      </w:pPr>
      <w:r>
        <w:rPr>
          <w:bCs/>
          <w:sz w:val="24"/>
        </w:rPr>
        <w:t>5</w:t>
      </w:r>
      <w:r>
        <w:rPr>
          <w:rFonts w:hint="eastAsia"/>
          <w:bCs/>
          <w:sz w:val="24"/>
        </w:rPr>
        <w:t>、</w:t>
      </w:r>
      <w:r>
        <w:rPr>
          <w:bCs/>
          <w:sz w:val="24"/>
        </w:rPr>
        <w:t>托管协议：指基金管理人与</w:t>
      </w:r>
      <w:r w:rsidR="00C34110">
        <w:rPr>
          <w:bCs/>
          <w:sz w:val="24"/>
        </w:rPr>
        <w:t>基金托管人</w:t>
      </w:r>
      <w:r>
        <w:rPr>
          <w:bCs/>
          <w:sz w:val="24"/>
        </w:rPr>
        <w:t>就本基金签订之《</w:t>
      </w:r>
      <w:r>
        <w:rPr>
          <w:rFonts w:hint="eastAsia"/>
          <w:bCs/>
          <w:sz w:val="24"/>
        </w:rPr>
        <w:t>银华中证全指医药卫生指数增强型发起式</w:t>
      </w:r>
      <w:r>
        <w:rPr>
          <w:bCs/>
          <w:sz w:val="24"/>
        </w:rPr>
        <w:t>证券投资基金托管协议》及对该托管协议的任何有效修订和补充</w:t>
      </w:r>
    </w:p>
    <w:p w14:paraId="002AB94D" w14:textId="77777777" w:rsidR="00EB1DBB" w:rsidRDefault="00EB1DBB">
      <w:pPr>
        <w:spacing w:line="360" w:lineRule="auto"/>
        <w:ind w:firstLineChars="200" w:firstLine="480"/>
        <w:rPr>
          <w:bCs/>
          <w:sz w:val="24"/>
        </w:rPr>
      </w:pPr>
      <w:r>
        <w:rPr>
          <w:bCs/>
          <w:sz w:val="24"/>
        </w:rPr>
        <w:t>6</w:t>
      </w:r>
      <w:r>
        <w:rPr>
          <w:rFonts w:hint="eastAsia"/>
          <w:bCs/>
          <w:sz w:val="24"/>
        </w:rPr>
        <w:t>、</w:t>
      </w:r>
      <w:r>
        <w:rPr>
          <w:bCs/>
          <w:sz w:val="24"/>
        </w:rPr>
        <w:t>招募说明书</w:t>
      </w:r>
      <w:r>
        <w:rPr>
          <w:rFonts w:hint="eastAsia"/>
          <w:bCs/>
          <w:sz w:val="24"/>
        </w:rPr>
        <w:t>、《招募说明书》</w:t>
      </w:r>
      <w:r>
        <w:rPr>
          <w:bCs/>
          <w:sz w:val="24"/>
        </w:rPr>
        <w:t>：指《</w:t>
      </w:r>
      <w:r>
        <w:rPr>
          <w:rFonts w:hint="eastAsia"/>
          <w:bCs/>
          <w:sz w:val="24"/>
        </w:rPr>
        <w:t>银华中证全指医药卫生指数增强型发起式</w:t>
      </w:r>
      <w:r>
        <w:rPr>
          <w:bCs/>
          <w:sz w:val="24"/>
        </w:rPr>
        <w:t>证券投资基金招募说明书》及其更新</w:t>
      </w:r>
    </w:p>
    <w:p w14:paraId="021373F3" w14:textId="77777777" w:rsidR="00EB1DBB" w:rsidRDefault="00EB1DBB">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银华中证全指医药卫生指数增强型发起式</w:t>
      </w:r>
      <w:r>
        <w:rPr>
          <w:bCs/>
          <w:sz w:val="24"/>
        </w:rPr>
        <w:t>证券投资基金基金份额发售公告》</w:t>
      </w:r>
    </w:p>
    <w:p w14:paraId="3F53F4DD" w14:textId="77777777" w:rsidR="00EB1DBB" w:rsidRDefault="00EB1DBB">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w:t>
      </w:r>
      <w:r>
        <w:rPr>
          <w:rFonts w:hint="eastAsia"/>
          <w:bCs/>
          <w:sz w:val="24"/>
        </w:rPr>
        <w:t>部门规章、地方性法规、地方政府规章和其制定机构不时做出的修改、补充和有权解释</w:t>
      </w:r>
    </w:p>
    <w:p w14:paraId="12E5A45C" w14:textId="77777777" w:rsidR="00EB1DBB" w:rsidRDefault="00EB1DBB">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w:t>
      </w:r>
      <w:r>
        <w:rPr>
          <w:bCs/>
          <w:sz w:val="24"/>
        </w:rPr>
        <w:t>起实施</w:t>
      </w:r>
      <w:r>
        <w:rPr>
          <w:rFonts w:hint="eastAsia"/>
          <w:bCs/>
          <w:sz w:val="24"/>
        </w:rPr>
        <w:t>，并经</w:t>
      </w:r>
      <w:r>
        <w:rPr>
          <w:bCs/>
          <w:sz w:val="24"/>
        </w:rPr>
        <w:t>2015</w:t>
      </w:r>
      <w:r>
        <w:rPr>
          <w:rFonts w:hint="eastAsia"/>
          <w:bCs/>
          <w:sz w:val="24"/>
        </w:rPr>
        <w:t>年</w:t>
      </w:r>
      <w:r>
        <w:rPr>
          <w:bCs/>
          <w:sz w:val="24"/>
        </w:rPr>
        <w:t xml:space="preserve">4 </w:t>
      </w:r>
      <w:r>
        <w:rPr>
          <w:rFonts w:hint="eastAsia"/>
          <w:bCs/>
          <w:sz w:val="24"/>
        </w:rPr>
        <w:t>月</w:t>
      </w:r>
      <w:r>
        <w:rPr>
          <w:bCs/>
          <w:sz w:val="24"/>
        </w:rPr>
        <w:t>24</w:t>
      </w:r>
      <w:r>
        <w:rPr>
          <w:rFonts w:hint="eastAsia"/>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等七部法律的决定》修改</w:t>
      </w:r>
      <w:r>
        <w:rPr>
          <w:bCs/>
          <w:sz w:val="24"/>
        </w:rPr>
        <w:t>的《中华人民共和国证券投资基金法》及颁布机关对其不时做出的修订</w:t>
      </w:r>
    </w:p>
    <w:p w14:paraId="0EDF080F" w14:textId="77777777" w:rsidR="00EB1DBB" w:rsidRDefault="00EB1DBB">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1D44E87D" w14:textId="77777777" w:rsidR="00EB1DBB" w:rsidRDefault="00EB1DBB">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w:t>
      </w:r>
      <w:r>
        <w:rPr>
          <w:rFonts w:hint="eastAsia"/>
          <w:bCs/>
          <w:sz w:val="24"/>
        </w:rPr>
        <w:t>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w:t>
      </w:r>
      <w:r>
        <w:rPr>
          <w:bCs/>
          <w:sz w:val="24"/>
        </w:rPr>
        <w:lastRenderedPageBreak/>
        <w:t>实施的《</w:t>
      </w:r>
      <w:r>
        <w:rPr>
          <w:rFonts w:hint="eastAsia"/>
          <w:bCs/>
          <w:sz w:val="24"/>
        </w:rPr>
        <w:t>公开募集</w:t>
      </w:r>
      <w:r>
        <w:rPr>
          <w:bCs/>
          <w:sz w:val="24"/>
        </w:rPr>
        <w:t>证券投资基金信息披露管理办法》及颁布机关对其不时做出的修订</w:t>
      </w:r>
    </w:p>
    <w:p w14:paraId="7797D05C" w14:textId="77777777" w:rsidR="00EB1DBB" w:rsidRDefault="00EB1DBB">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1621482B" w14:textId="77777777" w:rsidR="00EB1DBB" w:rsidRDefault="00EB1DBB">
      <w:pPr>
        <w:spacing w:line="360" w:lineRule="auto"/>
        <w:ind w:firstLineChars="200" w:firstLine="480"/>
        <w:rPr>
          <w:bCs/>
          <w:sz w:val="24"/>
        </w:rPr>
      </w:pPr>
      <w:r>
        <w:rPr>
          <w:rFonts w:hint="eastAsia"/>
          <w:bCs/>
          <w:sz w:val="24"/>
        </w:rPr>
        <w:t>13</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15DA5F15" w14:textId="77777777" w:rsidR="00EB1DBB" w:rsidRDefault="00EB1DBB">
      <w:pPr>
        <w:spacing w:line="360" w:lineRule="auto"/>
        <w:ind w:firstLineChars="200" w:firstLine="480"/>
        <w:rPr>
          <w:bCs/>
          <w:sz w:val="24"/>
        </w:rPr>
      </w:pPr>
      <w:r>
        <w:rPr>
          <w:bCs/>
          <w:sz w:val="24"/>
        </w:rPr>
        <w:t>14</w:t>
      </w:r>
      <w:r>
        <w:rPr>
          <w:rFonts w:hint="eastAsia"/>
          <w:bCs/>
          <w:sz w:val="24"/>
        </w:rPr>
        <w:t>、</w:t>
      </w:r>
      <w:r>
        <w:rPr>
          <w:bCs/>
          <w:sz w:val="24"/>
        </w:rPr>
        <w:t>中国证监会：指中国证券监督管理委员会</w:t>
      </w:r>
    </w:p>
    <w:p w14:paraId="757E6AB6" w14:textId="77777777" w:rsidR="00EB1DBB" w:rsidRDefault="00EB1DBB">
      <w:pPr>
        <w:spacing w:line="360" w:lineRule="auto"/>
        <w:ind w:firstLineChars="200" w:firstLine="480"/>
        <w:rPr>
          <w:bCs/>
          <w:sz w:val="24"/>
        </w:rPr>
      </w:pPr>
      <w:r>
        <w:rPr>
          <w:bCs/>
          <w:sz w:val="24"/>
        </w:rPr>
        <w:t>15</w:t>
      </w:r>
      <w:r>
        <w:rPr>
          <w:rFonts w:hint="eastAsia"/>
          <w:bCs/>
          <w:sz w:val="24"/>
        </w:rPr>
        <w:t>、</w:t>
      </w:r>
      <w:r>
        <w:rPr>
          <w:bCs/>
          <w:sz w:val="24"/>
        </w:rPr>
        <w:t>银行业监督管理机构：指中国人民银行和</w:t>
      </w:r>
      <w:r>
        <w:rPr>
          <w:bCs/>
          <w:sz w:val="24"/>
        </w:rPr>
        <w:t>/</w:t>
      </w:r>
      <w:r>
        <w:rPr>
          <w:bCs/>
          <w:sz w:val="24"/>
        </w:rPr>
        <w:t>或中国银行业监督管理委员会</w:t>
      </w:r>
      <w:r>
        <w:rPr>
          <w:rFonts w:hint="eastAsia"/>
          <w:bCs/>
          <w:sz w:val="24"/>
        </w:rPr>
        <w:t>或其他经国务院授权的机构</w:t>
      </w:r>
    </w:p>
    <w:p w14:paraId="0DD0D044" w14:textId="77777777" w:rsidR="00EB1DBB" w:rsidRDefault="00EB1DBB">
      <w:pPr>
        <w:spacing w:line="360" w:lineRule="auto"/>
        <w:ind w:firstLineChars="200" w:firstLine="48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w:t>
      </w:r>
      <w:r w:rsidR="00C34110">
        <w:rPr>
          <w:bCs/>
          <w:sz w:val="24"/>
        </w:rPr>
        <w:t>基金托管人</w:t>
      </w:r>
      <w:r>
        <w:rPr>
          <w:bCs/>
          <w:sz w:val="24"/>
        </w:rPr>
        <w:t>和基金份额持有人</w:t>
      </w:r>
    </w:p>
    <w:p w14:paraId="1ED275D4" w14:textId="77777777" w:rsidR="00EB1DBB" w:rsidRDefault="00EB1DBB">
      <w:pPr>
        <w:spacing w:line="360" w:lineRule="auto"/>
        <w:ind w:firstLineChars="200" w:firstLine="480"/>
        <w:rPr>
          <w:bCs/>
          <w:sz w:val="24"/>
        </w:rPr>
      </w:pPr>
      <w:r>
        <w:rPr>
          <w:bCs/>
          <w:sz w:val="24"/>
        </w:rPr>
        <w:t>17</w:t>
      </w:r>
      <w:r>
        <w:rPr>
          <w:rFonts w:hint="eastAsia"/>
          <w:bCs/>
          <w:sz w:val="24"/>
        </w:rPr>
        <w:t>、</w:t>
      </w:r>
      <w:r>
        <w:rPr>
          <w:bCs/>
          <w:sz w:val="24"/>
        </w:rPr>
        <w:t>个人投资者：指依据有关法律法规规定可投资于证券投资基金的自然人</w:t>
      </w:r>
    </w:p>
    <w:p w14:paraId="0AFF178B" w14:textId="77777777" w:rsidR="00EB1DBB" w:rsidRDefault="00EB1DBB">
      <w:pPr>
        <w:spacing w:line="360" w:lineRule="auto"/>
        <w:ind w:firstLineChars="200" w:firstLine="48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7736D495" w14:textId="77777777" w:rsidR="00EB1DBB" w:rsidRDefault="00EB1DBB">
      <w:pPr>
        <w:spacing w:line="360" w:lineRule="auto"/>
        <w:ind w:firstLineChars="200" w:firstLine="480"/>
        <w:rPr>
          <w:bCs/>
          <w:sz w:val="24"/>
        </w:rPr>
      </w:pPr>
      <w:r>
        <w:rPr>
          <w:rFonts w:hint="eastAsia"/>
          <w:bCs/>
          <w:sz w:val="24"/>
        </w:rPr>
        <w:t>1</w:t>
      </w:r>
      <w:r>
        <w:rPr>
          <w:bCs/>
          <w:sz w:val="24"/>
        </w:rPr>
        <w:t>9</w:t>
      </w:r>
      <w:r>
        <w:rPr>
          <w:rFonts w:hint="eastAsia"/>
          <w:bCs/>
          <w:sz w:val="24"/>
        </w:rPr>
        <w:t>、合格境外机构投资者：指符合《合格境外机构投资者境内证券投资管理办法》及相关法律法规规定（包括其不时修订）规定的条件，经中国证监会批准的、可以投资于中国境内证券市场，并取得国家外汇管理局额度批准的、可以投资于在中国境内依法募集的证券投资基金的中国境外的机构投资者</w:t>
      </w:r>
    </w:p>
    <w:p w14:paraId="0D8654F6" w14:textId="77777777" w:rsidR="00EB1DBB" w:rsidRDefault="00EB1DBB">
      <w:pPr>
        <w:spacing w:line="360" w:lineRule="auto"/>
        <w:ind w:firstLineChars="200" w:firstLine="480"/>
        <w:rPr>
          <w:bCs/>
          <w:sz w:val="24"/>
        </w:rPr>
      </w:pPr>
      <w:r>
        <w:rPr>
          <w:bCs/>
          <w:sz w:val="24"/>
        </w:rPr>
        <w:t>20</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75762C84" w14:textId="77777777" w:rsidR="00EB1DBB" w:rsidRDefault="00EB1DBB">
      <w:pPr>
        <w:spacing w:line="360" w:lineRule="auto"/>
        <w:ind w:firstLineChars="200" w:firstLine="480"/>
        <w:rPr>
          <w:bCs/>
          <w:sz w:val="24"/>
        </w:rPr>
      </w:pPr>
      <w:r>
        <w:rPr>
          <w:rFonts w:hint="eastAsia"/>
          <w:bCs/>
          <w:sz w:val="24"/>
        </w:rPr>
        <w:t>2</w:t>
      </w:r>
      <w:r>
        <w:rPr>
          <w:bCs/>
          <w:sz w:val="24"/>
        </w:rPr>
        <w:t>1</w:t>
      </w:r>
      <w:r>
        <w:rPr>
          <w:rFonts w:hint="eastAsia"/>
          <w:bCs/>
          <w:sz w:val="24"/>
        </w:rPr>
        <w:t>、</w:t>
      </w:r>
      <w:r>
        <w:rPr>
          <w:bCs/>
          <w:sz w:val="24"/>
        </w:rPr>
        <w:t>投资人：指个人投资者、机构投资者</w:t>
      </w:r>
      <w:r>
        <w:rPr>
          <w:rFonts w:ascii="宋体" w:hAnsi="宋体" w:hint="eastAsia"/>
          <w:bCs/>
          <w:sz w:val="24"/>
        </w:rPr>
        <w:t>、</w:t>
      </w:r>
      <w:r>
        <w:rPr>
          <w:rFonts w:ascii="宋体" w:hAnsi="宋体"/>
          <w:bCs/>
          <w:sz w:val="24"/>
        </w:rPr>
        <w:t>合格境外机构投资者</w:t>
      </w:r>
      <w:r>
        <w:rPr>
          <w:rFonts w:ascii="宋体" w:hAnsi="宋体" w:hint="eastAsia"/>
          <w:bCs/>
          <w:sz w:val="24"/>
        </w:rPr>
        <w:t>、</w:t>
      </w:r>
      <w:r>
        <w:rPr>
          <w:rFonts w:hint="eastAsia"/>
          <w:bCs/>
          <w:sz w:val="24"/>
        </w:rPr>
        <w:t>人民币</w:t>
      </w:r>
      <w:r>
        <w:rPr>
          <w:bCs/>
          <w:sz w:val="24"/>
        </w:rPr>
        <w:t>合格境外机构投资者</w:t>
      </w:r>
      <w:r>
        <w:rPr>
          <w:rFonts w:hint="eastAsia"/>
          <w:bCs/>
          <w:sz w:val="24"/>
        </w:rPr>
        <w:t>、发起资金提供方</w:t>
      </w:r>
      <w:r>
        <w:rPr>
          <w:bCs/>
          <w:sz w:val="24"/>
        </w:rPr>
        <w:t>以及法律法规或中国证监会允许购买证券投资基金的其他投资人的合称</w:t>
      </w:r>
    </w:p>
    <w:p w14:paraId="5196CB46" w14:textId="77777777" w:rsidR="00EB1DBB" w:rsidRDefault="00EB1DBB">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21011812" w14:textId="77777777" w:rsidR="00EB1DBB" w:rsidRDefault="00EB1DBB">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办理基金份额的申购、赎回、转换、转托管及定期定额投资等业务</w:t>
      </w:r>
    </w:p>
    <w:p w14:paraId="420523A2" w14:textId="77777777" w:rsidR="00EB1DBB" w:rsidRDefault="00EB1DBB">
      <w:pPr>
        <w:spacing w:line="360" w:lineRule="auto"/>
        <w:ind w:firstLineChars="200" w:firstLine="480"/>
        <w:rPr>
          <w:bCs/>
          <w:sz w:val="24"/>
        </w:rPr>
      </w:pPr>
      <w:r>
        <w:rPr>
          <w:rFonts w:hint="eastAsia"/>
          <w:bCs/>
          <w:sz w:val="24"/>
        </w:rPr>
        <w:t>2</w:t>
      </w:r>
      <w:r>
        <w:rPr>
          <w:bCs/>
          <w:sz w:val="24"/>
        </w:rPr>
        <w:t>4</w:t>
      </w:r>
      <w:r>
        <w:rPr>
          <w:rFonts w:hint="eastAsia"/>
          <w:bCs/>
          <w:sz w:val="24"/>
        </w:rPr>
        <w:t>、发售：指在本基金募集期内，销售机构向投资人销售本基金份额的行为</w:t>
      </w:r>
    </w:p>
    <w:p w14:paraId="5A34E76D" w14:textId="77777777" w:rsidR="00EB1DBB" w:rsidRDefault="00EB1DBB">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银华基金管理股份有限公司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w:t>
      </w:r>
      <w:r>
        <w:rPr>
          <w:rFonts w:hint="eastAsia"/>
          <w:bCs/>
          <w:sz w:val="24"/>
        </w:rPr>
        <w:t>其他</w:t>
      </w:r>
      <w:r>
        <w:rPr>
          <w:bCs/>
          <w:sz w:val="24"/>
        </w:rPr>
        <w:t>机构</w:t>
      </w:r>
    </w:p>
    <w:p w14:paraId="3A9F17D1" w14:textId="77777777" w:rsidR="00EB1DBB" w:rsidRDefault="00EB1DBB">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046170E4" w14:textId="77777777" w:rsidR="00EB1DBB" w:rsidRDefault="00EB1DBB">
      <w:pPr>
        <w:spacing w:line="360" w:lineRule="auto"/>
        <w:ind w:firstLineChars="200" w:firstLine="480"/>
        <w:rPr>
          <w:bCs/>
          <w:sz w:val="24"/>
        </w:rPr>
      </w:pPr>
      <w:r>
        <w:rPr>
          <w:rFonts w:hint="eastAsia"/>
          <w:bCs/>
          <w:sz w:val="24"/>
        </w:rPr>
        <w:t>2</w:t>
      </w:r>
      <w:r>
        <w:rPr>
          <w:bCs/>
          <w:sz w:val="24"/>
        </w:rPr>
        <w:t>7</w:t>
      </w:r>
      <w:r>
        <w:rPr>
          <w:rFonts w:hint="eastAsia"/>
          <w:bCs/>
          <w:sz w:val="24"/>
        </w:rPr>
        <w:t>、基金销售网点：指销售机构的销售网点</w:t>
      </w:r>
    </w:p>
    <w:p w14:paraId="293484A4" w14:textId="77777777" w:rsidR="00EB1DBB" w:rsidRDefault="00EB1DBB">
      <w:pPr>
        <w:spacing w:line="360" w:lineRule="auto"/>
        <w:ind w:firstLineChars="200" w:firstLine="480"/>
        <w:rPr>
          <w:bCs/>
          <w:sz w:val="24"/>
        </w:rPr>
      </w:pPr>
      <w:r>
        <w:rPr>
          <w:bCs/>
          <w:sz w:val="24"/>
        </w:rPr>
        <w:t>28</w:t>
      </w:r>
      <w:r>
        <w:rPr>
          <w:rFonts w:hint="eastAsia"/>
          <w:bCs/>
          <w:sz w:val="24"/>
        </w:rPr>
        <w:t>、</w:t>
      </w:r>
      <w:r>
        <w:rPr>
          <w:bCs/>
          <w:sz w:val="24"/>
        </w:rPr>
        <w:t>登记机构：指办理登记业务的机构。基金的登记机构为</w:t>
      </w:r>
      <w:r>
        <w:rPr>
          <w:rFonts w:ascii="宋体" w:hAnsi="宋体" w:hint="eastAsia"/>
          <w:bCs/>
          <w:sz w:val="24"/>
        </w:rPr>
        <w:t>银华基金管理股份</w:t>
      </w:r>
      <w:r>
        <w:rPr>
          <w:rFonts w:ascii="宋体" w:hAnsi="宋体" w:cs="宋体" w:hint="eastAsia"/>
          <w:sz w:val="24"/>
          <w:szCs w:val="24"/>
          <w:lang w:val="zh-CN"/>
        </w:rPr>
        <w:t>有限公司</w:t>
      </w:r>
      <w:r>
        <w:rPr>
          <w:bCs/>
          <w:sz w:val="24"/>
        </w:rPr>
        <w:t>或接受</w:t>
      </w:r>
      <w:r>
        <w:rPr>
          <w:rFonts w:hint="eastAsia"/>
          <w:bCs/>
          <w:sz w:val="24"/>
        </w:rPr>
        <w:t>银华基金管理股份</w:t>
      </w:r>
      <w:r>
        <w:rPr>
          <w:rFonts w:hint="eastAsia"/>
          <w:bCs/>
          <w:sz w:val="24"/>
          <w:lang w:val="zh-CN"/>
        </w:rPr>
        <w:t>有限公司</w:t>
      </w:r>
      <w:r>
        <w:rPr>
          <w:bCs/>
          <w:sz w:val="24"/>
        </w:rPr>
        <w:t>委托代为办理登记业务的机构</w:t>
      </w:r>
    </w:p>
    <w:p w14:paraId="5ED148B0" w14:textId="77777777" w:rsidR="00EB1DBB" w:rsidRDefault="00EB1DBB">
      <w:pPr>
        <w:spacing w:line="360" w:lineRule="auto"/>
        <w:ind w:firstLineChars="200" w:firstLine="480"/>
        <w:rPr>
          <w:bCs/>
          <w:sz w:val="24"/>
        </w:rPr>
      </w:pPr>
      <w:r>
        <w:rPr>
          <w:bCs/>
          <w:sz w:val="24"/>
        </w:rPr>
        <w:t>29</w:t>
      </w:r>
      <w:r>
        <w:rPr>
          <w:rFonts w:hint="eastAsia"/>
          <w:bCs/>
          <w:sz w:val="24"/>
        </w:rPr>
        <w:t>、</w:t>
      </w:r>
      <w:r>
        <w:rPr>
          <w:bCs/>
          <w:sz w:val="24"/>
        </w:rPr>
        <w:t>基金账户：指登记机构为投资人开立的、记录其持有的、基金管理人所管理的基金份额余额及其变动情况的账户</w:t>
      </w:r>
    </w:p>
    <w:p w14:paraId="1DDE8239" w14:textId="77777777" w:rsidR="00EB1DBB" w:rsidRDefault="00EB1DBB">
      <w:pPr>
        <w:spacing w:line="360" w:lineRule="auto"/>
        <w:ind w:firstLineChars="200" w:firstLine="480"/>
        <w:rPr>
          <w:bCs/>
          <w:sz w:val="24"/>
        </w:rPr>
      </w:pPr>
      <w:r>
        <w:rPr>
          <w:bCs/>
          <w:sz w:val="24"/>
        </w:rPr>
        <w:t>30</w:t>
      </w:r>
      <w:r>
        <w:rPr>
          <w:rFonts w:hint="eastAsia"/>
          <w:bCs/>
          <w:sz w:val="24"/>
        </w:rPr>
        <w:t>、</w:t>
      </w:r>
      <w:r>
        <w:rPr>
          <w:bCs/>
          <w:sz w:val="24"/>
        </w:rPr>
        <w:t>基金交易账户：指销售机构为投资人开立的、记录投资人通过该销售机构</w:t>
      </w:r>
      <w:r>
        <w:rPr>
          <w:rFonts w:ascii="宋体" w:hAnsi="宋体" w:hint="eastAsia"/>
          <w:bCs/>
          <w:sz w:val="24"/>
        </w:rPr>
        <w:t>办理认购、申购、赎回、转换、转托管及定期定额投资等业务而引起</w:t>
      </w:r>
      <w:r>
        <w:rPr>
          <w:bCs/>
          <w:sz w:val="24"/>
        </w:rPr>
        <w:t>基金份额变动及结余情况的账户</w:t>
      </w:r>
    </w:p>
    <w:p w14:paraId="7C3688F7" w14:textId="77777777" w:rsidR="00EB1DBB" w:rsidRDefault="00EB1DBB">
      <w:pPr>
        <w:spacing w:line="360" w:lineRule="auto"/>
        <w:ind w:firstLineChars="200" w:firstLine="480"/>
        <w:rPr>
          <w:bCs/>
          <w:sz w:val="24"/>
        </w:rPr>
      </w:pPr>
      <w:r>
        <w:rPr>
          <w:rFonts w:hint="eastAsia"/>
          <w:bCs/>
          <w:sz w:val="24"/>
        </w:rPr>
        <w:t>3</w:t>
      </w:r>
      <w:r>
        <w:rPr>
          <w:bCs/>
          <w:sz w:val="24"/>
        </w:rPr>
        <w:t>1</w:t>
      </w:r>
      <w:r>
        <w:rPr>
          <w:rFonts w:hint="eastAsia"/>
          <w:bCs/>
          <w:sz w:val="24"/>
        </w:rPr>
        <w:t>、</w:t>
      </w:r>
      <w:r>
        <w:rPr>
          <w:bCs/>
          <w:sz w:val="24"/>
        </w:rPr>
        <w:t>基金合同生效日：指基金募集达到法律法规规定及基金合同规定的条件，基金管理人</w:t>
      </w:r>
      <w:r>
        <w:rPr>
          <w:rFonts w:ascii="宋体" w:hAnsi="宋体" w:hint="eastAsia"/>
          <w:bCs/>
          <w:sz w:val="24"/>
        </w:rPr>
        <w:t>聘请法定机构验资并</w:t>
      </w:r>
      <w:r>
        <w:rPr>
          <w:bCs/>
          <w:sz w:val="24"/>
        </w:rPr>
        <w:t>向中国证监会办理基金备案手续完毕，并获得中国证监会书面确认</w:t>
      </w:r>
      <w:r>
        <w:rPr>
          <w:rFonts w:hint="eastAsia"/>
          <w:bCs/>
          <w:sz w:val="24"/>
        </w:rPr>
        <w:t>之日</w:t>
      </w:r>
    </w:p>
    <w:p w14:paraId="533157C7" w14:textId="77777777" w:rsidR="00EB1DBB" w:rsidRDefault="00EB1DBB">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基金合同终止日：指基金合同规定的基金合同终止事由出现后，基金财产清算完毕，清算</w:t>
      </w:r>
      <w:r>
        <w:rPr>
          <w:rFonts w:hint="eastAsia"/>
          <w:bCs/>
          <w:sz w:val="24"/>
        </w:rPr>
        <w:t>报告</w:t>
      </w:r>
      <w:r>
        <w:rPr>
          <w:bCs/>
          <w:sz w:val="24"/>
        </w:rPr>
        <w:t>报中国证监会备案并予以公告的日期</w:t>
      </w:r>
    </w:p>
    <w:p w14:paraId="27014470" w14:textId="77777777" w:rsidR="00EB1DBB" w:rsidRDefault="00EB1DBB">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基金募集期：指自基金份额发售之日起至发售结束之日止的期间，最长不得超过</w:t>
      </w:r>
      <w:r>
        <w:rPr>
          <w:rFonts w:hint="eastAsia"/>
          <w:bCs/>
          <w:sz w:val="24"/>
        </w:rPr>
        <w:t>三</w:t>
      </w:r>
      <w:r>
        <w:rPr>
          <w:bCs/>
          <w:sz w:val="24"/>
        </w:rPr>
        <w:t>个月</w:t>
      </w:r>
    </w:p>
    <w:p w14:paraId="76AB39AD" w14:textId="77777777" w:rsidR="00EB1DBB" w:rsidRDefault="00EB1DBB">
      <w:pPr>
        <w:spacing w:line="360" w:lineRule="auto"/>
        <w:ind w:firstLineChars="200" w:firstLine="480"/>
        <w:rPr>
          <w:bCs/>
          <w:sz w:val="24"/>
        </w:rPr>
      </w:pPr>
      <w:r>
        <w:rPr>
          <w:rFonts w:hint="eastAsia"/>
          <w:bCs/>
          <w:sz w:val="24"/>
        </w:rPr>
        <w:t>3</w:t>
      </w:r>
      <w:r>
        <w:rPr>
          <w:bCs/>
          <w:sz w:val="24"/>
        </w:rPr>
        <w:t>4</w:t>
      </w:r>
      <w:r>
        <w:rPr>
          <w:rFonts w:hint="eastAsia"/>
          <w:bCs/>
          <w:sz w:val="24"/>
        </w:rPr>
        <w:t>、</w:t>
      </w:r>
      <w:r>
        <w:rPr>
          <w:bCs/>
          <w:sz w:val="24"/>
        </w:rPr>
        <w:t>存续期：指基金合同生效</w:t>
      </w:r>
      <w:r>
        <w:rPr>
          <w:rFonts w:hint="eastAsia"/>
          <w:bCs/>
          <w:sz w:val="24"/>
        </w:rPr>
        <w:t>后合法存续</w:t>
      </w:r>
      <w:r>
        <w:rPr>
          <w:bCs/>
          <w:sz w:val="24"/>
        </w:rPr>
        <w:t>的不定期</w:t>
      </w:r>
      <w:r>
        <w:rPr>
          <w:rFonts w:hint="eastAsia"/>
          <w:bCs/>
          <w:sz w:val="24"/>
        </w:rPr>
        <w:t>期间</w:t>
      </w:r>
    </w:p>
    <w:p w14:paraId="21D09C82" w14:textId="77777777" w:rsidR="00EB1DBB" w:rsidRDefault="00EB1DBB">
      <w:pPr>
        <w:spacing w:line="360" w:lineRule="auto"/>
        <w:ind w:firstLineChars="200" w:firstLine="480"/>
        <w:rPr>
          <w:bCs/>
          <w:sz w:val="24"/>
        </w:rPr>
      </w:pPr>
      <w:r>
        <w:rPr>
          <w:bCs/>
          <w:sz w:val="24"/>
        </w:rPr>
        <w:t>35</w:t>
      </w:r>
      <w:r>
        <w:rPr>
          <w:rFonts w:hint="eastAsia"/>
          <w:bCs/>
          <w:sz w:val="24"/>
        </w:rPr>
        <w:t>、</w:t>
      </w:r>
      <w:r>
        <w:rPr>
          <w:bCs/>
          <w:sz w:val="24"/>
        </w:rPr>
        <w:t>工作日：指上海证券交易所、深圳证券交易所的正常交易日</w:t>
      </w:r>
    </w:p>
    <w:p w14:paraId="5B10E80A" w14:textId="77777777" w:rsidR="00EB1DBB" w:rsidRDefault="00EB1DBB">
      <w:pPr>
        <w:spacing w:line="360" w:lineRule="auto"/>
        <w:ind w:firstLineChars="200" w:firstLine="480"/>
        <w:rPr>
          <w:bCs/>
          <w:sz w:val="24"/>
        </w:rPr>
      </w:pPr>
      <w:r>
        <w:rPr>
          <w:bCs/>
          <w:sz w:val="24"/>
        </w:rPr>
        <w:t>36</w:t>
      </w:r>
      <w:r>
        <w:rPr>
          <w:rFonts w:hint="eastAsia"/>
          <w:bCs/>
          <w:sz w:val="24"/>
        </w:rPr>
        <w:t>、</w:t>
      </w:r>
      <w:r>
        <w:rPr>
          <w:bCs/>
          <w:sz w:val="24"/>
        </w:rPr>
        <w:t>T</w:t>
      </w:r>
      <w:r>
        <w:rPr>
          <w:bCs/>
          <w:sz w:val="24"/>
        </w:rPr>
        <w:t>日：指销售机构在规定时间受理投资人申购、赎回或其他业务申请的</w:t>
      </w:r>
      <w:r>
        <w:rPr>
          <w:rFonts w:hint="eastAsia"/>
          <w:bCs/>
          <w:sz w:val="24"/>
        </w:rPr>
        <w:t>工作</w:t>
      </w:r>
      <w:r>
        <w:rPr>
          <w:bCs/>
          <w:sz w:val="24"/>
        </w:rPr>
        <w:t>日</w:t>
      </w:r>
    </w:p>
    <w:p w14:paraId="32A2A60B" w14:textId="77777777" w:rsidR="00EB1DBB" w:rsidRDefault="00EB1DBB">
      <w:pPr>
        <w:spacing w:line="360" w:lineRule="auto"/>
        <w:ind w:firstLineChars="200" w:firstLine="480"/>
        <w:rPr>
          <w:bCs/>
          <w:sz w:val="24"/>
        </w:rPr>
      </w:pPr>
      <w:r>
        <w:rPr>
          <w:bCs/>
          <w:sz w:val="24"/>
        </w:rPr>
        <w:t>37</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rFonts w:hint="eastAsia"/>
          <w:bCs/>
          <w:sz w:val="24"/>
        </w:rPr>
        <w:t>（</w:t>
      </w:r>
      <w:r>
        <w:rPr>
          <w:bCs/>
          <w:sz w:val="24"/>
        </w:rPr>
        <w:t>不包含</w:t>
      </w:r>
      <w:r>
        <w:rPr>
          <w:bCs/>
          <w:sz w:val="24"/>
        </w:rPr>
        <w:t>T</w:t>
      </w:r>
      <w:r>
        <w:rPr>
          <w:bCs/>
          <w:sz w:val="24"/>
        </w:rPr>
        <w:t>日</w:t>
      </w:r>
      <w:r>
        <w:rPr>
          <w:rFonts w:hint="eastAsia"/>
          <w:bCs/>
          <w:sz w:val="24"/>
        </w:rPr>
        <w:t>），</w:t>
      </w:r>
      <w:r>
        <w:rPr>
          <w:bCs/>
          <w:sz w:val="24"/>
        </w:rPr>
        <w:t>n=1</w:t>
      </w:r>
      <w:r>
        <w:rPr>
          <w:bCs/>
          <w:sz w:val="24"/>
        </w:rPr>
        <w:t>，</w:t>
      </w:r>
      <w:r>
        <w:rPr>
          <w:bCs/>
          <w:sz w:val="24"/>
        </w:rPr>
        <w:t>2</w:t>
      </w:r>
      <w:r>
        <w:rPr>
          <w:bCs/>
          <w:sz w:val="24"/>
        </w:rPr>
        <w:t>，</w:t>
      </w:r>
      <w:r>
        <w:rPr>
          <w:bCs/>
          <w:sz w:val="24"/>
        </w:rPr>
        <w:t>3</w:t>
      </w:r>
      <w:r>
        <w:rPr>
          <w:bCs/>
          <w:sz w:val="24"/>
        </w:rPr>
        <w:t>，</w:t>
      </w:r>
      <w:r>
        <w:rPr>
          <w:bCs/>
          <w:sz w:val="24"/>
        </w:rPr>
        <w:t>4</w:t>
      </w:r>
      <w:r>
        <w:rPr>
          <w:bCs/>
          <w:sz w:val="24"/>
        </w:rPr>
        <w:t>，</w:t>
      </w:r>
      <w:r>
        <w:rPr>
          <w:bCs/>
          <w:sz w:val="24"/>
        </w:rPr>
        <w:t>5……</w:t>
      </w:r>
    </w:p>
    <w:p w14:paraId="24C8C8BE" w14:textId="77777777" w:rsidR="00EB1DBB" w:rsidRDefault="00EB1DBB">
      <w:pPr>
        <w:spacing w:line="360" w:lineRule="auto"/>
        <w:ind w:firstLineChars="200" w:firstLine="480"/>
        <w:rPr>
          <w:bCs/>
          <w:sz w:val="24"/>
        </w:rPr>
      </w:pPr>
      <w:r>
        <w:rPr>
          <w:bCs/>
          <w:sz w:val="24"/>
        </w:rPr>
        <w:t>38</w:t>
      </w:r>
      <w:r>
        <w:rPr>
          <w:rFonts w:hint="eastAsia"/>
          <w:bCs/>
          <w:sz w:val="24"/>
        </w:rPr>
        <w:t>、</w:t>
      </w:r>
      <w:r>
        <w:rPr>
          <w:bCs/>
          <w:sz w:val="24"/>
        </w:rPr>
        <w:t>开放日：指为投资人办理基金份额申购、赎回或其他业务的工作日</w:t>
      </w:r>
    </w:p>
    <w:p w14:paraId="45C9E535" w14:textId="77777777" w:rsidR="00EB1DBB" w:rsidRDefault="00EB1DBB">
      <w:pPr>
        <w:spacing w:line="360" w:lineRule="auto"/>
        <w:ind w:firstLineChars="200" w:firstLine="480"/>
        <w:rPr>
          <w:bCs/>
          <w:sz w:val="24"/>
        </w:rPr>
      </w:pPr>
      <w:r>
        <w:rPr>
          <w:bCs/>
          <w:sz w:val="24"/>
        </w:rPr>
        <w:lastRenderedPageBreak/>
        <w:t>39</w:t>
      </w:r>
      <w:r>
        <w:rPr>
          <w:rFonts w:hint="eastAsia"/>
          <w:bCs/>
          <w:sz w:val="24"/>
        </w:rPr>
        <w:t>、</w:t>
      </w:r>
      <w:r>
        <w:rPr>
          <w:bCs/>
          <w:sz w:val="24"/>
        </w:rPr>
        <w:t>开放时间：指开放日基金接受申购、赎回或其他交易的时间段</w:t>
      </w:r>
    </w:p>
    <w:p w14:paraId="6D6B0754" w14:textId="77777777" w:rsidR="00EB1DBB" w:rsidRDefault="00EB1DBB">
      <w:pPr>
        <w:spacing w:line="360" w:lineRule="auto"/>
        <w:ind w:firstLineChars="200" w:firstLine="480"/>
        <w:rPr>
          <w:bCs/>
          <w:sz w:val="24"/>
        </w:rPr>
      </w:pPr>
      <w:r>
        <w:rPr>
          <w:bCs/>
          <w:sz w:val="24"/>
        </w:rPr>
        <w:t>40</w:t>
      </w:r>
      <w:r>
        <w:rPr>
          <w:rFonts w:hint="eastAsia"/>
          <w:bCs/>
          <w:sz w:val="24"/>
        </w:rPr>
        <w:t>、</w:t>
      </w:r>
      <w:r>
        <w:rPr>
          <w:bCs/>
          <w:sz w:val="24"/>
        </w:rPr>
        <w:t>《业务规则》：指</w:t>
      </w:r>
      <w:r>
        <w:rPr>
          <w:rFonts w:ascii="宋体" w:hAnsi="宋体"/>
          <w:bCs/>
          <w:sz w:val="24"/>
        </w:rPr>
        <w:t>《</w:t>
      </w:r>
      <w:r>
        <w:rPr>
          <w:rFonts w:ascii="宋体" w:hAnsi="宋体" w:hint="eastAsia"/>
          <w:bCs/>
          <w:sz w:val="24"/>
        </w:rPr>
        <w:t>银华基金管理股份有限公司基金注册登记业务规则</w:t>
      </w:r>
      <w:r>
        <w:rPr>
          <w:rFonts w:ascii="宋体" w:hAnsi="宋体"/>
          <w:bCs/>
          <w:sz w:val="24"/>
        </w:rPr>
        <w:t>》</w:t>
      </w:r>
      <w:r>
        <w:rPr>
          <w:rFonts w:ascii="宋体" w:hAnsi="宋体" w:hint="eastAsia"/>
          <w:bCs/>
          <w:sz w:val="24"/>
        </w:rPr>
        <w:t>及其不时做出的修订</w:t>
      </w:r>
      <w:r>
        <w:rPr>
          <w:bCs/>
          <w:sz w:val="24"/>
        </w:rPr>
        <w:t>，是规范基金管理人所管理的开放式证券投资基金登记方面的业务规则，由基金管理人和投资人共同遵守</w:t>
      </w:r>
    </w:p>
    <w:p w14:paraId="3E0522FE" w14:textId="77777777" w:rsidR="00EB1DBB" w:rsidRDefault="00EB1DBB">
      <w:pPr>
        <w:spacing w:line="360" w:lineRule="auto"/>
        <w:ind w:firstLineChars="200" w:firstLine="480"/>
        <w:rPr>
          <w:bCs/>
          <w:sz w:val="24"/>
        </w:rPr>
      </w:pPr>
      <w:r>
        <w:rPr>
          <w:rFonts w:hint="eastAsia"/>
          <w:bCs/>
          <w:sz w:val="24"/>
        </w:rPr>
        <w:t>4</w:t>
      </w:r>
      <w:r>
        <w:rPr>
          <w:bCs/>
          <w:sz w:val="24"/>
        </w:rPr>
        <w:t>1</w:t>
      </w:r>
      <w:r>
        <w:rPr>
          <w:rFonts w:hint="eastAsia"/>
          <w:bCs/>
          <w:sz w:val="24"/>
        </w:rPr>
        <w:t>、</w:t>
      </w:r>
      <w:r>
        <w:rPr>
          <w:bCs/>
          <w:sz w:val="24"/>
        </w:rPr>
        <w:t>认购：指在基金募集期内，投资人根据基金合同和招募说明书规定的条件</w:t>
      </w:r>
      <w:r>
        <w:rPr>
          <w:rFonts w:hint="eastAsia"/>
          <w:bCs/>
          <w:sz w:val="24"/>
        </w:rPr>
        <w:t>以及基金销售网点规定的手续</w:t>
      </w:r>
      <w:r>
        <w:rPr>
          <w:bCs/>
          <w:sz w:val="24"/>
        </w:rPr>
        <w:t>申请购买</w:t>
      </w:r>
      <w:r>
        <w:rPr>
          <w:rFonts w:hint="eastAsia"/>
          <w:bCs/>
          <w:sz w:val="24"/>
        </w:rPr>
        <w:t>本</w:t>
      </w:r>
      <w:r>
        <w:rPr>
          <w:bCs/>
          <w:sz w:val="24"/>
        </w:rPr>
        <w:t>基金基金份额的行为</w:t>
      </w:r>
    </w:p>
    <w:p w14:paraId="661C3F51" w14:textId="77777777" w:rsidR="00EB1DBB" w:rsidRDefault="00EB1DBB">
      <w:pPr>
        <w:spacing w:line="360" w:lineRule="auto"/>
        <w:ind w:firstLineChars="200" w:firstLine="480"/>
        <w:rPr>
          <w:bCs/>
          <w:sz w:val="24"/>
        </w:rPr>
      </w:pPr>
      <w:r>
        <w:rPr>
          <w:rFonts w:hint="eastAsia"/>
          <w:bCs/>
          <w:sz w:val="24"/>
        </w:rPr>
        <w:t>4</w:t>
      </w:r>
      <w:r>
        <w:rPr>
          <w:bCs/>
          <w:sz w:val="24"/>
        </w:rPr>
        <w:t>2</w:t>
      </w:r>
      <w:r>
        <w:rPr>
          <w:rFonts w:hint="eastAsia"/>
          <w:bCs/>
          <w:sz w:val="24"/>
        </w:rPr>
        <w:t>、</w:t>
      </w:r>
      <w:r>
        <w:rPr>
          <w:bCs/>
          <w:sz w:val="24"/>
        </w:rPr>
        <w:t>申购：指基金合同生效后，投资人根据基金合同和招募说明书规定</w:t>
      </w:r>
      <w:r>
        <w:rPr>
          <w:rFonts w:ascii="宋体" w:hAnsi="宋体"/>
          <w:bCs/>
          <w:sz w:val="24"/>
        </w:rPr>
        <w:t>的条件</w:t>
      </w:r>
      <w:r>
        <w:rPr>
          <w:rFonts w:ascii="宋体" w:hAnsi="宋体" w:hint="eastAsia"/>
          <w:bCs/>
          <w:sz w:val="24"/>
        </w:rPr>
        <w:t>以及基金销售网点规定的手续</w:t>
      </w:r>
      <w:r>
        <w:rPr>
          <w:bCs/>
          <w:sz w:val="24"/>
        </w:rPr>
        <w:t>申请购买</w:t>
      </w:r>
      <w:r>
        <w:rPr>
          <w:rFonts w:hint="eastAsia"/>
          <w:bCs/>
          <w:sz w:val="24"/>
        </w:rPr>
        <w:t>本基金</w:t>
      </w:r>
      <w:r>
        <w:rPr>
          <w:bCs/>
          <w:sz w:val="24"/>
        </w:rPr>
        <w:t>基金份额的行为</w:t>
      </w:r>
    </w:p>
    <w:p w14:paraId="64B5E67B" w14:textId="77777777" w:rsidR="00EB1DBB" w:rsidRDefault="00EB1DBB">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赎回：指基金合同生效后，基金份额持有人按基金合同</w:t>
      </w:r>
      <w:r>
        <w:rPr>
          <w:rFonts w:ascii="宋体" w:hAnsi="宋体"/>
          <w:bCs/>
          <w:sz w:val="24"/>
        </w:rPr>
        <w:t>和招募说明书</w:t>
      </w:r>
      <w:r>
        <w:rPr>
          <w:bCs/>
          <w:sz w:val="24"/>
        </w:rPr>
        <w:t>规定的条件</w:t>
      </w:r>
      <w:r>
        <w:rPr>
          <w:rFonts w:hint="eastAsia"/>
          <w:bCs/>
          <w:sz w:val="24"/>
        </w:rPr>
        <w:t>以及基金销售网点规定的手续</w:t>
      </w:r>
      <w:r>
        <w:rPr>
          <w:bCs/>
          <w:sz w:val="24"/>
        </w:rPr>
        <w:t>要求将</w:t>
      </w:r>
      <w:r>
        <w:rPr>
          <w:rFonts w:hint="eastAsia"/>
          <w:bCs/>
          <w:sz w:val="24"/>
        </w:rPr>
        <w:t>本基金</w:t>
      </w:r>
      <w:r>
        <w:rPr>
          <w:bCs/>
          <w:sz w:val="24"/>
        </w:rPr>
        <w:t>基金份额兑换为现金的行为</w:t>
      </w:r>
    </w:p>
    <w:p w14:paraId="3157F7A4" w14:textId="77777777" w:rsidR="00EB1DBB" w:rsidRDefault="00EB1DBB">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基金转换：指基金份额持有人按照本基金合同和基金管理人届时有效公告规定的条件，申请将其持有基金管理人管理的、</w:t>
      </w:r>
      <w:r>
        <w:rPr>
          <w:rFonts w:ascii="宋体" w:hAnsi="宋体" w:hint="eastAsia"/>
          <w:bCs/>
          <w:sz w:val="24"/>
        </w:rPr>
        <w:t>已开通</w:t>
      </w:r>
      <w:r>
        <w:rPr>
          <w:bCs/>
          <w:sz w:val="24"/>
        </w:rPr>
        <w:t>基金</w:t>
      </w:r>
      <w:r>
        <w:rPr>
          <w:rFonts w:hint="eastAsia"/>
          <w:bCs/>
          <w:sz w:val="24"/>
        </w:rPr>
        <w:t>转换业务</w:t>
      </w:r>
      <w:r>
        <w:rPr>
          <w:bCs/>
          <w:sz w:val="24"/>
        </w:rPr>
        <w:t>的</w:t>
      </w:r>
      <w:r>
        <w:rPr>
          <w:rFonts w:ascii="宋体" w:hAnsi="宋体" w:hint="eastAsia"/>
          <w:sz w:val="24"/>
        </w:rPr>
        <w:t>某一</w:t>
      </w:r>
      <w:r>
        <w:rPr>
          <w:rFonts w:ascii="宋体" w:hAnsi="宋体" w:hint="eastAsia"/>
          <w:bCs/>
          <w:sz w:val="24"/>
        </w:rPr>
        <w:t>开放式</w:t>
      </w:r>
      <w:r>
        <w:rPr>
          <w:rFonts w:ascii="宋体" w:hAnsi="宋体"/>
          <w:bCs/>
          <w:sz w:val="24"/>
        </w:rPr>
        <w:t>基金的</w:t>
      </w:r>
      <w:r>
        <w:rPr>
          <w:rFonts w:hint="eastAsia"/>
          <w:bCs/>
          <w:sz w:val="24"/>
        </w:rPr>
        <w:t>全部或部分</w:t>
      </w:r>
      <w:r>
        <w:rPr>
          <w:bCs/>
          <w:sz w:val="24"/>
        </w:rPr>
        <w:t>基金份额转换为</w:t>
      </w:r>
      <w:r>
        <w:rPr>
          <w:rFonts w:hint="eastAsia"/>
          <w:bCs/>
          <w:sz w:val="24"/>
        </w:rPr>
        <w:t>同一</w:t>
      </w:r>
      <w:r>
        <w:rPr>
          <w:bCs/>
          <w:sz w:val="24"/>
        </w:rPr>
        <w:t>基金管理人管理的</w:t>
      </w:r>
      <w:r>
        <w:rPr>
          <w:rFonts w:ascii="宋体" w:hAnsi="宋体" w:hint="eastAsia"/>
          <w:bCs/>
          <w:sz w:val="24"/>
        </w:rPr>
        <w:t>且已开通</w:t>
      </w:r>
      <w:r>
        <w:rPr>
          <w:rFonts w:ascii="宋体" w:hAnsi="宋体"/>
          <w:bCs/>
          <w:sz w:val="24"/>
        </w:rPr>
        <w:t>基金</w:t>
      </w:r>
      <w:r>
        <w:rPr>
          <w:rFonts w:ascii="宋体" w:hAnsi="宋体" w:hint="eastAsia"/>
          <w:bCs/>
          <w:sz w:val="24"/>
        </w:rPr>
        <w:t>转换业务的</w:t>
      </w:r>
      <w:r>
        <w:rPr>
          <w:bCs/>
          <w:sz w:val="24"/>
        </w:rPr>
        <w:t>其他</w:t>
      </w:r>
      <w:r>
        <w:rPr>
          <w:rFonts w:hint="eastAsia"/>
          <w:bCs/>
          <w:sz w:val="24"/>
        </w:rPr>
        <w:t>开放式</w:t>
      </w:r>
      <w:r>
        <w:rPr>
          <w:bCs/>
          <w:sz w:val="24"/>
        </w:rPr>
        <w:t>基金</w:t>
      </w:r>
      <w:r>
        <w:rPr>
          <w:rFonts w:hint="eastAsia"/>
          <w:bCs/>
          <w:sz w:val="24"/>
        </w:rPr>
        <w:t>的</w:t>
      </w:r>
      <w:r>
        <w:rPr>
          <w:bCs/>
          <w:sz w:val="24"/>
        </w:rPr>
        <w:t>基金份额的行为</w:t>
      </w:r>
    </w:p>
    <w:p w14:paraId="16C42B31" w14:textId="77777777" w:rsidR="00EB1DBB" w:rsidRDefault="00EB1DBB">
      <w:pPr>
        <w:spacing w:line="360" w:lineRule="auto"/>
        <w:ind w:firstLineChars="200" w:firstLine="480"/>
        <w:rPr>
          <w:bCs/>
          <w:sz w:val="24"/>
        </w:rPr>
      </w:pPr>
      <w:r>
        <w:rPr>
          <w:bCs/>
          <w:sz w:val="24"/>
        </w:rPr>
        <w:t>45</w:t>
      </w:r>
      <w:r>
        <w:rPr>
          <w:rFonts w:hint="eastAsia"/>
          <w:bCs/>
          <w:sz w:val="24"/>
        </w:rPr>
        <w:t>、</w:t>
      </w:r>
      <w:r>
        <w:rPr>
          <w:bCs/>
          <w:sz w:val="24"/>
        </w:rPr>
        <w:t>转托管：指基金份额持有人在本基金的不同销售机构之间实施的变更所持基金份额销售机构的操作</w:t>
      </w:r>
    </w:p>
    <w:p w14:paraId="7EB9BDC1" w14:textId="77777777" w:rsidR="00EB1DBB" w:rsidRDefault="00EB1DBB">
      <w:pPr>
        <w:spacing w:line="360" w:lineRule="auto"/>
        <w:ind w:firstLineChars="200" w:firstLine="480"/>
        <w:rPr>
          <w:bCs/>
          <w:sz w:val="24"/>
        </w:rPr>
      </w:pPr>
      <w:r>
        <w:rPr>
          <w:bCs/>
          <w:sz w:val="24"/>
        </w:rPr>
        <w:t>46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36B195D7" w14:textId="77777777" w:rsidR="00EB1DBB" w:rsidRDefault="00EB1DBB">
      <w:pPr>
        <w:spacing w:line="360" w:lineRule="auto"/>
        <w:ind w:firstLineChars="200" w:firstLine="480"/>
        <w:rPr>
          <w:bCs/>
          <w:sz w:val="24"/>
        </w:rPr>
      </w:pPr>
      <w:r>
        <w:rPr>
          <w:bCs/>
          <w:sz w:val="24"/>
        </w:rPr>
        <w:t>47</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超过上一开放日基金总份额的</w:t>
      </w:r>
      <w:r>
        <w:rPr>
          <w:rFonts w:hint="eastAsia"/>
          <w:bCs/>
          <w:sz w:val="24"/>
        </w:rPr>
        <w:t>10%</w:t>
      </w:r>
    </w:p>
    <w:p w14:paraId="55CE3557" w14:textId="77777777" w:rsidR="00EB1DBB" w:rsidRDefault="00EB1DBB">
      <w:pPr>
        <w:spacing w:line="360" w:lineRule="auto"/>
        <w:ind w:firstLineChars="200" w:firstLine="480"/>
        <w:rPr>
          <w:bCs/>
          <w:sz w:val="24"/>
        </w:rPr>
      </w:pPr>
      <w:r>
        <w:rPr>
          <w:rFonts w:hint="eastAsia"/>
          <w:bCs/>
          <w:sz w:val="24"/>
        </w:rPr>
        <w:t>48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2E13B72" w14:textId="77777777" w:rsidR="00EB1DBB" w:rsidRDefault="00EB1DBB">
      <w:pPr>
        <w:spacing w:line="360" w:lineRule="auto"/>
        <w:ind w:firstLineChars="200" w:firstLine="480"/>
        <w:rPr>
          <w:bCs/>
          <w:sz w:val="24"/>
        </w:rPr>
      </w:pPr>
      <w:r>
        <w:rPr>
          <w:bCs/>
          <w:sz w:val="24"/>
        </w:rPr>
        <w:t>49</w:t>
      </w:r>
      <w:r>
        <w:rPr>
          <w:rFonts w:hint="eastAsia"/>
          <w:bCs/>
          <w:sz w:val="24"/>
        </w:rPr>
        <w:t>、</w:t>
      </w:r>
      <w:r>
        <w:rPr>
          <w:bCs/>
          <w:sz w:val="24"/>
        </w:rPr>
        <w:t>元：指</w:t>
      </w:r>
      <w:r>
        <w:rPr>
          <w:rFonts w:ascii="宋体" w:hAnsi="宋体" w:hint="eastAsia"/>
          <w:sz w:val="24"/>
        </w:rPr>
        <w:t>中国法定货币</w:t>
      </w:r>
      <w:r>
        <w:rPr>
          <w:bCs/>
          <w:sz w:val="24"/>
        </w:rPr>
        <w:t>人民币元</w:t>
      </w:r>
    </w:p>
    <w:p w14:paraId="75B27361" w14:textId="77777777" w:rsidR="00EB1DBB" w:rsidRDefault="00EB1DBB">
      <w:pPr>
        <w:spacing w:line="360" w:lineRule="auto"/>
        <w:ind w:firstLineChars="200" w:firstLine="480"/>
        <w:rPr>
          <w:bCs/>
          <w:sz w:val="24"/>
        </w:rPr>
      </w:pPr>
      <w:r>
        <w:rPr>
          <w:bCs/>
          <w:sz w:val="24"/>
        </w:rPr>
        <w:lastRenderedPageBreak/>
        <w:t>50</w:t>
      </w:r>
      <w:r>
        <w:rPr>
          <w:rFonts w:hint="eastAsia"/>
          <w:bCs/>
          <w:sz w:val="24"/>
        </w:rPr>
        <w:t>、</w:t>
      </w:r>
      <w:r>
        <w:rPr>
          <w:bCs/>
          <w:sz w:val="24"/>
        </w:rPr>
        <w:t>基金</w:t>
      </w:r>
      <w:r>
        <w:rPr>
          <w:rFonts w:hint="eastAsia"/>
          <w:bCs/>
          <w:sz w:val="24"/>
        </w:rPr>
        <w:t>利润</w:t>
      </w:r>
      <w:r>
        <w:rPr>
          <w:bCs/>
          <w:sz w:val="24"/>
        </w:rPr>
        <w:t>：指基金</w:t>
      </w:r>
      <w:r>
        <w:rPr>
          <w:rFonts w:hint="eastAsia"/>
          <w:bCs/>
          <w:sz w:val="24"/>
        </w:rPr>
        <w:t>利息收入、投资收益、公允价值变动收益和</w:t>
      </w:r>
      <w:r>
        <w:rPr>
          <w:bCs/>
          <w:sz w:val="24"/>
        </w:rPr>
        <w:t>其他收入</w:t>
      </w:r>
      <w:r>
        <w:rPr>
          <w:rFonts w:hint="eastAsia"/>
          <w:bCs/>
          <w:sz w:val="24"/>
        </w:rPr>
        <w:t>扣除相关费用后的余额，</w:t>
      </w:r>
      <w:r>
        <w:rPr>
          <w:bCs/>
          <w:sz w:val="24"/>
        </w:rPr>
        <w:t>基金</w:t>
      </w:r>
      <w:r>
        <w:rPr>
          <w:rFonts w:hint="eastAsia"/>
          <w:bCs/>
          <w:sz w:val="24"/>
        </w:rPr>
        <w:t>已实现收益指基金利润减去公允价值变动收益后的余额</w:t>
      </w:r>
    </w:p>
    <w:p w14:paraId="5A0150D0" w14:textId="77777777" w:rsidR="00EB1DBB" w:rsidRDefault="00EB1DBB">
      <w:pPr>
        <w:spacing w:line="360" w:lineRule="auto"/>
        <w:ind w:firstLineChars="200" w:firstLine="480"/>
        <w:rPr>
          <w:bCs/>
          <w:sz w:val="24"/>
        </w:rPr>
      </w:pPr>
      <w:r>
        <w:rPr>
          <w:bCs/>
          <w:sz w:val="24"/>
        </w:rPr>
        <w:t>51</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w:t>
      </w:r>
      <w:r>
        <w:rPr>
          <w:rFonts w:hint="eastAsia"/>
          <w:bCs/>
          <w:sz w:val="24"/>
        </w:rPr>
        <w:t>和</w:t>
      </w:r>
      <w:r>
        <w:rPr>
          <w:bCs/>
          <w:sz w:val="24"/>
        </w:rPr>
        <w:t>基金应收款</w:t>
      </w:r>
      <w:r>
        <w:rPr>
          <w:rFonts w:hint="eastAsia"/>
          <w:bCs/>
          <w:sz w:val="24"/>
        </w:rPr>
        <w:t>项</w:t>
      </w:r>
      <w:r>
        <w:rPr>
          <w:bCs/>
          <w:sz w:val="24"/>
        </w:rPr>
        <w:t>及其他资产价值总和</w:t>
      </w:r>
    </w:p>
    <w:p w14:paraId="7F863013" w14:textId="77777777" w:rsidR="00EB1DBB" w:rsidRDefault="00EB1DBB">
      <w:pPr>
        <w:spacing w:line="360" w:lineRule="auto"/>
        <w:ind w:firstLineChars="200" w:firstLine="480"/>
        <w:rPr>
          <w:bCs/>
          <w:sz w:val="24"/>
        </w:rPr>
      </w:pPr>
      <w:r>
        <w:rPr>
          <w:rFonts w:hint="eastAsia"/>
          <w:bCs/>
          <w:sz w:val="24"/>
        </w:rPr>
        <w:t>5</w:t>
      </w:r>
      <w:r>
        <w:rPr>
          <w:bCs/>
          <w:sz w:val="24"/>
        </w:rPr>
        <w:t>2</w:t>
      </w:r>
      <w:r>
        <w:rPr>
          <w:rFonts w:hint="eastAsia"/>
          <w:bCs/>
          <w:sz w:val="24"/>
        </w:rPr>
        <w:t>、</w:t>
      </w:r>
      <w:r>
        <w:rPr>
          <w:bCs/>
          <w:sz w:val="24"/>
        </w:rPr>
        <w:t>基金资产净值：指基金资产总值</w:t>
      </w:r>
      <w:r>
        <w:rPr>
          <w:rFonts w:hint="eastAsia"/>
          <w:bCs/>
          <w:sz w:val="24"/>
        </w:rPr>
        <w:t>扣除</w:t>
      </w:r>
      <w:r>
        <w:rPr>
          <w:bCs/>
          <w:sz w:val="24"/>
        </w:rPr>
        <w:t>基金负债后的</w:t>
      </w:r>
      <w:r>
        <w:rPr>
          <w:rFonts w:hint="eastAsia"/>
          <w:bCs/>
          <w:sz w:val="24"/>
        </w:rPr>
        <w:t>净资产值</w:t>
      </w:r>
    </w:p>
    <w:p w14:paraId="59EF340C" w14:textId="77777777" w:rsidR="00EB1DBB" w:rsidRDefault="00EB1DBB">
      <w:pPr>
        <w:spacing w:line="360" w:lineRule="auto"/>
        <w:ind w:firstLineChars="200" w:firstLine="480"/>
        <w:rPr>
          <w:bCs/>
          <w:sz w:val="24"/>
        </w:rPr>
      </w:pPr>
      <w:r>
        <w:rPr>
          <w:bCs/>
          <w:sz w:val="24"/>
        </w:rPr>
        <w:t>53</w:t>
      </w:r>
      <w:r>
        <w:rPr>
          <w:rFonts w:hint="eastAsia"/>
          <w:bCs/>
          <w:sz w:val="24"/>
        </w:rPr>
        <w:t>、</w:t>
      </w:r>
      <w:r>
        <w:rPr>
          <w:bCs/>
          <w:sz w:val="24"/>
        </w:rPr>
        <w:t>基金份额净值：指计算日基金资产净值除以计算日基金份额总数</w:t>
      </w:r>
      <w:r>
        <w:rPr>
          <w:rFonts w:hint="eastAsia"/>
          <w:bCs/>
          <w:sz w:val="24"/>
        </w:rPr>
        <w:t>所得价值</w:t>
      </w:r>
    </w:p>
    <w:p w14:paraId="48ACA6F8" w14:textId="77777777" w:rsidR="00EB1DBB" w:rsidRDefault="00EB1DBB">
      <w:pPr>
        <w:spacing w:line="360" w:lineRule="auto"/>
        <w:ind w:firstLineChars="200" w:firstLine="480"/>
        <w:rPr>
          <w:bCs/>
          <w:sz w:val="24"/>
        </w:rPr>
      </w:pPr>
      <w:r>
        <w:rPr>
          <w:rFonts w:hint="eastAsia"/>
          <w:bCs/>
          <w:sz w:val="24"/>
        </w:rPr>
        <w:t>5</w:t>
      </w:r>
      <w:r>
        <w:rPr>
          <w:bCs/>
          <w:sz w:val="24"/>
        </w:rPr>
        <w:t>4</w:t>
      </w:r>
      <w:r>
        <w:rPr>
          <w:rFonts w:hint="eastAsia"/>
          <w:bCs/>
          <w:sz w:val="24"/>
        </w:rPr>
        <w:t>、</w:t>
      </w:r>
      <w:r>
        <w:rPr>
          <w:bCs/>
          <w:sz w:val="24"/>
        </w:rPr>
        <w:t>基金资产估值：指计算评估基金资产和负债的价值，以确定基金资产净值和基金份额净值的过程</w:t>
      </w:r>
    </w:p>
    <w:p w14:paraId="228E668A" w14:textId="77777777" w:rsidR="00EB1DBB" w:rsidRDefault="00EB1DBB">
      <w:pPr>
        <w:spacing w:line="360" w:lineRule="auto"/>
        <w:ind w:firstLineChars="200" w:firstLine="480"/>
        <w:rPr>
          <w:bCs/>
          <w:sz w:val="24"/>
        </w:rPr>
      </w:pPr>
      <w:r>
        <w:rPr>
          <w:bCs/>
          <w:sz w:val="24"/>
        </w:rPr>
        <w:t>55</w:t>
      </w:r>
      <w:r>
        <w:rPr>
          <w:rFonts w:hint="eastAsia"/>
          <w:bCs/>
          <w:sz w:val="24"/>
        </w:rPr>
        <w:t>、</w:t>
      </w:r>
      <w:r>
        <w:rPr>
          <w:bCs/>
          <w:sz w:val="24"/>
        </w:rPr>
        <w:t>指定</w:t>
      </w:r>
      <w:r>
        <w:rPr>
          <w:rFonts w:hint="eastAsia"/>
          <w:bCs/>
          <w:sz w:val="24"/>
        </w:rPr>
        <w:t>媒介</w:t>
      </w:r>
      <w:r>
        <w:rPr>
          <w:bCs/>
          <w:sz w:val="24"/>
        </w:rPr>
        <w:t>：指中国证监会指定的用以进行信息披露的</w:t>
      </w:r>
      <w:r>
        <w:rPr>
          <w:rFonts w:hint="eastAsia"/>
          <w:bCs/>
          <w:sz w:val="24"/>
        </w:rPr>
        <w:t>全国性</w:t>
      </w:r>
      <w:r>
        <w:rPr>
          <w:bCs/>
          <w:sz w:val="24"/>
        </w:rPr>
        <w:t>报刊</w:t>
      </w:r>
      <w:r>
        <w:rPr>
          <w:rFonts w:hint="eastAsia"/>
          <w:bCs/>
          <w:sz w:val="24"/>
        </w:rPr>
        <w:t>及指定</w:t>
      </w:r>
      <w:r>
        <w:rPr>
          <w:bCs/>
          <w:sz w:val="24"/>
        </w:rPr>
        <w:t>互联网网站</w:t>
      </w:r>
      <w:r>
        <w:rPr>
          <w:rFonts w:hint="eastAsia"/>
          <w:bCs/>
          <w:sz w:val="24"/>
        </w:rPr>
        <w:t>（包括基金管理人网站、</w:t>
      </w:r>
      <w:r w:rsidR="00C34110">
        <w:rPr>
          <w:rFonts w:hint="eastAsia"/>
          <w:bCs/>
          <w:sz w:val="24"/>
        </w:rPr>
        <w:t>基金托管人</w:t>
      </w:r>
      <w:r>
        <w:rPr>
          <w:rFonts w:hint="eastAsia"/>
          <w:bCs/>
          <w:sz w:val="24"/>
        </w:rPr>
        <w:t>网站、中国证监会基金电子披露网站）等媒介</w:t>
      </w:r>
    </w:p>
    <w:p w14:paraId="4C008BEE" w14:textId="77777777" w:rsidR="00EB1DBB" w:rsidRDefault="00EB1DBB">
      <w:pPr>
        <w:spacing w:line="360" w:lineRule="auto"/>
        <w:ind w:firstLineChars="200" w:firstLine="480"/>
        <w:rPr>
          <w:bCs/>
          <w:sz w:val="24"/>
        </w:rPr>
      </w:pPr>
      <w:r>
        <w:rPr>
          <w:rFonts w:hint="eastAsia"/>
          <w:bCs/>
          <w:sz w:val="24"/>
        </w:rPr>
        <w:t>5</w:t>
      </w:r>
      <w:r>
        <w:rPr>
          <w:bCs/>
          <w:sz w:val="24"/>
        </w:rPr>
        <w:t>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4C051475" w14:textId="77777777" w:rsidR="00EB1DBB" w:rsidRDefault="00EB1DBB">
      <w:pPr>
        <w:spacing w:line="360" w:lineRule="auto"/>
        <w:ind w:firstLineChars="200" w:firstLine="480"/>
        <w:rPr>
          <w:bCs/>
          <w:sz w:val="24"/>
        </w:rPr>
      </w:pPr>
      <w:r>
        <w:rPr>
          <w:rFonts w:hint="eastAsia"/>
          <w:bCs/>
          <w:sz w:val="24"/>
        </w:rPr>
        <w:t>5</w:t>
      </w:r>
      <w:r>
        <w:rPr>
          <w:bCs/>
          <w:sz w:val="24"/>
        </w:rPr>
        <w:t>7</w:t>
      </w:r>
      <w:r>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承诺认购一定金额并持有一定期限的证券投资基金</w:t>
      </w:r>
    </w:p>
    <w:p w14:paraId="79EEB507" w14:textId="77777777" w:rsidR="00EB1DBB" w:rsidRDefault="00EB1DBB">
      <w:pPr>
        <w:spacing w:line="360" w:lineRule="auto"/>
        <w:ind w:firstLineChars="200" w:firstLine="480"/>
        <w:rPr>
          <w:bCs/>
          <w:sz w:val="24"/>
        </w:rPr>
      </w:pPr>
      <w:r>
        <w:rPr>
          <w:rFonts w:hint="eastAsia"/>
          <w:bCs/>
          <w:sz w:val="24"/>
        </w:rPr>
        <w:t>5</w:t>
      </w:r>
      <w:r>
        <w:rPr>
          <w:bCs/>
          <w:sz w:val="24"/>
        </w:rPr>
        <w:t>8</w:t>
      </w:r>
      <w:r>
        <w:rPr>
          <w:rFonts w:hint="eastAsia"/>
          <w:bCs/>
          <w:sz w:val="24"/>
        </w:rPr>
        <w:t>、发起资金：指基金管理人的股东资金、基金管理人固有资金、基金管理人高级管理人员或基金经理等人员参与认购的资金。发起资金认购本基金的金额不低于</w:t>
      </w:r>
      <w:r>
        <w:rPr>
          <w:bCs/>
          <w:sz w:val="24"/>
        </w:rPr>
        <w:t>1000</w:t>
      </w:r>
      <w:r>
        <w:rPr>
          <w:rFonts w:hint="eastAsia"/>
          <w:bCs/>
          <w:sz w:val="24"/>
        </w:rPr>
        <w:t>万元，且发起资金认购的基金份额持有期限不低于三年</w:t>
      </w:r>
    </w:p>
    <w:p w14:paraId="55A3B64B" w14:textId="77777777" w:rsidR="00EB1DBB" w:rsidRDefault="00EB1DBB">
      <w:pPr>
        <w:spacing w:line="360" w:lineRule="auto"/>
        <w:ind w:firstLineChars="200" w:firstLine="480"/>
        <w:rPr>
          <w:bCs/>
          <w:sz w:val="24"/>
        </w:rPr>
      </w:pPr>
      <w:r>
        <w:rPr>
          <w:rFonts w:hint="eastAsia"/>
          <w:bCs/>
          <w:sz w:val="24"/>
        </w:rPr>
        <w:t>5</w:t>
      </w:r>
      <w:r>
        <w:rPr>
          <w:bCs/>
          <w:sz w:val="24"/>
        </w:rPr>
        <w:t>9</w:t>
      </w:r>
      <w:r>
        <w:rPr>
          <w:rFonts w:hint="eastAsia"/>
          <w:bCs/>
          <w:sz w:val="24"/>
        </w:rPr>
        <w:t>、发起资金提供方：以发起资金认购本基金且承诺以发起资金认购的基金份额持有期限不少于三年的基金管理人股东、基金管理人、基金管理人高级管理人员或基金经理等人员</w:t>
      </w:r>
    </w:p>
    <w:p w14:paraId="049532B1" w14:textId="77777777" w:rsidR="00EB1DBB" w:rsidRDefault="00EB1DBB">
      <w:pPr>
        <w:spacing w:line="360" w:lineRule="auto"/>
        <w:ind w:firstLineChars="200" w:firstLine="480"/>
        <w:rPr>
          <w:bCs/>
          <w:sz w:val="24"/>
        </w:rPr>
      </w:pPr>
      <w:r>
        <w:rPr>
          <w:bCs/>
          <w:sz w:val="24"/>
        </w:rPr>
        <w:t>60</w:t>
      </w:r>
      <w:r>
        <w:rPr>
          <w:rFonts w:hint="eastAsia"/>
          <w:bCs/>
          <w:sz w:val="24"/>
        </w:rPr>
        <w:t>、中国：指中华人民共和国。为本基金合同目的，不包括香港特别行政区、澳门特别行政区和台湾地区</w:t>
      </w:r>
    </w:p>
    <w:p w14:paraId="6AC662CD" w14:textId="77777777" w:rsidR="00EB1DBB" w:rsidRDefault="00EB1DBB">
      <w:pPr>
        <w:spacing w:line="360" w:lineRule="auto"/>
        <w:ind w:firstLineChars="200" w:firstLine="480"/>
        <w:rPr>
          <w:bCs/>
          <w:sz w:val="24"/>
        </w:rPr>
      </w:pPr>
      <w:r>
        <w:rPr>
          <w:rFonts w:hint="eastAsia"/>
          <w:bCs/>
          <w:sz w:val="24"/>
        </w:rPr>
        <w:t>61</w:t>
      </w:r>
      <w:r>
        <w:rPr>
          <w:rFonts w:hint="eastAsia"/>
          <w:bCs/>
          <w:sz w:val="24"/>
        </w:rPr>
        <w:t>、基金产品资料概要：指《银华中证全指医药卫生指数增强型发起式证券投资基金基金产品资料概要》及其更新</w:t>
      </w:r>
    </w:p>
    <w:p w14:paraId="5E286E9D" w14:textId="48621043" w:rsidR="00EB1DBB" w:rsidRDefault="006B4BF1">
      <w:pPr>
        <w:spacing w:line="360" w:lineRule="auto"/>
        <w:ind w:firstLineChars="200" w:firstLine="480"/>
        <w:rPr>
          <w:bCs/>
          <w:sz w:val="24"/>
        </w:rPr>
      </w:pPr>
      <w:r>
        <w:rPr>
          <w:rFonts w:hint="eastAsia"/>
          <w:bCs/>
          <w:sz w:val="24"/>
        </w:rPr>
        <w:lastRenderedPageBreak/>
        <w:t>62</w:t>
      </w:r>
      <w:r w:rsidR="00EB1DB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02873B9" w14:textId="035B96C4" w:rsidR="00EB1DBB" w:rsidRDefault="006B4BF1">
      <w:pPr>
        <w:spacing w:line="360" w:lineRule="auto"/>
        <w:ind w:firstLineChars="200" w:firstLine="480"/>
        <w:rPr>
          <w:bCs/>
          <w:sz w:val="24"/>
        </w:rPr>
      </w:pPr>
      <w:r w:rsidRPr="006B4BF1">
        <w:rPr>
          <w:rFonts w:hint="eastAsia"/>
          <w:bCs/>
          <w:sz w:val="24"/>
        </w:rPr>
        <w:t>6</w:t>
      </w:r>
      <w:r>
        <w:rPr>
          <w:rFonts w:hint="eastAsia"/>
          <w:bCs/>
          <w:sz w:val="24"/>
        </w:rPr>
        <w:t>3</w:t>
      </w:r>
      <w:r w:rsidR="00EB1DB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AEC4F42" w14:textId="77777777" w:rsidR="004B4077" w:rsidRDefault="004B4077">
      <w:pPr>
        <w:spacing w:line="360" w:lineRule="auto"/>
        <w:ind w:firstLineChars="200" w:firstLine="480"/>
        <w:rPr>
          <w:bCs/>
          <w:sz w:val="24"/>
        </w:rPr>
      </w:pPr>
    </w:p>
    <w:p w14:paraId="16A962A8"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57" w:name="_Toc22708"/>
      <w:bookmarkStart w:id="58" w:name="_Toc20318"/>
      <w:bookmarkStart w:id="59" w:name="_Toc18631"/>
      <w:bookmarkStart w:id="60" w:name="_Toc6683"/>
      <w:bookmarkStart w:id="61" w:name="_Toc733"/>
      <w:bookmarkStart w:id="62" w:name="_Toc545"/>
      <w:bookmarkStart w:id="63" w:name="_Toc6149"/>
      <w:bookmarkStart w:id="64" w:name="_Toc13288"/>
      <w:bookmarkStart w:id="65" w:name="_Toc24571"/>
      <w:bookmarkStart w:id="66" w:name="_Toc20627"/>
      <w:bookmarkStart w:id="67" w:name="_Toc63695342"/>
      <w:bookmarkStart w:id="68" w:name="_Toc5246"/>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7B3A8C09" w14:textId="77777777" w:rsidR="00EB1DBB" w:rsidRDefault="00EB1DBB">
      <w:pPr>
        <w:spacing w:line="360" w:lineRule="auto"/>
        <w:ind w:firstLine="540"/>
        <w:rPr>
          <w:bCs/>
          <w:sz w:val="24"/>
        </w:rPr>
      </w:pPr>
      <w:bookmarkStart w:id="72" w:name="_Hlt88031774"/>
      <w:bookmarkStart w:id="73" w:name="_Hlt88031741"/>
      <w:bookmarkEnd w:id="72"/>
    </w:p>
    <w:bookmarkEnd w:id="73"/>
    <w:p w14:paraId="101B40A4" w14:textId="77777777" w:rsidR="00EB1DBB" w:rsidRDefault="00EB1DBB">
      <w:pPr>
        <w:spacing w:line="360" w:lineRule="auto"/>
        <w:ind w:firstLineChars="200" w:firstLine="480"/>
        <w:rPr>
          <w:bCs/>
          <w:sz w:val="24"/>
        </w:rPr>
      </w:pPr>
      <w:r>
        <w:rPr>
          <w:bCs/>
          <w:sz w:val="24"/>
        </w:rPr>
        <w:t>一、基金名称</w:t>
      </w:r>
      <w:bookmarkEnd w:id="71"/>
    </w:p>
    <w:p w14:paraId="008B815D" w14:textId="77777777" w:rsidR="00EB1DBB" w:rsidRDefault="00EB1DBB">
      <w:pPr>
        <w:spacing w:line="360" w:lineRule="auto"/>
        <w:ind w:firstLineChars="200" w:firstLine="480"/>
        <w:rPr>
          <w:bCs/>
          <w:sz w:val="24"/>
        </w:rPr>
      </w:pPr>
      <w:r>
        <w:rPr>
          <w:rFonts w:hint="eastAsia"/>
          <w:bCs/>
          <w:sz w:val="24"/>
        </w:rPr>
        <w:t>银华中证全指医药卫生指数增强型发起式</w:t>
      </w:r>
      <w:r>
        <w:rPr>
          <w:bCs/>
          <w:sz w:val="24"/>
        </w:rPr>
        <w:t>证券投资基金</w:t>
      </w:r>
    </w:p>
    <w:p w14:paraId="02EE7F97" w14:textId="77777777" w:rsidR="00EB1DBB" w:rsidRDefault="00EB1DBB">
      <w:pPr>
        <w:spacing w:line="360" w:lineRule="auto"/>
        <w:ind w:firstLineChars="200" w:firstLine="480"/>
        <w:rPr>
          <w:bCs/>
          <w:sz w:val="24"/>
        </w:rPr>
      </w:pPr>
    </w:p>
    <w:p w14:paraId="12A17D2E" w14:textId="77777777" w:rsidR="00EB1DBB" w:rsidRDefault="00EB1DBB">
      <w:pPr>
        <w:spacing w:line="360" w:lineRule="auto"/>
        <w:ind w:firstLineChars="200" w:firstLine="480"/>
        <w:rPr>
          <w:bCs/>
          <w:sz w:val="24"/>
        </w:rPr>
      </w:pPr>
      <w:bookmarkStart w:id="74" w:name="_Toc79392574"/>
      <w:r>
        <w:rPr>
          <w:bCs/>
          <w:sz w:val="24"/>
        </w:rPr>
        <w:t>二、基金的类别</w:t>
      </w:r>
      <w:bookmarkEnd w:id="74"/>
    </w:p>
    <w:p w14:paraId="584C0AF6" w14:textId="77777777" w:rsidR="00EB1DBB" w:rsidRDefault="00EB1DBB">
      <w:pPr>
        <w:spacing w:line="360" w:lineRule="auto"/>
        <w:ind w:leftChars="257" w:left="796" w:hanging="256"/>
        <w:rPr>
          <w:bCs/>
          <w:sz w:val="24"/>
        </w:rPr>
      </w:pPr>
      <w:r>
        <w:rPr>
          <w:rFonts w:hint="eastAsia"/>
          <w:bCs/>
          <w:sz w:val="24"/>
        </w:rPr>
        <w:t>股票型发起式</w:t>
      </w:r>
      <w:r>
        <w:rPr>
          <w:bCs/>
          <w:sz w:val="24"/>
        </w:rPr>
        <w:t>证券投资基金</w:t>
      </w:r>
    </w:p>
    <w:p w14:paraId="784D683A" w14:textId="77777777" w:rsidR="00EB1DBB" w:rsidRDefault="00EB1DBB">
      <w:pPr>
        <w:spacing w:line="360" w:lineRule="auto"/>
        <w:ind w:leftChars="257" w:left="796" w:hanging="256"/>
        <w:rPr>
          <w:bCs/>
          <w:sz w:val="24"/>
        </w:rPr>
      </w:pPr>
    </w:p>
    <w:p w14:paraId="4CA46DF5" w14:textId="77777777" w:rsidR="00EB1DBB" w:rsidRDefault="00EB1DBB">
      <w:pPr>
        <w:spacing w:line="360" w:lineRule="auto"/>
        <w:ind w:firstLineChars="200" w:firstLine="480"/>
        <w:rPr>
          <w:bCs/>
          <w:sz w:val="24"/>
        </w:rPr>
      </w:pPr>
      <w:bookmarkStart w:id="75" w:name="_Toc79392575"/>
      <w:r>
        <w:rPr>
          <w:bCs/>
          <w:sz w:val="24"/>
        </w:rPr>
        <w:t>三、基金的运作方式</w:t>
      </w:r>
    </w:p>
    <w:p w14:paraId="5B1B37A1" w14:textId="77777777" w:rsidR="00EB1DBB" w:rsidRDefault="00EB1DBB">
      <w:pPr>
        <w:spacing w:line="360" w:lineRule="auto"/>
        <w:ind w:leftChars="257" w:left="796" w:hanging="256"/>
        <w:rPr>
          <w:bCs/>
          <w:sz w:val="24"/>
        </w:rPr>
      </w:pPr>
      <w:r>
        <w:rPr>
          <w:bCs/>
          <w:sz w:val="24"/>
        </w:rPr>
        <w:t>契约型开放式</w:t>
      </w:r>
    </w:p>
    <w:p w14:paraId="3E31FD58" w14:textId="77777777" w:rsidR="00EB1DBB" w:rsidRDefault="00EB1DBB">
      <w:pPr>
        <w:spacing w:line="360" w:lineRule="auto"/>
        <w:ind w:leftChars="257" w:left="796" w:hanging="256"/>
        <w:rPr>
          <w:bCs/>
          <w:sz w:val="24"/>
        </w:rPr>
      </w:pPr>
    </w:p>
    <w:p w14:paraId="1ED0FB5A" w14:textId="77777777" w:rsidR="00EB1DBB" w:rsidRDefault="00EB1DBB">
      <w:pPr>
        <w:spacing w:line="360" w:lineRule="auto"/>
        <w:ind w:firstLineChars="200" w:firstLine="480"/>
        <w:rPr>
          <w:bCs/>
          <w:sz w:val="24"/>
        </w:rPr>
      </w:pPr>
      <w:r>
        <w:rPr>
          <w:bCs/>
          <w:sz w:val="24"/>
        </w:rPr>
        <w:t>四、基金的投资目标</w:t>
      </w:r>
      <w:bookmarkEnd w:id="75"/>
    </w:p>
    <w:p w14:paraId="52477221" w14:textId="77777777" w:rsidR="00EB1DBB" w:rsidRDefault="00EB1DBB">
      <w:pPr>
        <w:pStyle w:val="2"/>
        <w:rPr>
          <w:rFonts w:ascii="Times New Roman" w:eastAsia="宋体"/>
          <w:bCs/>
          <w:sz w:val="24"/>
        </w:rPr>
      </w:pPr>
      <w:r>
        <w:rPr>
          <w:rFonts w:ascii="Times New Roman" w:eastAsia="宋体" w:hint="eastAsia"/>
          <w:bCs/>
          <w:sz w:val="24"/>
        </w:rPr>
        <w:t>本基金为股票指数增强型基金，在原则上实现对中证全指医药卫生指数有效跟踪的基础上，有限度的调整个股，力争实现超越标的指数的投资收益，分享中国医药产业长期增长所带来的收益，追求基金资产的长期稳定增值。</w:t>
      </w:r>
    </w:p>
    <w:p w14:paraId="19F22BF0" w14:textId="77777777" w:rsidR="00EB1DBB" w:rsidRDefault="00EB1DBB">
      <w:pPr>
        <w:pStyle w:val="2"/>
        <w:rPr>
          <w:rFonts w:ascii="Times New Roman" w:eastAsia="宋体"/>
          <w:bCs/>
          <w:sz w:val="24"/>
        </w:rPr>
      </w:pPr>
    </w:p>
    <w:p w14:paraId="7A8C68C1" w14:textId="77777777" w:rsidR="00EB1DBB" w:rsidRDefault="00EB1DBB">
      <w:pPr>
        <w:spacing w:line="360" w:lineRule="auto"/>
        <w:ind w:firstLineChars="200" w:firstLine="480"/>
        <w:rPr>
          <w:bCs/>
          <w:sz w:val="24"/>
        </w:rPr>
      </w:pPr>
      <w:bookmarkStart w:id="76" w:name="_Toc79392576"/>
      <w:r>
        <w:rPr>
          <w:bCs/>
          <w:sz w:val="24"/>
        </w:rPr>
        <w:t>五、基金的最低募集</w:t>
      </w:r>
      <w:bookmarkEnd w:id="76"/>
      <w:r>
        <w:rPr>
          <w:rFonts w:hint="eastAsia"/>
          <w:bCs/>
          <w:sz w:val="24"/>
        </w:rPr>
        <w:t>金额</w:t>
      </w:r>
    </w:p>
    <w:p w14:paraId="779BBAC2" w14:textId="77777777" w:rsidR="00EB1DBB" w:rsidRDefault="00EB1DBB">
      <w:pPr>
        <w:spacing w:line="360" w:lineRule="auto"/>
        <w:ind w:firstLineChars="200" w:firstLine="480"/>
        <w:rPr>
          <w:bCs/>
          <w:sz w:val="24"/>
        </w:rPr>
      </w:pPr>
      <w:r>
        <w:rPr>
          <w:rFonts w:hint="eastAsia"/>
          <w:bCs/>
          <w:sz w:val="24"/>
        </w:rPr>
        <w:t>本基金为发起式基金，发起资金提供方认购基金的金额不少于</w:t>
      </w:r>
      <w:r>
        <w:rPr>
          <w:rFonts w:hint="eastAsia"/>
          <w:bCs/>
          <w:sz w:val="24"/>
        </w:rPr>
        <w:t>1000</w:t>
      </w:r>
      <w:r>
        <w:rPr>
          <w:rFonts w:hint="eastAsia"/>
          <w:bCs/>
          <w:sz w:val="24"/>
        </w:rPr>
        <w:t>万元人民币，且持有认购份额的期限自基金合同生效日起不少于</w:t>
      </w:r>
      <w:r>
        <w:rPr>
          <w:rFonts w:hint="eastAsia"/>
          <w:bCs/>
          <w:sz w:val="24"/>
        </w:rPr>
        <w:t>3</w:t>
      </w:r>
      <w:r>
        <w:rPr>
          <w:rFonts w:hint="eastAsia"/>
          <w:bCs/>
          <w:sz w:val="24"/>
        </w:rPr>
        <w:t>年，期间份额不能赎回。认购份额的高级管理人员或基金经理等人员在上述期限内离职的，其持有期限的承诺不受影响。</w:t>
      </w:r>
    </w:p>
    <w:p w14:paraId="2C588E0D" w14:textId="77777777" w:rsidR="00EB1DBB" w:rsidRDefault="00EB1DBB">
      <w:pPr>
        <w:spacing w:line="360" w:lineRule="auto"/>
        <w:ind w:firstLineChars="200" w:firstLine="480"/>
        <w:rPr>
          <w:bCs/>
          <w:sz w:val="24"/>
        </w:rPr>
      </w:pPr>
    </w:p>
    <w:p w14:paraId="5C4E6003" w14:textId="77777777" w:rsidR="00EB1DBB" w:rsidRDefault="00EB1DBB">
      <w:pPr>
        <w:spacing w:line="360" w:lineRule="auto"/>
        <w:ind w:firstLineChars="200" w:firstLine="480"/>
        <w:rPr>
          <w:bCs/>
          <w:sz w:val="24"/>
        </w:rPr>
      </w:pPr>
      <w:bookmarkStart w:id="77" w:name="_Toc79392577"/>
      <w:r>
        <w:rPr>
          <w:bCs/>
          <w:sz w:val="24"/>
        </w:rPr>
        <w:t>六、基金份额</w:t>
      </w:r>
      <w:r>
        <w:rPr>
          <w:rFonts w:hint="eastAsia"/>
          <w:bCs/>
          <w:sz w:val="24"/>
        </w:rPr>
        <w:t>发售</w:t>
      </w:r>
      <w:r>
        <w:rPr>
          <w:bCs/>
          <w:sz w:val="24"/>
        </w:rPr>
        <w:t>面值</w:t>
      </w:r>
      <w:bookmarkEnd w:id="77"/>
      <w:r>
        <w:rPr>
          <w:bCs/>
          <w:sz w:val="24"/>
        </w:rPr>
        <w:t>和认购费用</w:t>
      </w:r>
    </w:p>
    <w:p w14:paraId="45C64462" w14:textId="77777777" w:rsidR="00EB1DBB" w:rsidRDefault="00EB1DBB">
      <w:pPr>
        <w:spacing w:line="360" w:lineRule="auto"/>
        <w:ind w:firstLine="480"/>
        <w:rPr>
          <w:bCs/>
          <w:sz w:val="24"/>
        </w:rPr>
      </w:pPr>
      <w:r>
        <w:rPr>
          <w:bCs/>
          <w:sz w:val="24"/>
        </w:rPr>
        <w:t>本基金基金份额发售面值为人民币</w:t>
      </w:r>
      <w:r>
        <w:rPr>
          <w:rFonts w:hint="eastAsia"/>
          <w:bCs/>
          <w:sz w:val="24"/>
        </w:rPr>
        <w:t>1.00</w:t>
      </w:r>
      <w:r>
        <w:rPr>
          <w:bCs/>
          <w:sz w:val="24"/>
        </w:rPr>
        <w:t>元。</w:t>
      </w:r>
    </w:p>
    <w:p w14:paraId="623A2FA7" w14:textId="77777777" w:rsidR="00EB1DBB" w:rsidRDefault="00EB1DBB">
      <w:pPr>
        <w:autoSpaceDE w:val="0"/>
        <w:autoSpaceDN w:val="0"/>
        <w:adjustRightInd w:val="0"/>
        <w:spacing w:line="360" w:lineRule="auto"/>
        <w:ind w:firstLineChars="200" w:firstLine="480"/>
        <w:jc w:val="left"/>
        <w:rPr>
          <w:bCs/>
          <w:sz w:val="24"/>
        </w:rPr>
      </w:pPr>
      <w:r>
        <w:rPr>
          <w:bCs/>
          <w:sz w:val="24"/>
        </w:rPr>
        <w:t>本基金</w:t>
      </w:r>
      <w:r>
        <w:rPr>
          <w:rFonts w:hint="eastAsia"/>
          <w:bCs/>
          <w:sz w:val="24"/>
        </w:rPr>
        <w:t>具体</w:t>
      </w:r>
      <w:r>
        <w:rPr>
          <w:bCs/>
          <w:sz w:val="24"/>
        </w:rPr>
        <w:t>认购费率按招募说明书的规定执行。</w:t>
      </w:r>
    </w:p>
    <w:p w14:paraId="6D430184" w14:textId="77777777" w:rsidR="00EB1DBB" w:rsidRDefault="00EB1DBB">
      <w:pPr>
        <w:autoSpaceDE w:val="0"/>
        <w:autoSpaceDN w:val="0"/>
        <w:adjustRightInd w:val="0"/>
        <w:spacing w:line="360" w:lineRule="auto"/>
        <w:ind w:firstLineChars="200" w:firstLine="480"/>
        <w:jc w:val="left"/>
        <w:rPr>
          <w:bCs/>
          <w:sz w:val="24"/>
        </w:rPr>
      </w:pPr>
    </w:p>
    <w:p w14:paraId="3E9E1BB7" w14:textId="77777777" w:rsidR="00EB1DBB" w:rsidRDefault="00EB1DBB">
      <w:pPr>
        <w:spacing w:line="360" w:lineRule="auto"/>
        <w:ind w:firstLineChars="200" w:firstLine="480"/>
        <w:rPr>
          <w:bCs/>
          <w:sz w:val="24"/>
        </w:rPr>
      </w:pPr>
      <w:bookmarkStart w:id="78" w:name="_Toc79392578"/>
      <w:r>
        <w:rPr>
          <w:bCs/>
          <w:sz w:val="24"/>
        </w:rPr>
        <w:t>七、基金存续期限</w:t>
      </w:r>
      <w:bookmarkEnd w:id="78"/>
    </w:p>
    <w:p w14:paraId="529A1193" w14:textId="77777777" w:rsidR="00EB1DBB" w:rsidRDefault="00EB1DBB">
      <w:pPr>
        <w:spacing w:line="360" w:lineRule="auto"/>
        <w:ind w:firstLineChars="200" w:firstLine="480"/>
        <w:rPr>
          <w:bCs/>
          <w:sz w:val="24"/>
        </w:rPr>
      </w:pPr>
      <w:r>
        <w:rPr>
          <w:bCs/>
          <w:sz w:val="24"/>
        </w:rPr>
        <w:t>不定期</w:t>
      </w:r>
    </w:p>
    <w:p w14:paraId="7BA102ED" w14:textId="77777777" w:rsidR="009B68C4" w:rsidRDefault="00EB1DBB" w:rsidP="00061E6E">
      <w:pPr>
        <w:spacing w:line="360" w:lineRule="auto"/>
        <w:ind w:firstLineChars="200" w:firstLine="480"/>
        <w:rPr>
          <w:bCs/>
          <w:sz w:val="24"/>
        </w:rPr>
      </w:pPr>
      <w:r>
        <w:rPr>
          <w:rFonts w:hint="eastAsia"/>
          <w:bCs/>
          <w:sz w:val="24"/>
        </w:rPr>
        <w:t>基金合同生效之日起三年后的对应自然日，若基金资产净值低于</w:t>
      </w:r>
      <w:r>
        <w:rPr>
          <w:rFonts w:hint="eastAsia"/>
          <w:bCs/>
          <w:sz w:val="24"/>
        </w:rPr>
        <w:t>2</w:t>
      </w:r>
      <w:r>
        <w:rPr>
          <w:rFonts w:hint="eastAsia"/>
          <w:bCs/>
          <w:sz w:val="24"/>
        </w:rPr>
        <w:t>亿元，基</w:t>
      </w:r>
      <w:r>
        <w:rPr>
          <w:rFonts w:hint="eastAsia"/>
          <w:bCs/>
          <w:sz w:val="24"/>
        </w:rPr>
        <w:lastRenderedPageBreak/>
        <w:t>金合同自动终止，且不得通过召开基金持有人大会的方式延续。若届时的法律法规或证监会规定发生变化，上述终止规定被取消、更改或补充时，则本基金可以参照届时有效的法律法规或证监会规定执行。</w:t>
      </w:r>
    </w:p>
    <w:p w14:paraId="6AFA25B9" w14:textId="27B18222" w:rsidR="00071F63" w:rsidRDefault="009B68C4" w:rsidP="0091099B">
      <w:pPr>
        <w:spacing w:line="360" w:lineRule="auto"/>
        <w:ind w:firstLineChars="200" w:firstLine="480"/>
      </w:pPr>
      <w:r>
        <w:rPr>
          <w:bCs/>
          <w:sz w:val="24"/>
        </w:rPr>
        <w:br w:type="page"/>
      </w:r>
    </w:p>
    <w:p w14:paraId="19860C24" w14:textId="77777777" w:rsidR="009B68C4" w:rsidRDefault="009B68C4" w:rsidP="009B68C4">
      <w:pPr>
        <w:pStyle w:val="1"/>
        <w:spacing w:before="0" w:after="0"/>
        <w:jc w:val="center"/>
        <w:rPr>
          <w:rFonts w:ascii="Times New Roman"/>
          <w:color w:val="auto"/>
          <w:sz w:val="30"/>
        </w:rPr>
      </w:pPr>
      <w:bookmarkStart w:id="79" w:name="_Toc63695343"/>
      <w:bookmarkStart w:id="80" w:name="_Toc27226"/>
      <w:bookmarkStart w:id="81" w:name="_Toc3266"/>
      <w:bookmarkStart w:id="82" w:name="_Toc27189"/>
      <w:bookmarkStart w:id="83" w:name="_Toc6714"/>
      <w:bookmarkStart w:id="84" w:name="_Toc90742390"/>
      <w:bookmarkStart w:id="85" w:name="_Toc16265"/>
      <w:bookmarkStart w:id="86" w:name="_Toc24682"/>
      <w:bookmarkStart w:id="87" w:name="_Toc29948"/>
      <w:bookmarkStart w:id="88" w:name="_Toc90742688"/>
      <w:bookmarkStart w:id="89" w:name="_Toc7151"/>
      <w:bookmarkStart w:id="90" w:name="_Toc22074"/>
      <w:bookmarkStart w:id="91" w:name="_Toc15203"/>
      <w:bookmarkStart w:id="92" w:name="_Toc29784"/>
      <w:bookmarkStart w:id="93" w:name="_Toc90742321"/>
      <w:bookmarkStart w:id="94" w:name="_Hlk6324287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68C8424" w14:textId="77777777" w:rsidR="009B68C4" w:rsidRDefault="009B68C4" w:rsidP="009B68C4">
      <w:pPr>
        <w:spacing w:line="360" w:lineRule="auto"/>
        <w:ind w:firstLineChars="200" w:firstLine="420"/>
        <w:rPr>
          <w:bCs/>
          <w:kern w:val="44"/>
        </w:rPr>
      </w:pPr>
    </w:p>
    <w:p w14:paraId="17B6225C" w14:textId="77777777" w:rsidR="009B68C4" w:rsidRDefault="009B68C4" w:rsidP="009B68C4">
      <w:pPr>
        <w:spacing w:line="360" w:lineRule="auto"/>
        <w:ind w:firstLineChars="200" w:firstLine="480"/>
        <w:rPr>
          <w:bCs/>
          <w:sz w:val="24"/>
        </w:rPr>
      </w:pPr>
      <w:r>
        <w:rPr>
          <w:bCs/>
          <w:sz w:val="24"/>
        </w:rPr>
        <w:t>一、基金份额的发售时间、发售方式、发售对象</w:t>
      </w:r>
    </w:p>
    <w:p w14:paraId="4150EFA0" w14:textId="77777777" w:rsidR="009B68C4" w:rsidRDefault="009B68C4" w:rsidP="009B68C4">
      <w:pPr>
        <w:spacing w:line="360" w:lineRule="auto"/>
        <w:ind w:firstLineChars="200" w:firstLine="480"/>
        <w:rPr>
          <w:bCs/>
          <w:sz w:val="24"/>
        </w:rPr>
      </w:pPr>
      <w:r>
        <w:rPr>
          <w:bCs/>
          <w:sz w:val="24"/>
        </w:rPr>
        <w:t>1</w:t>
      </w:r>
      <w:r>
        <w:rPr>
          <w:bCs/>
          <w:sz w:val="24"/>
        </w:rPr>
        <w:t>、发售时间</w:t>
      </w:r>
    </w:p>
    <w:p w14:paraId="59059C8C" w14:textId="77777777" w:rsidR="009B68C4" w:rsidRDefault="009B68C4" w:rsidP="009B68C4">
      <w:pPr>
        <w:spacing w:line="360" w:lineRule="auto"/>
        <w:ind w:firstLineChars="200" w:firstLine="480"/>
        <w:rPr>
          <w:bCs/>
        </w:rPr>
      </w:pPr>
      <w:r>
        <w:rPr>
          <w:bCs/>
          <w:sz w:val="24"/>
        </w:rPr>
        <w:t>自基金份额发售之日起最长不得超过</w:t>
      </w:r>
      <w:r>
        <w:rPr>
          <w:rFonts w:hint="eastAsia"/>
          <w:bCs/>
          <w:sz w:val="24"/>
        </w:rPr>
        <w:t>三</w:t>
      </w:r>
      <w:r>
        <w:rPr>
          <w:bCs/>
          <w:sz w:val="24"/>
        </w:rPr>
        <w:t>个月，具体发售时间见</w:t>
      </w:r>
      <w:r>
        <w:rPr>
          <w:rFonts w:hint="eastAsia"/>
          <w:bCs/>
          <w:sz w:val="24"/>
        </w:rPr>
        <w:t>招募说明书及</w:t>
      </w:r>
      <w:r>
        <w:rPr>
          <w:bCs/>
          <w:sz w:val="24"/>
        </w:rPr>
        <w:t>基金份额发售公告。</w:t>
      </w:r>
    </w:p>
    <w:p w14:paraId="47539561" w14:textId="77777777" w:rsidR="009B68C4" w:rsidRDefault="009B68C4" w:rsidP="009B68C4">
      <w:pPr>
        <w:spacing w:line="360" w:lineRule="auto"/>
        <w:ind w:firstLineChars="200" w:firstLine="480"/>
        <w:rPr>
          <w:bCs/>
          <w:sz w:val="24"/>
        </w:rPr>
      </w:pPr>
      <w:r>
        <w:rPr>
          <w:bCs/>
          <w:sz w:val="24"/>
        </w:rPr>
        <w:t>2</w:t>
      </w:r>
      <w:r>
        <w:rPr>
          <w:bCs/>
          <w:sz w:val="24"/>
        </w:rPr>
        <w:t>、发售方式</w:t>
      </w:r>
    </w:p>
    <w:p w14:paraId="6C968101" w14:textId="77777777" w:rsidR="009B68C4" w:rsidRDefault="009B68C4" w:rsidP="009B68C4">
      <w:pPr>
        <w:spacing w:line="360" w:lineRule="auto"/>
        <w:ind w:firstLineChars="200" w:firstLine="480"/>
        <w:rPr>
          <w:bCs/>
          <w:sz w:val="24"/>
        </w:rPr>
      </w:pPr>
      <w:r>
        <w:rPr>
          <w:rFonts w:hint="eastAsia"/>
          <w:bCs/>
          <w:sz w:val="24"/>
        </w:rPr>
        <w:t>本基金</w:t>
      </w:r>
      <w:r>
        <w:rPr>
          <w:bCs/>
          <w:sz w:val="24"/>
        </w:rPr>
        <w:t>通过各销售机构的基金销售网点公开发售</w:t>
      </w:r>
      <w:r>
        <w:rPr>
          <w:rFonts w:hint="eastAsia"/>
          <w:bCs/>
          <w:sz w:val="24"/>
        </w:rPr>
        <w:t>或按基金管理人、其他销售机构提供的其他方式发售</w:t>
      </w:r>
      <w:r>
        <w:rPr>
          <w:bCs/>
          <w:sz w:val="24"/>
        </w:rPr>
        <w:t>，各销售机构的具体名单见基金份额发售公告以及基金管理人届时发布的</w:t>
      </w:r>
      <w:r>
        <w:rPr>
          <w:rFonts w:hint="eastAsia"/>
          <w:bCs/>
          <w:sz w:val="24"/>
        </w:rPr>
        <w:t>调整</w:t>
      </w:r>
      <w:r>
        <w:rPr>
          <w:bCs/>
          <w:sz w:val="24"/>
        </w:rPr>
        <w:t>销售机构的相关公告。</w:t>
      </w:r>
    </w:p>
    <w:p w14:paraId="64DFEA3D" w14:textId="77777777" w:rsidR="009B68C4" w:rsidRDefault="009B68C4" w:rsidP="009B68C4">
      <w:pPr>
        <w:spacing w:line="360" w:lineRule="auto"/>
        <w:ind w:firstLineChars="200" w:firstLine="480"/>
        <w:rPr>
          <w:bCs/>
          <w:sz w:val="24"/>
        </w:rPr>
      </w:pPr>
      <w:r>
        <w:rPr>
          <w:bCs/>
          <w:sz w:val="24"/>
        </w:rPr>
        <w:t>3</w:t>
      </w:r>
      <w:r>
        <w:rPr>
          <w:bCs/>
          <w:sz w:val="24"/>
        </w:rPr>
        <w:t>、发售对象</w:t>
      </w:r>
    </w:p>
    <w:p w14:paraId="7D2A0F22" w14:textId="77777777" w:rsidR="009B68C4" w:rsidRDefault="009B68C4" w:rsidP="009B68C4">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、人民币合格境外机构投资者、发起资金提供方</w:t>
      </w:r>
      <w:r>
        <w:rPr>
          <w:bCs/>
          <w:sz w:val="24"/>
        </w:rPr>
        <w:t>以及法律法规或中国证监会允许购买证券投资基金的其他投资人</w:t>
      </w:r>
      <w:r>
        <w:rPr>
          <w:rFonts w:hint="eastAsia"/>
          <w:bCs/>
          <w:sz w:val="24"/>
        </w:rPr>
        <w:t>。</w:t>
      </w:r>
    </w:p>
    <w:p w14:paraId="5193778C" w14:textId="77777777" w:rsidR="009B68C4" w:rsidRDefault="009B68C4" w:rsidP="009B68C4">
      <w:pPr>
        <w:spacing w:line="360" w:lineRule="auto"/>
        <w:ind w:firstLineChars="200" w:firstLine="480"/>
        <w:rPr>
          <w:bCs/>
          <w:sz w:val="24"/>
        </w:rPr>
      </w:pPr>
      <w:r>
        <w:rPr>
          <w:rFonts w:hint="eastAsia"/>
          <w:bCs/>
          <w:sz w:val="24"/>
        </w:rPr>
        <w:t>4</w:t>
      </w:r>
      <w:r>
        <w:rPr>
          <w:rFonts w:hint="eastAsia"/>
          <w:bCs/>
          <w:sz w:val="24"/>
        </w:rPr>
        <w:t>、发售价格</w:t>
      </w:r>
    </w:p>
    <w:p w14:paraId="215E1ACA" w14:textId="77777777" w:rsidR="009B68C4" w:rsidRDefault="009B68C4" w:rsidP="009B68C4">
      <w:pPr>
        <w:spacing w:line="360" w:lineRule="auto"/>
        <w:ind w:firstLineChars="200" w:firstLine="480"/>
        <w:rPr>
          <w:bCs/>
          <w:sz w:val="24"/>
        </w:rPr>
      </w:pPr>
      <w:r>
        <w:rPr>
          <w:rFonts w:hint="eastAsia"/>
          <w:bCs/>
          <w:sz w:val="24"/>
        </w:rPr>
        <w:t>本基金按基金份额发售面值人民币</w:t>
      </w:r>
      <w:r>
        <w:rPr>
          <w:rFonts w:hint="eastAsia"/>
          <w:bCs/>
          <w:sz w:val="24"/>
        </w:rPr>
        <w:t>1.00</w:t>
      </w:r>
      <w:r>
        <w:rPr>
          <w:rFonts w:hint="eastAsia"/>
          <w:bCs/>
          <w:sz w:val="24"/>
        </w:rPr>
        <w:t>元发售。</w:t>
      </w:r>
    </w:p>
    <w:p w14:paraId="3236848F" w14:textId="77777777" w:rsidR="009B68C4" w:rsidRDefault="009B68C4" w:rsidP="009B68C4">
      <w:pPr>
        <w:spacing w:line="360" w:lineRule="auto"/>
        <w:ind w:firstLineChars="200" w:firstLine="480"/>
        <w:rPr>
          <w:bCs/>
          <w:sz w:val="24"/>
        </w:rPr>
      </w:pPr>
      <w:r>
        <w:rPr>
          <w:rFonts w:hint="eastAsia"/>
          <w:bCs/>
          <w:sz w:val="24"/>
        </w:rPr>
        <w:t>二、发起资金认购</w:t>
      </w:r>
    </w:p>
    <w:p w14:paraId="70883F3B" w14:textId="77777777" w:rsidR="009B68C4" w:rsidRDefault="009B68C4" w:rsidP="009B68C4">
      <w:pPr>
        <w:spacing w:line="360" w:lineRule="auto"/>
        <w:ind w:firstLineChars="200" w:firstLine="480"/>
        <w:rPr>
          <w:bCs/>
          <w:sz w:val="24"/>
        </w:rPr>
      </w:pPr>
      <w:r>
        <w:rPr>
          <w:rFonts w:hint="eastAsia"/>
          <w:bCs/>
          <w:sz w:val="24"/>
        </w:rPr>
        <w:t>本基金发起资金认购的金额不少于</w:t>
      </w:r>
      <w:r>
        <w:rPr>
          <w:rFonts w:hint="eastAsia"/>
          <w:bCs/>
          <w:sz w:val="24"/>
        </w:rPr>
        <w:t>1000</w:t>
      </w:r>
      <w:r>
        <w:rPr>
          <w:rFonts w:hint="eastAsia"/>
          <w:bCs/>
          <w:sz w:val="24"/>
        </w:rPr>
        <w:t>万元，且发起资金认购的基金份额持有期限不少于</w:t>
      </w:r>
      <w:r>
        <w:rPr>
          <w:rFonts w:hint="eastAsia"/>
          <w:bCs/>
          <w:sz w:val="24"/>
        </w:rPr>
        <w:t>3</w:t>
      </w:r>
      <w:r>
        <w:rPr>
          <w:rFonts w:hint="eastAsia"/>
          <w:bCs/>
          <w:sz w:val="24"/>
        </w:rPr>
        <w:t>年。</w:t>
      </w:r>
    </w:p>
    <w:p w14:paraId="35EEC01B" w14:textId="77777777" w:rsidR="009B68C4" w:rsidRDefault="009B68C4" w:rsidP="009B68C4">
      <w:pPr>
        <w:spacing w:line="360" w:lineRule="auto"/>
        <w:ind w:firstLineChars="200" w:firstLine="480"/>
        <w:rPr>
          <w:bCs/>
          <w:sz w:val="24"/>
        </w:rPr>
      </w:pPr>
      <w:r>
        <w:rPr>
          <w:rFonts w:hint="eastAsia"/>
          <w:bCs/>
          <w:sz w:val="24"/>
        </w:rPr>
        <w:t>本基金发起资金的认购情况见基金管理人届时发布的公告。</w:t>
      </w:r>
    </w:p>
    <w:p w14:paraId="234CA773" w14:textId="77777777" w:rsidR="009B68C4" w:rsidRDefault="009B68C4" w:rsidP="009B68C4">
      <w:pPr>
        <w:spacing w:line="360" w:lineRule="auto"/>
        <w:ind w:firstLineChars="200" w:firstLine="480"/>
        <w:rPr>
          <w:bCs/>
          <w:sz w:val="24"/>
        </w:rPr>
      </w:pPr>
      <w:r>
        <w:rPr>
          <w:rFonts w:hint="eastAsia"/>
          <w:bCs/>
          <w:sz w:val="24"/>
        </w:rPr>
        <w:t>三</w:t>
      </w:r>
      <w:r>
        <w:rPr>
          <w:bCs/>
          <w:sz w:val="24"/>
        </w:rPr>
        <w:t>、基金份额的认购</w:t>
      </w:r>
    </w:p>
    <w:p w14:paraId="4EC09FDF" w14:textId="77777777" w:rsidR="009B68C4" w:rsidRDefault="009B68C4" w:rsidP="009B68C4">
      <w:pPr>
        <w:spacing w:line="360" w:lineRule="auto"/>
        <w:ind w:firstLineChars="200" w:firstLine="480"/>
        <w:rPr>
          <w:bCs/>
          <w:sz w:val="24"/>
        </w:rPr>
      </w:pPr>
      <w:r>
        <w:rPr>
          <w:bCs/>
          <w:sz w:val="24"/>
        </w:rPr>
        <w:t>1</w:t>
      </w:r>
      <w:r>
        <w:rPr>
          <w:bCs/>
          <w:sz w:val="24"/>
        </w:rPr>
        <w:t>、认购费用</w:t>
      </w:r>
    </w:p>
    <w:p w14:paraId="4EC21796" w14:textId="77777777" w:rsidR="009B68C4" w:rsidRDefault="009B68C4" w:rsidP="009B68C4">
      <w:pPr>
        <w:spacing w:line="360" w:lineRule="auto"/>
        <w:ind w:firstLineChars="200" w:firstLine="480"/>
        <w:rPr>
          <w:bCs/>
          <w:sz w:val="24"/>
        </w:rPr>
      </w:pPr>
      <w:r>
        <w:rPr>
          <w:bCs/>
          <w:sz w:val="24"/>
        </w:rPr>
        <w:t>本基金的认购费率在招募说明书</w:t>
      </w:r>
      <w:r>
        <w:rPr>
          <w:rFonts w:ascii="宋体" w:hAnsi="宋体" w:cs="宋体" w:hint="eastAsia"/>
          <w:sz w:val="24"/>
        </w:rPr>
        <w:t>及基金产品资料概要</w:t>
      </w:r>
      <w:r>
        <w:rPr>
          <w:bCs/>
          <w:sz w:val="24"/>
        </w:rPr>
        <w:t>中列示。基金认购费用</w:t>
      </w:r>
      <w:r>
        <w:rPr>
          <w:rFonts w:hint="eastAsia"/>
          <w:bCs/>
          <w:sz w:val="24"/>
        </w:rPr>
        <w:t>由认购本基金基金份额的投资人承担</w:t>
      </w:r>
      <w:r>
        <w:rPr>
          <w:bCs/>
          <w:sz w:val="24"/>
        </w:rPr>
        <w:t>。</w:t>
      </w:r>
    </w:p>
    <w:p w14:paraId="070FACB6" w14:textId="77777777" w:rsidR="009B68C4" w:rsidRDefault="009B68C4" w:rsidP="009B68C4">
      <w:pPr>
        <w:spacing w:line="360" w:lineRule="auto"/>
        <w:ind w:firstLineChars="200" w:firstLine="480"/>
        <w:rPr>
          <w:bCs/>
          <w:sz w:val="24"/>
        </w:rPr>
      </w:pPr>
      <w:r>
        <w:rPr>
          <w:bCs/>
          <w:sz w:val="24"/>
        </w:rPr>
        <w:t>2</w:t>
      </w:r>
      <w:r>
        <w:rPr>
          <w:bCs/>
          <w:sz w:val="24"/>
        </w:rPr>
        <w:t>、募集期利息的处理方式</w:t>
      </w:r>
    </w:p>
    <w:p w14:paraId="7F618613" w14:textId="77777777" w:rsidR="009B68C4" w:rsidRDefault="009B68C4" w:rsidP="009B68C4">
      <w:pPr>
        <w:spacing w:line="360" w:lineRule="auto"/>
        <w:ind w:firstLineChars="200" w:firstLine="480"/>
        <w:rPr>
          <w:bCs/>
          <w:sz w:val="24"/>
        </w:rPr>
      </w:pPr>
      <w:r>
        <w:rPr>
          <w:rFonts w:hint="eastAsia"/>
          <w:bCs/>
          <w:sz w:val="24"/>
        </w:rPr>
        <w:t>《基金合同》生效后，</w:t>
      </w:r>
      <w:r>
        <w:rPr>
          <w:bCs/>
          <w:sz w:val="24"/>
        </w:rPr>
        <w:t>有效认购款项在募集期间产生的利息将折算为基金份额归基金份额持有人所有，</w:t>
      </w:r>
      <w:r>
        <w:rPr>
          <w:rFonts w:ascii="宋体" w:hAnsi="宋体" w:hint="eastAsia"/>
          <w:bCs/>
          <w:sz w:val="24"/>
        </w:rPr>
        <w:t>计入基金投资人的基金账户，</w:t>
      </w:r>
      <w:r>
        <w:rPr>
          <w:bCs/>
          <w:sz w:val="24"/>
        </w:rPr>
        <w:t>其中利息转份额</w:t>
      </w:r>
      <w:r>
        <w:rPr>
          <w:rFonts w:hint="eastAsia"/>
          <w:bCs/>
          <w:sz w:val="24"/>
        </w:rPr>
        <w:t>的具体数额</w:t>
      </w:r>
      <w:r>
        <w:rPr>
          <w:bCs/>
          <w:sz w:val="24"/>
        </w:rPr>
        <w:t>以登记机构的记录为准。</w:t>
      </w:r>
    </w:p>
    <w:p w14:paraId="5B617D70" w14:textId="77777777" w:rsidR="009B68C4" w:rsidRDefault="009B68C4" w:rsidP="009B68C4">
      <w:pPr>
        <w:spacing w:line="360" w:lineRule="auto"/>
        <w:ind w:firstLineChars="200" w:firstLine="480"/>
        <w:rPr>
          <w:bCs/>
          <w:sz w:val="24"/>
        </w:rPr>
      </w:pPr>
      <w:r>
        <w:rPr>
          <w:bCs/>
          <w:sz w:val="24"/>
        </w:rPr>
        <w:t>3</w:t>
      </w:r>
      <w:r>
        <w:rPr>
          <w:bCs/>
          <w:sz w:val="24"/>
        </w:rPr>
        <w:t>、基金认购份额的计算</w:t>
      </w:r>
    </w:p>
    <w:p w14:paraId="46161950" w14:textId="77777777" w:rsidR="009B68C4" w:rsidRDefault="009B68C4" w:rsidP="009B68C4">
      <w:pPr>
        <w:spacing w:line="360" w:lineRule="auto"/>
        <w:ind w:firstLineChars="200" w:firstLine="480"/>
        <w:rPr>
          <w:bCs/>
          <w:sz w:val="24"/>
        </w:rPr>
      </w:pPr>
      <w:r>
        <w:rPr>
          <w:bCs/>
          <w:sz w:val="24"/>
        </w:rPr>
        <w:lastRenderedPageBreak/>
        <w:t>基金认购份额具体的计算方法在招募说明书中列示。</w:t>
      </w:r>
    </w:p>
    <w:p w14:paraId="58D5F3EB" w14:textId="77777777" w:rsidR="009B68C4" w:rsidRDefault="009B68C4" w:rsidP="009B68C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2FB60C1" w14:textId="77777777" w:rsidR="009B68C4" w:rsidRDefault="009B68C4" w:rsidP="009B68C4">
      <w:pPr>
        <w:spacing w:line="360" w:lineRule="auto"/>
        <w:ind w:firstLineChars="200" w:firstLine="480"/>
        <w:rPr>
          <w:bCs/>
          <w:sz w:val="24"/>
        </w:rPr>
      </w:pPr>
      <w:r>
        <w:rPr>
          <w:rFonts w:hint="eastAsia"/>
          <w:bCs/>
          <w:sz w:val="24"/>
        </w:rPr>
        <w:t>基金</w:t>
      </w:r>
      <w:r>
        <w:rPr>
          <w:bCs/>
          <w:sz w:val="24"/>
        </w:rPr>
        <w:t>认购份额</w:t>
      </w:r>
      <w:bookmarkStart w:id="95" w:name="OLE_LINK1"/>
      <w:r>
        <w:rPr>
          <w:rFonts w:hint="eastAsia"/>
          <w:bCs/>
          <w:sz w:val="24"/>
        </w:rPr>
        <w:t>余额</w:t>
      </w:r>
      <w:r>
        <w:rPr>
          <w:bCs/>
          <w:sz w:val="24"/>
        </w:rPr>
        <w:t>的</w:t>
      </w:r>
      <w:r>
        <w:rPr>
          <w:rFonts w:hint="eastAsia"/>
          <w:bCs/>
          <w:sz w:val="24"/>
        </w:rPr>
        <w:t>处理方式详见招募说明书。</w:t>
      </w:r>
      <w:bookmarkEnd w:id="95"/>
    </w:p>
    <w:p w14:paraId="20BB928C" w14:textId="77777777" w:rsidR="009B68C4" w:rsidRDefault="009B68C4" w:rsidP="009B68C4">
      <w:pPr>
        <w:spacing w:line="360" w:lineRule="auto"/>
        <w:ind w:firstLineChars="200" w:firstLine="480"/>
        <w:rPr>
          <w:bCs/>
          <w:sz w:val="24"/>
        </w:rPr>
      </w:pPr>
      <w:r>
        <w:rPr>
          <w:rFonts w:hint="eastAsia"/>
          <w:bCs/>
          <w:sz w:val="24"/>
        </w:rPr>
        <w:t>5</w:t>
      </w:r>
      <w:r>
        <w:rPr>
          <w:rFonts w:hint="eastAsia"/>
          <w:bCs/>
          <w:sz w:val="24"/>
        </w:rPr>
        <w:t>、认购申请的确认</w:t>
      </w:r>
    </w:p>
    <w:p w14:paraId="56F1D4CF" w14:textId="77777777" w:rsidR="009B68C4" w:rsidRDefault="009B68C4" w:rsidP="009B68C4">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于投资人怠于查询而产生的任何损失由投资人自行承担。</w:t>
      </w:r>
    </w:p>
    <w:p w14:paraId="167DDBC6" w14:textId="77777777" w:rsidR="009B68C4" w:rsidRDefault="009B68C4" w:rsidP="009B68C4">
      <w:pPr>
        <w:spacing w:line="360" w:lineRule="auto"/>
        <w:ind w:firstLineChars="200" w:firstLine="480"/>
        <w:rPr>
          <w:bCs/>
          <w:sz w:val="24"/>
        </w:rPr>
      </w:pPr>
      <w:r>
        <w:rPr>
          <w:rFonts w:hint="eastAsia"/>
          <w:bCs/>
          <w:sz w:val="24"/>
        </w:rPr>
        <w:t>四、</w:t>
      </w:r>
      <w:r>
        <w:rPr>
          <w:bCs/>
          <w:sz w:val="24"/>
        </w:rPr>
        <w:t>基金份额认购金额的限制</w:t>
      </w:r>
    </w:p>
    <w:p w14:paraId="7564F4D9" w14:textId="77777777" w:rsidR="009B68C4" w:rsidRDefault="009B68C4" w:rsidP="009B68C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D121255" w14:textId="77777777" w:rsidR="009B68C4" w:rsidRDefault="009B68C4" w:rsidP="009B68C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ascii="宋体" w:hAnsi="宋体" w:hint="eastAsia"/>
          <w:bCs/>
          <w:sz w:val="24"/>
          <w:szCs w:val="24"/>
        </w:rPr>
        <w:t>或基金管理人相关公告</w:t>
      </w:r>
      <w:r>
        <w:rPr>
          <w:bCs/>
          <w:sz w:val="24"/>
        </w:rPr>
        <w:t>。</w:t>
      </w:r>
    </w:p>
    <w:p w14:paraId="79561720" w14:textId="77777777" w:rsidR="009B68C4" w:rsidRDefault="009B68C4" w:rsidP="009B68C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ascii="宋体" w:hAnsi="宋体" w:hint="eastAsia"/>
          <w:bCs/>
          <w:sz w:val="24"/>
          <w:szCs w:val="24"/>
        </w:rPr>
        <w:t>或基金管理人相关公告</w:t>
      </w:r>
      <w:r>
        <w:rPr>
          <w:bCs/>
          <w:sz w:val="24"/>
        </w:rPr>
        <w:t>。</w:t>
      </w:r>
    </w:p>
    <w:p w14:paraId="76C21511" w14:textId="77777777" w:rsidR="009B68C4" w:rsidRDefault="009B68C4" w:rsidP="009B68C4">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投资人在募集期内可以多次认购基金份额，认购费按每笔认购申请单独计算，已受理的认购申请不允许撤销。</w:t>
      </w:r>
    </w:p>
    <w:p w14:paraId="0EAF237E" w14:textId="77777777" w:rsidR="00EB1DBB" w:rsidRPr="0004596C" w:rsidRDefault="00071F63" w:rsidP="0091099B">
      <w:pPr>
        <w:pStyle w:val="1"/>
        <w:spacing w:before="0" w:after="0"/>
        <w:jc w:val="center"/>
        <w:rPr>
          <w:rFonts w:ascii="Times New Roman"/>
          <w:sz w:val="30"/>
        </w:rPr>
      </w:pPr>
      <w:r w:rsidRPr="0004596C">
        <w:br w:type="page"/>
      </w:r>
      <w:bookmarkStart w:id="96" w:name="_Toc18797"/>
      <w:bookmarkStart w:id="97" w:name="_Toc7848"/>
      <w:bookmarkStart w:id="98" w:name="_Toc1823"/>
      <w:bookmarkStart w:id="99" w:name="_Toc26986"/>
      <w:bookmarkStart w:id="100" w:name="_Toc21988"/>
      <w:bookmarkStart w:id="101" w:name="_Toc139991735"/>
      <w:bookmarkStart w:id="102" w:name="_Toc18526"/>
      <w:bookmarkStart w:id="103" w:name="_Toc17912"/>
      <w:bookmarkStart w:id="104" w:name="_Toc14893"/>
      <w:bookmarkStart w:id="105" w:name="_Toc18329"/>
      <w:bookmarkStart w:id="106" w:name="_Toc4741"/>
      <w:bookmarkStart w:id="107" w:name="_Toc141703885"/>
      <w:bookmarkStart w:id="108" w:name="_Toc63695344"/>
      <w:bookmarkStart w:id="109" w:name="_Toc6559"/>
      <w:r w:rsidR="00EB1DBB" w:rsidRPr="0091099B">
        <w:rPr>
          <w:rFonts w:ascii="Times New Roman"/>
          <w:color w:val="auto"/>
          <w:sz w:val="30"/>
        </w:rPr>
        <w:lastRenderedPageBreak/>
        <w:t>第</w:t>
      </w:r>
      <w:r w:rsidR="009B68C4">
        <w:rPr>
          <w:rFonts w:ascii="Times New Roman" w:hint="eastAsia"/>
          <w:color w:val="auto"/>
          <w:sz w:val="30"/>
        </w:rPr>
        <w:t>五</w:t>
      </w:r>
      <w:r w:rsidR="00EB1DBB" w:rsidRPr="0091099B">
        <w:rPr>
          <w:rFonts w:ascii="Times New Roman"/>
          <w:color w:val="auto"/>
          <w:sz w:val="30"/>
        </w:rPr>
        <w:t>部分</w:t>
      </w:r>
      <w:r w:rsidR="00EB1DBB" w:rsidRPr="0091099B">
        <w:rPr>
          <w:rFonts w:ascii="Times New Roman"/>
          <w:color w:val="auto"/>
          <w:sz w:val="30"/>
        </w:rPr>
        <w:t xml:space="preserve">  </w:t>
      </w:r>
      <w:r w:rsidR="00EB1DBB" w:rsidRPr="0091099B">
        <w:rPr>
          <w:rFonts w:ascii="Times New Roman"/>
          <w:color w:val="auto"/>
          <w:sz w:val="30"/>
        </w:rPr>
        <w:t>基金</w:t>
      </w:r>
      <w:bookmarkEnd w:id="96"/>
      <w:bookmarkEnd w:id="97"/>
      <w:bookmarkEnd w:id="98"/>
      <w:bookmarkEnd w:id="99"/>
      <w:bookmarkEnd w:id="100"/>
      <w:bookmarkEnd w:id="101"/>
      <w:bookmarkEnd w:id="102"/>
      <w:bookmarkEnd w:id="103"/>
      <w:bookmarkEnd w:id="104"/>
      <w:bookmarkEnd w:id="105"/>
      <w:bookmarkEnd w:id="106"/>
      <w:bookmarkEnd w:id="107"/>
      <w:r w:rsidR="009B68C4">
        <w:rPr>
          <w:rFonts w:ascii="Times New Roman" w:hint="eastAsia"/>
          <w:color w:val="auto"/>
          <w:sz w:val="30"/>
        </w:rPr>
        <w:t>备案</w:t>
      </w:r>
      <w:bookmarkEnd w:id="108"/>
      <w:bookmarkEnd w:id="109"/>
    </w:p>
    <w:p w14:paraId="6FF1450E" w14:textId="77777777" w:rsidR="00EB1DBB" w:rsidRDefault="00EB1DBB">
      <w:pPr>
        <w:spacing w:line="360" w:lineRule="auto"/>
        <w:ind w:firstLine="540"/>
        <w:rPr>
          <w:bCs/>
          <w:sz w:val="24"/>
        </w:rPr>
      </w:pPr>
    </w:p>
    <w:p w14:paraId="15F31157" w14:textId="77777777" w:rsidR="00CD3166" w:rsidRPr="00CD3166" w:rsidRDefault="00CD3166" w:rsidP="00CD3166">
      <w:pPr>
        <w:spacing w:line="360" w:lineRule="auto"/>
        <w:ind w:firstLineChars="200" w:firstLine="480"/>
        <w:rPr>
          <w:bCs/>
          <w:sz w:val="24"/>
        </w:rPr>
      </w:pPr>
      <w:r w:rsidRPr="00CD3166">
        <w:rPr>
          <w:rFonts w:hint="eastAsia"/>
          <w:bCs/>
          <w:sz w:val="24"/>
        </w:rPr>
        <w:t>一、基金备案的条件</w:t>
      </w:r>
    </w:p>
    <w:p w14:paraId="28ECF5C6" w14:textId="77777777" w:rsidR="00CD3166" w:rsidRPr="00CD3166" w:rsidRDefault="00CD3166" w:rsidP="00CD3166">
      <w:pPr>
        <w:spacing w:line="360" w:lineRule="auto"/>
        <w:ind w:firstLineChars="200" w:firstLine="480"/>
        <w:rPr>
          <w:bCs/>
          <w:sz w:val="24"/>
        </w:rPr>
      </w:pPr>
      <w:r w:rsidRPr="00CD3166">
        <w:rPr>
          <w:rFonts w:hint="eastAsia"/>
          <w:bCs/>
          <w:sz w:val="24"/>
        </w:rPr>
        <w:t>本基金自基金份额发售之日起</w:t>
      </w:r>
      <w:r w:rsidRPr="00CD3166">
        <w:rPr>
          <w:rFonts w:hint="eastAsia"/>
          <w:bCs/>
          <w:sz w:val="24"/>
        </w:rPr>
        <w:t>3</w:t>
      </w:r>
      <w:r w:rsidRPr="00CD3166">
        <w:rPr>
          <w:rFonts w:hint="eastAsia"/>
          <w:bCs/>
          <w:sz w:val="24"/>
        </w:rPr>
        <w:t>个月内，在使用发起资金认购本基金的金额不少于</w:t>
      </w:r>
      <w:r w:rsidRPr="00CD3166">
        <w:rPr>
          <w:rFonts w:hint="eastAsia"/>
          <w:bCs/>
          <w:sz w:val="24"/>
        </w:rPr>
        <w:t>1000</w:t>
      </w:r>
      <w:r w:rsidRPr="00CD3166">
        <w:rPr>
          <w:rFonts w:hint="eastAsia"/>
          <w:bCs/>
          <w:sz w:val="24"/>
        </w:rPr>
        <w:t>万元、且发起资金提供方承诺其认购的基金份额持有期限不少于三年的条件下，基金管理人依据法律法规及招募说明书可以决定停止基金发售，并在</w:t>
      </w:r>
      <w:r w:rsidRPr="00CD3166">
        <w:rPr>
          <w:rFonts w:hint="eastAsia"/>
          <w:bCs/>
          <w:sz w:val="24"/>
        </w:rPr>
        <w:t>10</w:t>
      </w:r>
      <w:r w:rsidRPr="00CD3166">
        <w:rPr>
          <w:rFonts w:hint="eastAsia"/>
          <w:bCs/>
          <w:sz w:val="24"/>
        </w:rPr>
        <w:t>日内聘请法定验资机构验资，法定验资机构提交的验资报告需对发起资金提供方及其持有份额进行专门说明。基金管理人自收到验资报告之日起</w:t>
      </w:r>
      <w:r w:rsidRPr="00CD3166">
        <w:rPr>
          <w:rFonts w:hint="eastAsia"/>
          <w:bCs/>
          <w:sz w:val="24"/>
        </w:rPr>
        <w:t>10</w:t>
      </w:r>
      <w:r w:rsidRPr="00CD3166">
        <w:rPr>
          <w:rFonts w:hint="eastAsia"/>
          <w:bCs/>
          <w:sz w:val="24"/>
        </w:rPr>
        <w:t>日内，向中国证监会提交验资报告，办理基金备案手续。</w:t>
      </w:r>
    </w:p>
    <w:p w14:paraId="259D6521" w14:textId="77777777" w:rsidR="00CD3166" w:rsidRPr="00CD3166" w:rsidRDefault="00CD3166" w:rsidP="00061E6E">
      <w:pPr>
        <w:spacing w:line="360" w:lineRule="auto"/>
        <w:ind w:firstLineChars="200" w:firstLine="480"/>
        <w:rPr>
          <w:bCs/>
          <w:sz w:val="24"/>
        </w:rPr>
      </w:pPr>
      <w:r w:rsidRPr="00CD3166">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23D5F4F" w14:textId="77777777" w:rsidR="00CD3166" w:rsidRPr="00CD3166" w:rsidRDefault="00CD3166" w:rsidP="00CD3166">
      <w:pPr>
        <w:spacing w:line="360" w:lineRule="auto"/>
        <w:ind w:firstLineChars="200" w:firstLine="480"/>
        <w:rPr>
          <w:bCs/>
          <w:sz w:val="24"/>
        </w:rPr>
      </w:pPr>
      <w:r w:rsidRPr="00CD3166">
        <w:rPr>
          <w:rFonts w:hint="eastAsia"/>
          <w:bCs/>
          <w:sz w:val="24"/>
        </w:rPr>
        <w:t>二、基金合同不能生效时募集资金的处理方式</w:t>
      </w:r>
    </w:p>
    <w:p w14:paraId="277E15A5" w14:textId="77777777" w:rsidR="00CD3166" w:rsidRPr="00CD3166" w:rsidRDefault="00CD3166" w:rsidP="0004596C">
      <w:pPr>
        <w:spacing w:line="360" w:lineRule="auto"/>
        <w:ind w:firstLineChars="200" w:firstLine="480"/>
        <w:rPr>
          <w:bCs/>
          <w:sz w:val="24"/>
        </w:rPr>
      </w:pPr>
      <w:r w:rsidRPr="00CD3166">
        <w:rPr>
          <w:rFonts w:hint="eastAsia"/>
          <w:bCs/>
          <w:sz w:val="24"/>
        </w:rPr>
        <w:t>如果募集期限届满，未满足基金备案条件，基金管理人应当承担下列责任：</w:t>
      </w:r>
    </w:p>
    <w:p w14:paraId="2B111A68" w14:textId="77777777" w:rsidR="00CD3166" w:rsidRPr="00CD3166" w:rsidRDefault="00CD3166" w:rsidP="0004596C">
      <w:pPr>
        <w:spacing w:line="360" w:lineRule="auto"/>
        <w:ind w:firstLineChars="200" w:firstLine="480"/>
        <w:rPr>
          <w:bCs/>
          <w:sz w:val="24"/>
        </w:rPr>
      </w:pPr>
      <w:r w:rsidRPr="00CD3166">
        <w:rPr>
          <w:rFonts w:hint="eastAsia"/>
          <w:bCs/>
          <w:sz w:val="24"/>
        </w:rPr>
        <w:t>1</w:t>
      </w:r>
      <w:r w:rsidRPr="00CD3166">
        <w:rPr>
          <w:rFonts w:hint="eastAsia"/>
          <w:bCs/>
          <w:sz w:val="24"/>
        </w:rPr>
        <w:t>、以其固有财产承担因募集行为而产生的债务和费用；</w:t>
      </w:r>
    </w:p>
    <w:p w14:paraId="4A2EDBDA" w14:textId="77777777" w:rsidR="00CD3166" w:rsidRPr="00CD3166" w:rsidRDefault="00CD3166" w:rsidP="00CD3166">
      <w:pPr>
        <w:spacing w:line="360" w:lineRule="auto"/>
        <w:ind w:firstLineChars="200" w:firstLine="480"/>
        <w:rPr>
          <w:bCs/>
          <w:sz w:val="24"/>
        </w:rPr>
      </w:pPr>
      <w:r w:rsidRPr="00CD3166">
        <w:rPr>
          <w:rFonts w:hint="eastAsia"/>
          <w:bCs/>
          <w:sz w:val="24"/>
        </w:rPr>
        <w:t>2</w:t>
      </w:r>
      <w:r w:rsidRPr="00CD3166">
        <w:rPr>
          <w:rFonts w:hint="eastAsia"/>
          <w:bCs/>
          <w:sz w:val="24"/>
        </w:rPr>
        <w:t>、在基金募集期限届满后</w:t>
      </w:r>
      <w:r w:rsidRPr="00CD3166">
        <w:rPr>
          <w:rFonts w:hint="eastAsia"/>
          <w:bCs/>
          <w:sz w:val="24"/>
        </w:rPr>
        <w:t>30</w:t>
      </w:r>
      <w:r w:rsidRPr="00CD3166">
        <w:rPr>
          <w:rFonts w:hint="eastAsia"/>
          <w:bCs/>
          <w:sz w:val="24"/>
        </w:rPr>
        <w:t>日内返还投资人已缴纳的款项，并加计银行同期活期存款利息（税后）；</w:t>
      </w:r>
    </w:p>
    <w:p w14:paraId="02B50C65" w14:textId="77777777" w:rsidR="00CD3166" w:rsidRPr="00CD3166" w:rsidRDefault="00CD3166" w:rsidP="00CD3166">
      <w:pPr>
        <w:spacing w:line="360" w:lineRule="auto"/>
        <w:ind w:firstLineChars="200" w:firstLine="480"/>
        <w:rPr>
          <w:bCs/>
          <w:sz w:val="24"/>
        </w:rPr>
      </w:pPr>
      <w:r w:rsidRPr="00CD3166">
        <w:rPr>
          <w:rFonts w:hint="eastAsia"/>
          <w:bCs/>
          <w:sz w:val="24"/>
        </w:rPr>
        <w:t>3</w:t>
      </w:r>
      <w:r w:rsidRPr="00CD3166">
        <w:rPr>
          <w:rFonts w:hint="eastAsia"/>
          <w:bCs/>
          <w:sz w:val="24"/>
        </w:rPr>
        <w:t>、如基金募集失败，基金管理人、基金托管人及其他销售机构不得请求报酬。基金管理人、基金托管人和销售机构为基金募集支付之一切费用应由各方各自承担。</w:t>
      </w:r>
    </w:p>
    <w:p w14:paraId="76A93C21" w14:textId="77777777" w:rsidR="00CD3166" w:rsidRPr="00CD3166" w:rsidRDefault="00CD3166" w:rsidP="00CD3166">
      <w:pPr>
        <w:spacing w:line="360" w:lineRule="auto"/>
        <w:ind w:firstLineChars="200" w:firstLine="480"/>
        <w:rPr>
          <w:bCs/>
          <w:sz w:val="24"/>
        </w:rPr>
      </w:pPr>
      <w:r w:rsidRPr="00CD3166">
        <w:rPr>
          <w:rFonts w:hint="eastAsia"/>
          <w:bCs/>
          <w:sz w:val="24"/>
        </w:rPr>
        <w:t>三、基金存续期内的基金份额持有人数量和资产规模</w:t>
      </w:r>
    </w:p>
    <w:p w14:paraId="5574BC18" w14:textId="77777777" w:rsidR="00CD3166" w:rsidRPr="00CD3166" w:rsidRDefault="00CD3166" w:rsidP="00CD3166">
      <w:pPr>
        <w:spacing w:line="360" w:lineRule="auto"/>
        <w:ind w:firstLineChars="200" w:firstLine="480"/>
        <w:rPr>
          <w:bCs/>
          <w:sz w:val="24"/>
        </w:rPr>
      </w:pPr>
      <w:r w:rsidRPr="00CD3166">
        <w:rPr>
          <w:rFonts w:hint="eastAsia"/>
          <w:bCs/>
          <w:sz w:val="24"/>
        </w:rPr>
        <w:t>自《基金合同》生效之日起满</w:t>
      </w:r>
      <w:r w:rsidRPr="00CD3166">
        <w:rPr>
          <w:rFonts w:hint="eastAsia"/>
          <w:bCs/>
          <w:sz w:val="24"/>
        </w:rPr>
        <w:t>3</w:t>
      </w:r>
      <w:r w:rsidRPr="00CD3166">
        <w:rPr>
          <w:rFonts w:hint="eastAsia"/>
          <w:bCs/>
          <w:sz w:val="24"/>
        </w:rPr>
        <w:t>年后本基金继续存续的，连续</w:t>
      </w:r>
      <w:r w:rsidRPr="00CD3166">
        <w:rPr>
          <w:rFonts w:hint="eastAsia"/>
          <w:bCs/>
          <w:sz w:val="24"/>
        </w:rPr>
        <w:t>20</w:t>
      </w:r>
      <w:r w:rsidRPr="00CD3166">
        <w:rPr>
          <w:rFonts w:hint="eastAsia"/>
          <w:bCs/>
          <w:sz w:val="24"/>
        </w:rPr>
        <w:t>个工作日出现基金份额持有人数量不满</w:t>
      </w:r>
      <w:r w:rsidRPr="00CD3166">
        <w:rPr>
          <w:rFonts w:hint="eastAsia"/>
          <w:bCs/>
          <w:sz w:val="24"/>
        </w:rPr>
        <w:t>200</w:t>
      </w:r>
      <w:r w:rsidRPr="00CD3166">
        <w:rPr>
          <w:rFonts w:hint="eastAsia"/>
          <w:bCs/>
          <w:sz w:val="24"/>
        </w:rPr>
        <w:t>人或者基金资产净值低于</w:t>
      </w:r>
      <w:r w:rsidRPr="00CD3166">
        <w:rPr>
          <w:rFonts w:hint="eastAsia"/>
          <w:bCs/>
          <w:sz w:val="24"/>
        </w:rPr>
        <w:t>5000</w:t>
      </w:r>
      <w:r w:rsidRPr="00CD3166">
        <w:rPr>
          <w:rFonts w:hint="eastAsia"/>
          <w:bCs/>
          <w:sz w:val="24"/>
        </w:rPr>
        <w:t>万元情形的，基金管理人应当在定期报告中予以披露；连续</w:t>
      </w:r>
      <w:r w:rsidRPr="00CD3166">
        <w:rPr>
          <w:rFonts w:hint="eastAsia"/>
          <w:bCs/>
          <w:sz w:val="24"/>
        </w:rPr>
        <w:t>60</w:t>
      </w:r>
      <w:r w:rsidRPr="00CD3166">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7A60CA18" w14:textId="77777777" w:rsidR="00CD3166" w:rsidRPr="00CD3166" w:rsidRDefault="00CD3166" w:rsidP="00CD3166">
      <w:pPr>
        <w:spacing w:line="360" w:lineRule="auto"/>
        <w:ind w:firstLineChars="200" w:firstLine="480"/>
        <w:rPr>
          <w:bCs/>
          <w:sz w:val="24"/>
        </w:rPr>
      </w:pPr>
      <w:r w:rsidRPr="00CD3166">
        <w:rPr>
          <w:rFonts w:hint="eastAsia"/>
          <w:bCs/>
          <w:sz w:val="24"/>
        </w:rPr>
        <w:t>基金合同生效之日起三年后的对应自然日，若基金资产净值低于</w:t>
      </w:r>
      <w:r w:rsidRPr="00CD3166">
        <w:rPr>
          <w:rFonts w:hint="eastAsia"/>
          <w:bCs/>
          <w:sz w:val="24"/>
        </w:rPr>
        <w:t>2</w:t>
      </w:r>
      <w:r w:rsidRPr="00CD3166">
        <w:rPr>
          <w:rFonts w:hint="eastAsia"/>
          <w:bCs/>
          <w:sz w:val="24"/>
        </w:rPr>
        <w:t>亿元，基</w:t>
      </w:r>
      <w:r w:rsidRPr="00CD3166">
        <w:rPr>
          <w:rFonts w:hint="eastAsia"/>
          <w:bCs/>
          <w:sz w:val="24"/>
        </w:rPr>
        <w:lastRenderedPageBreak/>
        <w:t>金合同自动终止，且不得通过召开基金持有人大会的方式延续。若届时的法律法规或证监会规定发生变化，上述终止规定被取消、更改或补充时，则本基金可以参照届时有效的法律法规或证监会规定执行。</w:t>
      </w:r>
    </w:p>
    <w:p w14:paraId="6E35F1B4" w14:textId="77777777" w:rsidR="00EB1DBB" w:rsidRDefault="00CD3166" w:rsidP="00CD3166">
      <w:pPr>
        <w:spacing w:line="360" w:lineRule="auto"/>
        <w:ind w:firstLineChars="200" w:firstLine="480"/>
        <w:rPr>
          <w:bCs/>
          <w:sz w:val="24"/>
        </w:rPr>
      </w:pPr>
      <w:r w:rsidRPr="00CD3166">
        <w:rPr>
          <w:rFonts w:hint="eastAsia"/>
          <w:bCs/>
          <w:sz w:val="24"/>
        </w:rPr>
        <w:t>法律法规或中国证监会另有规定时，从其规定。</w:t>
      </w:r>
    </w:p>
    <w:p w14:paraId="26867151" w14:textId="77777777" w:rsidR="00EB1DBB" w:rsidRDefault="00EB1DBB">
      <w:pPr>
        <w:pStyle w:val="1"/>
        <w:spacing w:before="0" w:after="0"/>
        <w:jc w:val="center"/>
        <w:rPr>
          <w:rFonts w:ascii="Times New Roman"/>
          <w:color w:val="auto"/>
          <w:sz w:val="30"/>
        </w:rPr>
      </w:pPr>
      <w:r>
        <w:rPr>
          <w:rFonts w:ascii="Times New Roman"/>
          <w:b w:val="0"/>
          <w:bCs/>
          <w:color w:val="auto"/>
          <w:kern w:val="44"/>
          <w:sz w:val="21"/>
        </w:rPr>
        <w:br w:type="page"/>
      </w:r>
      <w:bookmarkStart w:id="110" w:name="_Toc10463"/>
      <w:bookmarkStart w:id="111" w:name="_Toc1427"/>
      <w:bookmarkStart w:id="112" w:name="_Toc20733"/>
      <w:bookmarkStart w:id="113" w:name="_Toc123112234"/>
      <w:bookmarkStart w:id="114" w:name="_Toc123051452"/>
      <w:bookmarkStart w:id="115" w:name="_Toc7920"/>
      <w:bookmarkStart w:id="116" w:name="_Toc139991736"/>
      <w:bookmarkStart w:id="117" w:name="OLE_LINK4"/>
      <w:bookmarkStart w:id="118" w:name="_Toc48649707"/>
      <w:bookmarkStart w:id="119" w:name="_Toc23261"/>
      <w:bookmarkStart w:id="120" w:name="_Toc4003"/>
      <w:bookmarkStart w:id="121" w:name="_Toc98560352"/>
      <w:bookmarkStart w:id="122" w:name="_Toc17244"/>
      <w:bookmarkStart w:id="123" w:name="_Toc1270"/>
      <w:bookmarkStart w:id="124" w:name="_Toc79392606"/>
      <w:bookmarkStart w:id="125" w:name="_Toc123102453"/>
      <w:bookmarkStart w:id="126" w:name="_Toc23822"/>
      <w:bookmarkStart w:id="127" w:name="_Toc141703886"/>
      <w:bookmarkStart w:id="128" w:name="_Toc610"/>
      <w:bookmarkStart w:id="129" w:name="_Toc63695345"/>
      <w:bookmarkStart w:id="130" w:name="_Toc11081"/>
      <w:bookmarkEnd w:id="9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EB5EBB3" w14:textId="77777777" w:rsidR="00EB1DBB" w:rsidRDefault="00EB1DBB">
      <w:pPr>
        <w:spacing w:line="360" w:lineRule="auto"/>
        <w:ind w:firstLine="540"/>
        <w:rPr>
          <w:bCs/>
          <w:sz w:val="24"/>
        </w:rPr>
      </w:pPr>
    </w:p>
    <w:p w14:paraId="741FD923" w14:textId="77777777" w:rsidR="00EB1DBB" w:rsidRDefault="00EB1DBB">
      <w:pPr>
        <w:spacing w:line="360" w:lineRule="auto"/>
        <w:ind w:firstLineChars="200" w:firstLine="480"/>
        <w:rPr>
          <w:bCs/>
          <w:sz w:val="24"/>
        </w:rPr>
      </w:pPr>
      <w:r>
        <w:rPr>
          <w:bCs/>
          <w:sz w:val="24"/>
        </w:rPr>
        <w:t>一、申购和赎回场所</w:t>
      </w:r>
    </w:p>
    <w:p w14:paraId="04DA0CE1" w14:textId="77777777" w:rsidR="00EB1DBB" w:rsidRDefault="00EB1DBB">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在基金管理人网站公示</w:t>
      </w:r>
      <w:r>
        <w:rPr>
          <w:bCs/>
          <w:sz w:val="24"/>
        </w:rPr>
        <w:t>。</w:t>
      </w:r>
      <w:r>
        <w:rPr>
          <w:rFonts w:hint="eastAsia"/>
          <w:bCs/>
          <w:sz w:val="24"/>
        </w:rPr>
        <w:t>若基金管理人或其指定的其他销售机构开通电话、传真或网上等交易方式，投资人可通过上述方式进行申购与赎回。</w:t>
      </w:r>
      <w:r>
        <w:rPr>
          <w:bCs/>
          <w:sz w:val="24"/>
        </w:rPr>
        <w:t>投资</w:t>
      </w:r>
      <w:r>
        <w:rPr>
          <w:rFonts w:hint="eastAsia"/>
          <w:bCs/>
          <w:sz w:val="24"/>
        </w:rPr>
        <w:t>人</w:t>
      </w:r>
      <w:r>
        <w:rPr>
          <w:bCs/>
          <w:sz w:val="24"/>
        </w:rPr>
        <w:t>应当</w:t>
      </w:r>
      <w:r>
        <w:rPr>
          <w:rFonts w:hint="eastAsia"/>
          <w:bCs/>
          <w:sz w:val="24"/>
        </w:rPr>
        <w:t>在</w:t>
      </w:r>
      <w:r>
        <w:rPr>
          <w:bCs/>
          <w:sz w:val="24"/>
        </w:rPr>
        <w:t>销售机构办理基金销售业务的营业场所或按销售机构提供的其他方式办理基金份额的申购与赎回。</w:t>
      </w:r>
    </w:p>
    <w:p w14:paraId="3C2CBC46" w14:textId="77777777" w:rsidR="00EB1DBB" w:rsidRDefault="00EB1DBB">
      <w:pPr>
        <w:spacing w:line="360" w:lineRule="auto"/>
        <w:ind w:firstLineChars="200" w:firstLine="480"/>
        <w:rPr>
          <w:bCs/>
          <w:sz w:val="24"/>
        </w:rPr>
      </w:pPr>
      <w:r>
        <w:rPr>
          <w:bCs/>
          <w:sz w:val="24"/>
        </w:rPr>
        <w:t>二、申购和赎回的开放日及时间</w:t>
      </w:r>
    </w:p>
    <w:p w14:paraId="1B3FAD89"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4F12E05" w14:textId="77777777" w:rsidR="00EB1DBB" w:rsidRDefault="00EB1DBB">
      <w:pPr>
        <w:spacing w:line="360" w:lineRule="auto"/>
        <w:ind w:firstLineChars="200" w:firstLine="480"/>
        <w:rPr>
          <w:bCs/>
          <w:sz w:val="24"/>
        </w:rPr>
      </w:pPr>
      <w:r>
        <w:rPr>
          <w:bCs/>
          <w:sz w:val="24"/>
        </w:rPr>
        <w:t>投资人在开放日办理基金份额的申购和赎回，</w:t>
      </w:r>
      <w:r>
        <w:rPr>
          <w:rFonts w:hint="eastAsia"/>
          <w:bCs/>
          <w:sz w:val="24"/>
        </w:rPr>
        <w:t>开放日的</w:t>
      </w:r>
      <w:r>
        <w:rPr>
          <w:bCs/>
          <w:sz w:val="24"/>
        </w:rPr>
        <w:t>具体</w:t>
      </w:r>
      <w:r>
        <w:rPr>
          <w:rFonts w:hint="eastAsia"/>
          <w:bCs/>
          <w:sz w:val="24"/>
        </w:rPr>
        <w:t>业务</w:t>
      </w:r>
      <w:r>
        <w:rPr>
          <w:bCs/>
          <w:sz w:val="24"/>
        </w:rPr>
        <w:t>办理时间为上海证券交易所、深圳证券交易所的正常交易日的交易时间，但基金管理人根据法律法规、中国证监会的要求或本基金合同的规定公告暂停申购、赎回时除外。</w:t>
      </w:r>
    </w:p>
    <w:p w14:paraId="637F5A12" w14:textId="77777777" w:rsidR="00EB1DBB" w:rsidRDefault="00EB1DBB">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w:t>
      </w:r>
      <w:r>
        <w:rPr>
          <w:rFonts w:hint="eastAsia"/>
          <w:bCs/>
          <w:sz w:val="24"/>
        </w:rPr>
        <w:t>有权</w:t>
      </w:r>
      <w:r>
        <w:rPr>
          <w:bCs/>
          <w:sz w:val="24"/>
        </w:rPr>
        <w:t>视情况对前述开放日及开放时间进行相应的调整，但应在实施日前依照《信息披露办法》的有关规定在指定媒</w:t>
      </w:r>
      <w:r>
        <w:rPr>
          <w:rFonts w:hint="eastAsia"/>
          <w:bCs/>
          <w:sz w:val="24"/>
        </w:rPr>
        <w:t>介</w:t>
      </w:r>
      <w:r>
        <w:rPr>
          <w:bCs/>
          <w:sz w:val="24"/>
        </w:rPr>
        <w:t>上公告。</w:t>
      </w:r>
    </w:p>
    <w:p w14:paraId="27AF3FE1"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9325E54" w14:textId="77777777" w:rsidR="00EB1DBB" w:rsidRDefault="00EB1DB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6C5969D8" w14:textId="77777777" w:rsidR="00EB1DBB" w:rsidRDefault="00EB1DBB">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3D3E7F8D" w14:textId="77777777" w:rsidR="00EB1DBB" w:rsidRDefault="00EB1DBB">
      <w:pPr>
        <w:spacing w:line="360" w:lineRule="auto"/>
        <w:ind w:firstLineChars="200" w:firstLine="480"/>
        <w:rPr>
          <w:bCs/>
          <w:sz w:val="24"/>
        </w:rPr>
      </w:pPr>
      <w:r>
        <w:rPr>
          <w:bCs/>
          <w:sz w:val="24"/>
        </w:rPr>
        <w:t>在确定申购开始与赎回开始时间后，基金管理人应在申购、赎回开放日前依照《信息披露办法》的有关规定在指定媒</w:t>
      </w:r>
      <w:r>
        <w:rPr>
          <w:rFonts w:hint="eastAsia"/>
          <w:bCs/>
          <w:sz w:val="24"/>
        </w:rPr>
        <w:t>介</w:t>
      </w:r>
      <w:r>
        <w:rPr>
          <w:bCs/>
          <w:sz w:val="24"/>
        </w:rPr>
        <w:t>上公告申购与赎回的开始时间。</w:t>
      </w:r>
    </w:p>
    <w:p w14:paraId="21B01645" w14:textId="77777777" w:rsidR="00EB1DBB" w:rsidRDefault="00EB1DBB">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7B532AEE" w14:textId="77777777" w:rsidR="00EB1DBB" w:rsidRDefault="00EB1DBB">
      <w:pPr>
        <w:spacing w:line="360" w:lineRule="auto"/>
        <w:ind w:firstLineChars="200" w:firstLine="480"/>
        <w:rPr>
          <w:bCs/>
          <w:sz w:val="24"/>
        </w:rPr>
      </w:pPr>
      <w:r>
        <w:rPr>
          <w:bCs/>
          <w:sz w:val="24"/>
        </w:rPr>
        <w:t>三、申购与赎回的原则</w:t>
      </w:r>
    </w:p>
    <w:p w14:paraId="40A2F2CF" w14:textId="77777777" w:rsidR="00EB1DBB" w:rsidRDefault="00EB1DBB">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w:t>
      </w:r>
      <w:r>
        <w:rPr>
          <w:rFonts w:hint="eastAsia"/>
          <w:bCs/>
          <w:sz w:val="24"/>
        </w:rPr>
        <w:t>受理</w:t>
      </w:r>
      <w:r>
        <w:rPr>
          <w:bCs/>
          <w:sz w:val="24"/>
        </w:rPr>
        <w:t>申请当日收市后计算的基金份额净值为基准进行计算；</w:t>
      </w:r>
    </w:p>
    <w:p w14:paraId="4649BCE6"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5E0AB42"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Pr>
          <w:rFonts w:ascii="宋体" w:hAnsi="宋体" w:hint="eastAsia"/>
          <w:bCs/>
          <w:sz w:val="24"/>
        </w:rPr>
        <w:t>，在当日业务办理时间结束后不得撤销</w:t>
      </w:r>
      <w:r>
        <w:rPr>
          <w:bCs/>
          <w:sz w:val="24"/>
        </w:rPr>
        <w:t>；</w:t>
      </w:r>
    </w:p>
    <w:p w14:paraId="6716C570" w14:textId="77777777" w:rsidR="00EB1DBB" w:rsidRDefault="00EB1DBB">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w:t>
      </w:r>
      <w:r>
        <w:rPr>
          <w:rFonts w:ascii="宋体" w:hAnsi="宋体" w:hint="eastAsia"/>
          <w:bCs/>
          <w:sz w:val="24"/>
        </w:rPr>
        <w:t>持有份额登记日期</w:t>
      </w:r>
      <w:r>
        <w:rPr>
          <w:bCs/>
          <w:sz w:val="24"/>
        </w:rPr>
        <w:t>的先后次序进行顺序赎回</w:t>
      </w:r>
      <w:r>
        <w:rPr>
          <w:rFonts w:hint="eastAsia"/>
          <w:bCs/>
          <w:sz w:val="24"/>
        </w:rPr>
        <w:t>。</w:t>
      </w:r>
    </w:p>
    <w:p w14:paraId="6FA137F2" w14:textId="77777777" w:rsidR="00EB1DBB" w:rsidRDefault="00EB1DBB">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w:t>
      </w:r>
      <w:r>
        <w:rPr>
          <w:rFonts w:hint="eastAsia"/>
          <w:bCs/>
          <w:sz w:val="24"/>
        </w:rPr>
        <w:t>介</w:t>
      </w:r>
      <w:r>
        <w:rPr>
          <w:bCs/>
          <w:sz w:val="24"/>
        </w:rPr>
        <w:t>上公告。</w:t>
      </w:r>
    </w:p>
    <w:p w14:paraId="16EC2C16" w14:textId="77777777" w:rsidR="00EB1DBB" w:rsidRDefault="00EB1DBB">
      <w:pPr>
        <w:spacing w:line="360" w:lineRule="auto"/>
        <w:ind w:firstLineChars="200" w:firstLine="480"/>
        <w:rPr>
          <w:bCs/>
          <w:sz w:val="24"/>
        </w:rPr>
      </w:pPr>
      <w:r>
        <w:rPr>
          <w:bCs/>
          <w:sz w:val="24"/>
        </w:rPr>
        <w:t>四、申购与赎回的程序</w:t>
      </w:r>
    </w:p>
    <w:p w14:paraId="7D64147E"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3731113" w14:textId="77777777" w:rsidR="00EB1DBB" w:rsidRDefault="00EB1DBB">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ascii="宋体" w:hAnsi="宋体" w:hint="eastAsia"/>
          <w:bCs/>
          <w:sz w:val="24"/>
        </w:rPr>
        <w:t>投资人办理申购、赎回等业务时应提交的文件和办理手续、办理时间、处理规则等，在</w:t>
      </w:r>
      <w:r>
        <w:rPr>
          <w:rFonts w:hint="eastAsia"/>
          <w:bCs/>
          <w:sz w:val="24"/>
        </w:rPr>
        <w:t>遵守</w:t>
      </w:r>
      <w:r>
        <w:rPr>
          <w:rFonts w:ascii="宋体" w:hAnsi="宋体" w:hint="eastAsia"/>
          <w:bCs/>
          <w:sz w:val="24"/>
        </w:rPr>
        <w:t>基金合同和招募说明书规定的前提下，以各销售机构的具体规定为准。</w:t>
      </w:r>
    </w:p>
    <w:p w14:paraId="7062BD92"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0F88AC" w14:textId="77777777" w:rsidR="00EB1DBB" w:rsidRDefault="00EB1DBB">
      <w:pPr>
        <w:spacing w:line="360" w:lineRule="auto"/>
        <w:ind w:firstLineChars="200" w:firstLine="480"/>
        <w:rPr>
          <w:bCs/>
          <w:sz w:val="24"/>
        </w:rPr>
      </w:pPr>
      <w:r>
        <w:rPr>
          <w:bCs/>
          <w:sz w:val="24"/>
          <w:lang w:val="zh-CN"/>
        </w:rPr>
        <w:t>投资人申购基金份额时，必须全额交付申购款项</w:t>
      </w:r>
      <w:r>
        <w:rPr>
          <w:rFonts w:hint="eastAsia"/>
          <w:bCs/>
          <w:sz w:val="24"/>
          <w:lang w:val="zh-CN"/>
        </w:rPr>
        <w:t>。</w:t>
      </w:r>
      <w:r>
        <w:rPr>
          <w:bCs/>
          <w:sz w:val="24"/>
          <w:lang w:val="zh-CN"/>
        </w:rPr>
        <w:t>投资人交付</w:t>
      </w:r>
      <w:r>
        <w:rPr>
          <w:rFonts w:hint="eastAsia"/>
          <w:bCs/>
          <w:sz w:val="24"/>
          <w:lang w:val="zh-CN"/>
        </w:rPr>
        <w:t>申购</w:t>
      </w:r>
      <w:r>
        <w:rPr>
          <w:bCs/>
          <w:sz w:val="24"/>
          <w:lang w:val="zh-CN"/>
        </w:rPr>
        <w:t>款项，申购</w:t>
      </w:r>
      <w:r>
        <w:rPr>
          <w:rFonts w:hint="eastAsia"/>
          <w:bCs/>
          <w:sz w:val="24"/>
          <w:lang w:val="zh-CN"/>
        </w:rPr>
        <w:t>成立；</w:t>
      </w:r>
      <w:r>
        <w:rPr>
          <w:rFonts w:ascii="宋体" w:hAnsi="宋体" w:hint="eastAsia"/>
          <w:bCs/>
          <w:sz w:val="24"/>
          <w:lang w:val="zh-CN"/>
        </w:rPr>
        <w:t>登记机构确认基金份额时，</w:t>
      </w:r>
      <w:r>
        <w:rPr>
          <w:rFonts w:ascii="宋体" w:hAnsi="宋体"/>
          <w:bCs/>
          <w:sz w:val="24"/>
          <w:lang w:val="zh-CN"/>
        </w:rPr>
        <w:t>申购</w:t>
      </w:r>
      <w:r>
        <w:rPr>
          <w:rFonts w:ascii="宋体" w:hAnsi="宋体" w:hint="eastAsia"/>
          <w:bCs/>
          <w:sz w:val="24"/>
          <w:lang w:val="zh-CN"/>
        </w:rPr>
        <w:t>生</w:t>
      </w:r>
      <w:r>
        <w:rPr>
          <w:rFonts w:ascii="宋体" w:hAnsi="宋体"/>
          <w:bCs/>
          <w:sz w:val="24"/>
          <w:lang w:val="zh-CN"/>
        </w:rPr>
        <w:t>效</w:t>
      </w:r>
      <w:r>
        <w:rPr>
          <w:rFonts w:ascii="宋体" w:hAnsi="宋体" w:hint="eastAsia"/>
          <w:bCs/>
          <w:sz w:val="24"/>
          <w:lang w:val="zh-CN"/>
        </w:rPr>
        <w:t>。</w:t>
      </w:r>
    </w:p>
    <w:p w14:paraId="49FAE110" w14:textId="77777777" w:rsidR="00EB1DBB" w:rsidRDefault="00EB1DBB">
      <w:pPr>
        <w:spacing w:line="360" w:lineRule="auto"/>
        <w:ind w:firstLineChars="200" w:firstLine="480"/>
        <w:rPr>
          <w:bCs/>
          <w:sz w:val="24"/>
        </w:rPr>
      </w:pPr>
      <w:r>
        <w:rPr>
          <w:rFonts w:hint="eastAsia"/>
          <w:bCs/>
          <w:sz w:val="24"/>
        </w:rPr>
        <w:t>基金份额持有人递交赎回申请，赎回成立；登记机构确认赎回时，赎回生效。</w:t>
      </w:r>
      <w:r>
        <w:rPr>
          <w:bCs/>
          <w:sz w:val="24"/>
        </w:rPr>
        <w:t>投资人赎回申请</w:t>
      </w:r>
      <w:r>
        <w:rPr>
          <w:rFonts w:hint="eastAsia"/>
          <w:bCs/>
          <w:sz w:val="24"/>
        </w:rPr>
        <w:t>生</w:t>
      </w:r>
      <w:r>
        <w:rPr>
          <w:bCs/>
          <w:sz w:val="24"/>
        </w:rPr>
        <w:t>效后，基金管理人将</w:t>
      </w:r>
      <w:r>
        <w:rPr>
          <w:rFonts w:hint="eastAsia"/>
          <w:bCs/>
          <w:sz w:val="24"/>
        </w:rPr>
        <w:t>通过登记机构及其相关基金销售机构</w:t>
      </w:r>
      <w:r>
        <w:rPr>
          <w:bCs/>
          <w:sz w:val="24"/>
        </w:rPr>
        <w:t>在</w:t>
      </w:r>
      <w:r>
        <w:rPr>
          <w:bCs/>
          <w:sz w:val="24"/>
        </w:rPr>
        <w:t>T</w:t>
      </w:r>
      <w:r>
        <w:rPr>
          <w:bCs/>
          <w:sz w:val="24"/>
        </w:rPr>
        <w:t>＋</w:t>
      </w:r>
      <w:r>
        <w:rPr>
          <w:rFonts w:hint="eastAsia"/>
          <w:bCs/>
          <w:sz w:val="24"/>
        </w:rPr>
        <w:t>7</w:t>
      </w:r>
      <w:r>
        <w:rPr>
          <w:bCs/>
          <w:sz w:val="24"/>
        </w:rPr>
        <w:t>日（包括该日）内</w:t>
      </w:r>
      <w:r>
        <w:rPr>
          <w:rFonts w:hint="eastAsia"/>
          <w:bCs/>
          <w:sz w:val="24"/>
        </w:rPr>
        <w:t>将</w:t>
      </w:r>
      <w:r>
        <w:rPr>
          <w:bCs/>
          <w:sz w:val="24"/>
        </w:rPr>
        <w:t>赎回款项</w:t>
      </w:r>
      <w:r>
        <w:rPr>
          <w:rFonts w:hint="eastAsia"/>
          <w:bCs/>
          <w:sz w:val="24"/>
        </w:rPr>
        <w:t>划往基金份额持有人银行账户，但中国证监会另有规定时除外</w:t>
      </w:r>
      <w:r>
        <w:rPr>
          <w:bCs/>
          <w:sz w:val="24"/>
        </w:rPr>
        <w:t>。</w:t>
      </w:r>
      <w:r>
        <w:rPr>
          <w:rFonts w:hint="eastAsia"/>
          <w:bCs/>
          <w:sz w:val="24"/>
        </w:rPr>
        <w:t>遇证券、期货交易所或交易市场数据传输延迟、通讯系统故障、银行数据交换系统故障或其它非基金管理人及</w:t>
      </w:r>
      <w:r w:rsidR="00C34110">
        <w:rPr>
          <w:rFonts w:hint="eastAsia"/>
          <w:bCs/>
          <w:sz w:val="24"/>
        </w:rPr>
        <w:t>基金托管人</w:t>
      </w:r>
      <w:r>
        <w:rPr>
          <w:rFonts w:hint="eastAsia"/>
          <w:bCs/>
          <w:sz w:val="24"/>
        </w:rPr>
        <w:t>所能控制的因素影响业务处理流程时，赎回款项顺延至下一个工作日划出。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3898ED97"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5DDF9E55" w14:textId="77777777" w:rsidR="00EB1DBB" w:rsidRDefault="00EB1DBB">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w:t>
      </w:r>
      <w:r>
        <w:rPr>
          <w:bCs/>
          <w:sz w:val="24"/>
        </w:rPr>
        <w:lastRenderedPageBreak/>
        <w:t>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w:t>
      </w:r>
      <w:r>
        <w:rPr>
          <w:rFonts w:hint="eastAsia"/>
          <w:bCs/>
          <w:sz w:val="24"/>
        </w:rPr>
        <w:t>成立</w:t>
      </w:r>
      <w:r>
        <w:rPr>
          <w:rFonts w:ascii="宋体" w:hAnsi="宋体" w:hint="eastAsia"/>
          <w:bCs/>
          <w:sz w:val="24"/>
        </w:rPr>
        <w:t>或无效</w:t>
      </w:r>
      <w:r>
        <w:rPr>
          <w:bCs/>
          <w:sz w:val="24"/>
        </w:rPr>
        <w:t>，则</w:t>
      </w:r>
      <w:r>
        <w:rPr>
          <w:rFonts w:ascii="宋体" w:hAnsi="宋体" w:hint="eastAsia"/>
          <w:bCs/>
          <w:sz w:val="24"/>
        </w:rPr>
        <w:t>投资人已缴付的</w:t>
      </w:r>
      <w:r>
        <w:rPr>
          <w:bCs/>
          <w:sz w:val="24"/>
        </w:rPr>
        <w:t>申购款项</w:t>
      </w:r>
      <w:r>
        <w:rPr>
          <w:rFonts w:hint="eastAsia"/>
          <w:bCs/>
          <w:sz w:val="24"/>
        </w:rPr>
        <w:t>本金将</w:t>
      </w:r>
      <w:r>
        <w:rPr>
          <w:bCs/>
          <w:sz w:val="24"/>
        </w:rPr>
        <w:t>退</w:t>
      </w:r>
      <w:r>
        <w:rPr>
          <w:rFonts w:hint="eastAsia"/>
          <w:bCs/>
          <w:sz w:val="24"/>
        </w:rPr>
        <w:t>回</w:t>
      </w:r>
      <w:r>
        <w:rPr>
          <w:bCs/>
          <w:sz w:val="24"/>
        </w:rPr>
        <w:t>投资人</w:t>
      </w:r>
      <w:r>
        <w:rPr>
          <w:rFonts w:hint="eastAsia"/>
          <w:bCs/>
          <w:sz w:val="24"/>
        </w:rPr>
        <w:t>账户</w:t>
      </w:r>
      <w:r>
        <w:rPr>
          <w:bCs/>
          <w:sz w:val="24"/>
        </w:rPr>
        <w:t>。</w:t>
      </w:r>
    </w:p>
    <w:p w14:paraId="66CA12F8" w14:textId="77777777" w:rsidR="00EB1DBB" w:rsidRDefault="00EB1DBB">
      <w:pPr>
        <w:spacing w:line="360" w:lineRule="auto"/>
        <w:ind w:firstLineChars="200" w:firstLine="480"/>
        <w:rPr>
          <w:bCs/>
          <w:sz w:val="24"/>
        </w:rPr>
      </w:pPr>
      <w:r>
        <w:rPr>
          <w:rFonts w:hint="eastAsia"/>
          <w:bCs/>
          <w:sz w:val="24"/>
        </w:rPr>
        <w:t>销售机构对申购、赎回申请的受理并不代表申请一定成功，而仅代表销售机构确实接收到申购、赎回申请，申购与赎回申请的确认以登记机构的确认结果为准。对于申请的确认情况，投资人应及时查询</w:t>
      </w:r>
      <w:r>
        <w:rPr>
          <w:bCs/>
          <w:sz w:val="24"/>
        </w:rPr>
        <w:t>并妥善行使合法权利</w:t>
      </w:r>
      <w:r>
        <w:rPr>
          <w:rFonts w:hint="eastAsia"/>
          <w:bCs/>
          <w:sz w:val="24"/>
        </w:rPr>
        <w:t>。</w:t>
      </w:r>
      <w:r>
        <w:rPr>
          <w:bCs/>
          <w:sz w:val="24"/>
        </w:rPr>
        <w:t>因投资</w:t>
      </w:r>
      <w:r>
        <w:rPr>
          <w:rFonts w:hint="eastAsia"/>
          <w:bCs/>
          <w:sz w:val="24"/>
        </w:rPr>
        <w:t>人</w:t>
      </w:r>
      <w:r>
        <w:rPr>
          <w:bCs/>
          <w:sz w:val="24"/>
        </w:rPr>
        <w:t>怠于履行该项查询等各项义务，致使其相关权益受损的，基金管理人、</w:t>
      </w:r>
      <w:r w:rsidR="00C34110">
        <w:rPr>
          <w:bCs/>
          <w:sz w:val="24"/>
        </w:rPr>
        <w:t>基金托管人</w:t>
      </w:r>
      <w:r>
        <w:rPr>
          <w:bCs/>
          <w:sz w:val="24"/>
        </w:rPr>
        <w:t>、</w:t>
      </w:r>
      <w:r>
        <w:rPr>
          <w:rFonts w:hint="eastAsia"/>
          <w:bCs/>
          <w:sz w:val="24"/>
        </w:rPr>
        <w:t>其他</w:t>
      </w:r>
      <w:r>
        <w:rPr>
          <w:bCs/>
          <w:sz w:val="24"/>
        </w:rPr>
        <w:t>基金销售机构不承担由此造成的损失或不利后果</w:t>
      </w:r>
      <w:r>
        <w:rPr>
          <w:rFonts w:hint="eastAsia"/>
          <w:bCs/>
          <w:sz w:val="24"/>
        </w:rPr>
        <w:t>。如因申请未得到登记机构的确认而造成的损失，由投资人自行承担。</w:t>
      </w:r>
    </w:p>
    <w:p w14:paraId="7146AA1A" w14:textId="77777777" w:rsidR="00EB1DBB" w:rsidRDefault="00EB1DBB">
      <w:pPr>
        <w:spacing w:line="360" w:lineRule="auto"/>
        <w:ind w:firstLineChars="200" w:firstLine="480"/>
        <w:rPr>
          <w:bCs/>
          <w:sz w:val="24"/>
        </w:rPr>
      </w:pPr>
      <w:r>
        <w:rPr>
          <w:rFonts w:hint="eastAsia"/>
          <w:bCs/>
          <w:sz w:val="24"/>
        </w:rPr>
        <w:t>在法律法规允许的范围内，基金管理人可根据业务规则，对上述业务办理时间进行调整并将于开始实施前按照有关规定公告。</w:t>
      </w:r>
    </w:p>
    <w:p w14:paraId="3EF8AADF" w14:textId="77777777" w:rsidR="00EB1DBB" w:rsidRDefault="00EB1DBB">
      <w:pPr>
        <w:spacing w:line="360" w:lineRule="auto"/>
        <w:ind w:firstLineChars="200" w:firstLine="480"/>
        <w:rPr>
          <w:bCs/>
          <w:sz w:val="24"/>
        </w:rPr>
      </w:pPr>
      <w:r>
        <w:rPr>
          <w:bCs/>
          <w:sz w:val="24"/>
        </w:rPr>
        <w:t>五、申购和赎回的数量限制</w:t>
      </w:r>
    </w:p>
    <w:p w14:paraId="64BFF790"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基金管理人可以规定投资人</w:t>
      </w:r>
      <w:r>
        <w:rPr>
          <w:rFonts w:hint="eastAsia"/>
          <w:bCs/>
          <w:sz w:val="24"/>
        </w:rPr>
        <w:t>首笔</w:t>
      </w:r>
      <w:r>
        <w:rPr>
          <w:bCs/>
          <w:sz w:val="24"/>
        </w:rPr>
        <w:t>申购和</w:t>
      </w:r>
      <w:r>
        <w:rPr>
          <w:rFonts w:hint="eastAsia"/>
          <w:bCs/>
          <w:sz w:val="24"/>
        </w:rPr>
        <w:t>每笔</w:t>
      </w:r>
      <w:r>
        <w:rPr>
          <w:bCs/>
          <w:sz w:val="24"/>
        </w:rPr>
        <w:t>申购的最低金额以及</w:t>
      </w:r>
      <w:r>
        <w:rPr>
          <w:rFonts w:hint="eastAsia"/>
          <w:bCs/>
          <w:sz w:val="24"/>
        </w:rPr>
        <w:t>每笔</w:t>
      </w:r>
      <w:r>
        <w:rPr>
          <w:bCs/>
          <w:sz w:val="24"/>
        </w:rPr>
        <w:t>赎回的最低份额，具体规定请参见招募说明书</w:t>
      </w:r>
      <w:r>
        <w:rPr>
          <w:rFonts w:ascii="宋体" w:hAnsi="宋体" w:hint="eastAsia"/>
          <w:bCs/>
          <w:sz w:val="24"/>
        </w:rPr>
        <w:t>及基金管理人相关公告</w:t>
      </w:r>
      <w:r>
        <w:rPr>
          <w:bCs/>
          <w:sz w:val="24"/>
        </w:rPr>
        <w:t>。</w:t>
      </w:r>
      <w:r>
        <w:rPr>
          <w:rFonts w:hint="eastAsia"/>
          <w:bCs/>
          <w:sz w:val="24"/>
        </w:rPr>
        <w:t>投资人将所申购的基金份额当期分配的基金收益转为基金份额时，不受最低申购金额的限制</w:t>
      </w:r>
      <w:r>
        <w:rPr>
          <w:bCs/>
          <w:sz w:val="24"/>
        </w:rPr>
        <w:t>。</w:t>
      </w:r>
    </w:p>
    <w:p w14:paraId="33894540"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ascii="宋体" w:hAnsi="宋体" w:hint="eastAsia"/>
          <w:bCs/>
          <w:sz w:val="24"/>
        </w:rPr>
        <w:t>及基金管理人相关公告</w:t>
      </w:r>
      <w:r>
        <w:rPr>
          <w:bCs/>
          <w:sz w:val="24"/>
        </w:rPr>
        <w:t>。</w:t>
      </w:r>
    </w:p>
    <w:p w14:paraId="34327E58"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ascii="宋体" w:hAnsi="宋体" w:hint="eastAsia"/>
          <w:bCs/>
          <w:sz w:val="24"/>
        </w:rPr>
        <w:t>或累计持有的基金份额占基金份额总数的比例上限</w:t>
      </w:r>
      <w:r>
        <w:rPr>
          <w:bCs/>
          <w:sz w:val="24"/>
        </w:rPr>
        <w:t>，具体规定请参见招募说明书</w:t>
      </w:r>
      <w:r>
        <w:rPr>
          <w:rFonts w:ascii="宋体" w:hAnsi="宋体" w:hint="eastAsia"/>
          <w:bCs/>
          <w:sz w:val="24"/>
        </w:rPr>
        <w:t>及基金管理人相关公告</w:t>
      </w:r>
      <w:r>
        <w:rPr>
          <w:bCs/>
          <w:sz w:val="24"/>
        </w:rPr>
        <w:t>。</w:t>
      </w:r>
    </w:p>
    <w:p w14:paraId="1025C47F" w14:textId="77777777" w:rsidR="00EB1DBB" w:rsidRDefault="00EB1DBB">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基金管理人发布的相关公告。</w:t>
      </w:r>
    </w:p>
    <w:p w14:paraId="13EFFD67" w14:textId="77777777" w:rsidR="00EB1DBB" w:rsidRDefault="00EB1DBB">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前依照《信息披露办法》的有关规定在指定媒</w:t>
      </w:r>
      <w:r>
        <w:rPr>
          <w:rFonts w:hint="eastAsia"/>
          <w:bCs/>
          <w:sz w:val="24"/>
        </w:rPr>
        <w:t>介</w:t>
      </w:r>
      <w:r>
        <w:rPr>
          <w:bCs/>
          <w:sz w:val="24"/>
        </w:rPr>
        <w:t>上公告并报中国证监会备案。</w:t>
      </w:r>
    </w:p>
    <w:p w14:paraId="78D913E8" w14:textId="77777777" w:rsidR="00EB1DBB" w:rsidRDefault="00EB1DBB">
      <w:pPr>
        <w:spacing w:line="360" w:lineRule="auto"/>
        <w:ind w:firstLineChars="200" w:firstLine="480"/>
        <w:rPr>
          <w:bCs/>
          <w:sz w:val="24"/>
        </w:rPr>
      </w:pPr>
      <w:r>
        <w:rPr>
          <w:bCs/>
          <w:sz w:val="24"/>
        </w:rPr>
        <w:t>六、申购和赎回的价格、费用及其用途</w:t>
      </w:r>
    </w:p>
    <w:p w14:paraId="3ADDB407"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本</w:t>
      </w:r>
      <w:r>
        <w:rPr>
          <w:rFonts w:hint="eastAsia"/>
          <w:bCs/>
          <w:sz w:val="24"/>
        </w:rPr>
        <w:t>基金</w:t>
      </w:r>
      <w:r>
        <w:rPr>
          <w:bCs/>
          <w:sz w:val="24"/>
        </w:rPr>
        <w:t>基金份额净值的计算，保留到小数点后</w:t>
      </w:r>
      <w:r>
        <w:rPr>
          <w:rFonts w:hint="eastAsia"/>
          <w:bCs/>
          <w:sz w:val="24"/>
        </w:rPr>
        <w:t>4</w:t>
      </w:r>
      <w:r>
        <w:rPr>
          <w:bCs/>
          <w:sz w:val="24"/>
        </w:rPr>
        <w:t>位，小数点后第</w:t>
      </w:r>
      <w:r>
        <w:rPr>
          <w:rFonts w:hint="eastAsia"/>
          <w:bCs/>
          <w:sz w:val="24"/>
        </w:rPr>
        <w:t>5</w:t>
      </w:r>
      <w:r>
        <w:rPr>
          <w:bCs/>
          <w:sz w:val="24"/>
        </w:rPr>
        <w:t>位四</w:t>
      </w:r>
      <w:r>
        <w:rPr>
          <w:bCs/>
          <w:sz w:val="24"/>
        </w:rPr>
        <w:lastRenderedPageBreak/>
        <w:t>舍五入，由此产生的收益或损失由基金财产承担。</w:t>
      </w:r>
      <w:r>
        <w:rPr>
          <w:rFonts w:ascii="宋体" w:hAnsi="宋体" w:hint="eastAsia"/>
          <w:bCs/>
          <w:sz w:val="24"/>
        </w:rPr>
        <w:t>基金申购、赎回开放日（</w:t>
      </w:r>
      <w:r>
        <w:rPr>
          <w:bCs/>
          <w:sz w:val="24"/>
        </w:rPr>
        <w:t>T</w:t>
      </w:r>
      <w:r>
        <w:rPr>
          <w:bCs/>
          <w:sz w:val="24"/>
        </w:rPr>
        <w:t>日</w:t>
      </w:r>
      <w:r>
        <w:rPr>
          <w:rFonts w:hint="eastAsia"/>
          <w:bCs/>
          <w:sz w:val="24"/>
        </w:rPr>
        <w:t>）</w:t>
      </w:r>
      <w:r>
        <w:rPr>
          <w:bCs/>
          <w:sz w:val="24"/>
        </w:rPr>
        <w:t>的基金份额净值在当天收市后计算，并在</w:t>
      </w:r>
      <w:r>
        <w:rPr>
          <w:bCs/>
          <w:sz w:val="24"/>
        </w:rPr>
        <w:t>T+</w:t>
      </w:r>
      <w:r>
        <w:rPr>
          <w:rFonts w:hint="eastAsia"/>
          <w:bCs/>
          <w:sz w:val="24"/>
        </w:rPr>
        <w:t>1</w:t>
      </w:r>
      <w:r>
        <w:rPr>
          <w:bCs/>
          <w:sz w:val="24"/>
        </w:rPr>
        <w:t>日内公告。遇特殊情况，经中国证监会同意，可以适当延迟计算或公告。</w:t>
      </w:r>
    </w:p>
    <w:p w14:paraId="6650370C"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和余额的处理方式</w:t>
      </w:r>
      <w:r>
        <w:rPr>
          <w:bCs/>
          <w:sz w:val="24"/>
        </w:rPr>
        <w:t>详见《招募说明书》。本基金的申购费率在招募说明书</w:t>
      </w:r>
      <w:r>
        <w:rPr>
          <w:rFonts w:ascii="宋体" w:hAnsi="宋体" w:cs="宋体" w:hint="eastAsia"/>
          <w:sz w:val="24"/>
        </w:rPr>
        <w:t>及基金产品资料概要</w:t>
      </w:r>
      <w:r>
        <w:rPr>
          <w:bCs/>
          <w:sz w:val="24"/>
        </w:rPr>
        <w:t>中列示。申购的有效份额为净申购金额除以当日的基金份额净值，有效份额单位为份。</w:t>
      </w:r>
    </w:p>
    <w:p w14:paraId="2E5CC4A4"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和处理方式</w:t>
      </w:r>
      <w:r>
        <w:rPr>
          <w:bCs/>
          <w:sz w:val="24"/>
        </w:rPr>
        <w:t>详见《招募说明书》</w:t>
      </w:r>
      <w:r>
        <w:rPr>
          <w:rFonts w:hint="eastAsia"/>
          <w:bCs/>
          <w:sz w:val="24"/>
        </w:rPr>
        <w:t>。</w:t>
      </w:r>
      <w:r>
        <w:rPr>
          <w:bCs/>
          <w:sz w:val="24"/>
        </w:rPr>
        <w:t>本基金的赎回费率在招募说明书</w:t>
      </w:r>
      <w:r>
        <w:rPr>
          <w:rFonts w:ascii="宋体" w:hAnsi="宋体" w:cs="宋体" w:hint="eastAsia"/>
          <w:sz w:val="24"/>
        </w:rPr>
        <w:t>及基金产品资料概要</w:t>
      </w:r>
      <w:r>
        <w:rPr>
          <w:bCs/>
          <w:sz w:val="24"/>
        </w:rPr>
        <w:t>中列示。</w:t>
      </w:r>
    </w:p>
    <w:p w14:paraId="37F09607" w14:textId="77777777" w:rsidR="00EB1DBB" w:rsidRDefault="00EB1DBB">
      <w:pPr>
        <w:spacing w:line="360" w:lineRule="auto"/>
        <w:ind w:firstLineChars="200" w:firstLine="480"/>
        <w:rPr>
          <w:bCs/>
          <w:sz w:val="24"/>
        </w:rPr>
      </w:pPr>
      <w:r>
        <w:rPr>
          <w:bCs/>
          <w:sz w:val="24"/>
        </w:rPr>
        <w:t>4</w:t>
      </w:r>
      <w:r>
        <w:rPr>
          <w:rFonts w:hint="eastAsia"/>
          <w:bCs/>
          <w:sz w:val="24"/>
        </w:rPr>
        <w:t>、</w:t>
      </w:r>
      <w:r>
        <w:rPr>
          <w:bCs/>
          <w:sz w:val="24"/>
        </w:rPr>
        <w:t>申购费用由</w:t>
      </w:r>
      <w:r>
        <w:rPr>
          <w:rFonts w:hint="eastAsia"/>
          <w:bCs/>
          <w:sz w:val="24"/>
        </w:rPr>
        <w:t>申购本基金基金份额的</w:t>
      </w:r>
      <w:r>
        <w:rPr>
          <w:bCs/>
          <w:sz w:val="24"/>
        </w:rPr>
        <w:t>投资人承担，</w:t>
      </w:r>
      <w:r>
        <w:rPr>
          <w:rFonts w:ascii="宋体" w:hAnsi="宋体" w:hint="eastAsia"/>
          <w:sz w:val="24"/>
        </w:rPr>
        <w:t>主要用于本基金的市场推广、销售、登记等各项费用</w:t>
      </w:r>
      <w:r>
        <w:rPr>
          <w:bCs/>
          <w:sz w:val="24"/>
        </w:rPr>
        <w:t>不列入基金财产。</w:t>
      </w:r>
    </w:p>
    <w:p w14:paraId="23B86B34" w14:textId="77777777" w:rsidR="00EB1DBB" w:rsidRDefault="00EB1DBB">
      <w:pPr>
        <w:spacing w:line="360" w:lineRule="auto"/>
        <w:ind w:firstLineChars="200" w:firstLine="480"/>
        <w:rPr>
          <w:bCs/>
          <w:sz w:val="24"/>
        </w:rPr>
      </w:pPr>
      <w:r>
        <w:rPr>
          <w:bCs/>
          <w:sz w:val="24"/>
        </w:rPr>
        <w:t>5</w:t>
      </w:r>
      <w:r>
        <w:rPr>
          <w:rFonts w:hint="eastAsia"/>
          <w:bCs/>
          <w:sz w:val="24"/>
        </w:rPr>
        <w:t>、</w:t>
      </w:r>
      <w:r>
        <w:rPr>
          <w:bCs/>
          <w:sz w:val="24"/>
        </w:rPr>
        <w:t>赎回费用由赎回</w:t>
      </w:r>
      <w:r>
        <w:rPr>
          <w:rFonts w:hint="eastAsia"/>
          <w:bCs/>
          <w:sz w:val="24"/>
        </w:rPr>
        <w:t>本基金</w:t>
      </w:r>
      <w:r>
        <w:rPr>
          <w:bCs/>
          <w:sz w:val="24"/>
        </w:rPr>
        <w:t>基金份额的基金份额持有人承担，在基金份额持有人赎回基金份额时收取。赎回费</w:t>
      </w:r>
      <w:r>
        <w:rPr>
          <w:rFonts w:hint="eastAsia"/>
          <w:bCs/>
          <w:sz w:val="24"/>
        </w:rPr>
        <w:t>纳入基金财产的比例依照相关法律法规设定，具体详见《招募说明书》，未归入基金财产的部分</w:t>
      </w:r>
      <w:r>
        <w:rPr>
          <w:bCs/>
          <w:sz w:val="24"/>
        </w:rPr>
        <w:t>用于支付登记费和其他必要的手续费。</w:t>
      </w:r>
      <w:r>
        <w:rPr>
          <w:rFonts w:hint="eastAsia"/>
          <w:bCs/>
          <w:sz w:val="24"/>
        </w:rPr>
        <w:t>其中，对于持续持有期少于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74F56980" w14:textId="77777777" w:rsidR="00EB1DBB" w:rsidRDefault="00EB1DBB">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w:t>
      </w:r>
      <w:r>
        <w:rPr>
          <w:rFonts w:hint="eastAsia"/>
          <w:bCs/>
          <w:sz w:val="24"/>
        </w:rPr>
        <w:t>法律法规和</w:t>
      </w:r>
      <w:r>
        <w:rPr>
          <w:bCs/>
          <w:sz w:val="24"/>
        </w:rPr>
        <w:t>基金合同约定的范围内调整费率或收费方式，并最迟应于新的费率或收费方式实施日前依照《信息披露办法》的有关规定在指定媒</w:t>
      </w:r>
      <w:r>
        <w:rPr>
          <w:rFonts w:hint="eastAsia"/>
          <w:bCs/>
          <w:sz w:val="24"/>
        </w:rPr>
        <w:t>介</w:t>
      </w:r>
      <w:r>
        <w:rPr>
          <w:bCs/>
          <w:sz w:val="24"/>
        </w:rPr>
        <w:t>上公告。</w:t>
      </w:r>
    </w:p>
    <w:p w14:paraId="05DD5BE0" w14:textId="77777777" w:rsidR="00EB1DBB" w:rsidRDefault="00EB1DBB">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和基金赎回费率，并另行公告。</w:t>
      </w:r>
    </w:p>
    <w:p w14:paraId="42AE3F49" w14:textId="77777777" w:rsidR="00EB1DBB" w:rsidRDefault="00EB1DBB">
      <w:pPr>
        <w:spacing w:line="360" w:lineRule="auto"/>
        <w:ind w:firstLineChars="200" w:firstLine="480"/>
        <w:rPr>
          <w:bCs/>
          <w:sz w:val="24"/>
        </w:rPr>
      </w:pPr>
      <w:r>
        <w:rPr>
          <w:bCs/>
          <w:sz w:val="24"/>
        </w:rPr>
        <w:t>七</w:t>
      </w:r>
      <w:r>
        <w:rPr>
          <w:rFonts w:hint="eastAsia"/>
          <w:bCs/>
          <w:sz w:val="24"/>
        </w:rPr>
        <w:t>、</w:t>
      </w:r>
      <w:r>
        <w:rPr>
          <w:bCs/>
          <w:sz w:val="24"/>
        </w:rPr>
        <w:t>拒绝或暂停申购的情形</w:t>
      </w:r>
      <w:r>
        <w:rPr>
          <w:rFonts w:hint="eastAsia"/>
          <w:bCs/>
          <w:sz w:val="24"/>
        </w:rPr>
        <w:t>及处理方式</w:t>
      </w:r>
    </w:p>
    <w:p w14:paraId="31BEA438" w14:textId="77777777" w:rsidR="00EB1DBB" w:rsidRDefault="00EB1DBB">
      <w:pPr>
        <w:spacing w:line="360" w:lineRule="auto"/>
        <w:ind w:firstLineChars="200" w:firstLine="480"/>
        <w:rPr>
          <w:bCs/>
          <w:sz w:val="24"/>
        </w:rPr>
      </w:pPr>
      <w:r>
        <w:rPr>
          <w:bCs/>
          <w:sz w:val="24"/>
        </w:rPr>
        <w:t>发生下列情况时，基金管理人可拒绝或暂停接受投资人的申购申请：</w:t>
      </w:r>
    </w:p>
    <w:p w14:paraId="79AEC3DE"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09D1F73" w14:textId="77777777" w:rsidR="00EB1DBB" w:rsidRDefault="00EB1DB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w:t>
      </w:r>
      <w:r>
        <w:rPr>
          <w:rFonts w:hint="eastAsia"/>
          <w:bCs/>
          <w:sz w:val="24"/>
        </w:rPr>
        <w:lastRenderedPageBreak/>
        <w:t>投资人的申购申请。当前一估值日基金资产净值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w:t>
      </w:r>
      <w:r w:rsidR="00C34110">
        <w:rPr>
          <w:rFonts w:hint="eastAsia"/>
          <w:bCs/>
          <w:sz w:val="24"/>
        </w:rPr>
        <w:t>基金托管人</w:t>
      </w:r>
      <w:r>
        <w:rPr>
          <w:rFonts w:hint="eastAsia"/>
          <w:bCs/>
          <w:sz w:val="24"/>
        </w:rPr>
        <w:t>协商确认后，基金管理人应当采取暂停接受基金申购申请的措施。</w:t>
      </w:r>
    </w:p>
    <w:p w14:paraId="66CC45BB" w14:textId="77777777" w:rsidR="00EB1DBB" w:rsidRDefault="00EB1DBB">
      <w:pPr>
        <w:spacing w:line="360" w:lineRule="auto"/>
        <w:ind w:firstLineChars="200" w:firstLine="480"/>
        <w:rPr>
          <w:bCs/>
          <w:sz w:val="24"/>
        </w:rPr>
      </w:pPr>
      <w:r>
        <w:rPr>
          <w:rFonts w:hint="eastAsia"/>
          <w:bCs/>
          <w:sz w:val="24"/>
        </w:rPr>
        <w:t>3</w:t>
      </w:r>
      <w:r>
        <w:rPr>
          <w:rFonts w:hint="eastAsia"/>
          <w:bCs/>
          <w:sz w:val="24"/>
        </w:rPr>
        <w:t>、</w:t>
      </w:r>
      <w:r>
        <w:rPr>
          <w:rFonts w:ascii="宋体" w:hAnsi="宋体" w:hint="eastAsia"/>
          <w:bCs/>
          <w:sz w:val="24"/>
        </w:rPr>
        <w:t>因特殊原因（包括但不限于</w:t>
      </w:r>
      <w:r>
        <w:rPr>
          <w:rFonts w:ascii="宋体" w:hAnsi="宋体"/>
          <w:bCs/>
          <w:sz w:val="24"/>
        </w:rPr>
        <w:t>证券</w:t>
      </w:r>
      <w:r>
        <w:rPr>
          <w:rFonts w:ascii="宋体" w:hAnsi="宋体" w:hint="eastAsia"/>
          <w:bCs/>
          <w:sz w:val="24"/>
        </w:rPr>
        <w:t>/期货</w:t>
      </w:r>
      <w:r>
        <w:rPr>
          <w:rFonts w:ascii="宋体" w:hAnsi="宋体"/>
          <w:bCs/>
          <w:sz w:val="24"/>
        </w:rPr>
        <w:t>交易</w:t>
      </w:r>
      <w:r>
        <w:rPr>
          <w:rFonts w:ascii="宋体" w:hAnsi="宋体" w:hint="eastAsia"/>
          <w:bCs/>
          <w:sz w:val="24"/>
        </w:rPr>
        <w:t>场</w:t>
      </w:r>
      <w:r>
        <w:rPr>
          <w:rFonts w:ascii="宋体" w:hAnsi="宋体"/>
          <w:bCs/>
          <w:sz w:val="24"/>
        </w:rPr>
        <w:t>所</w:t>
      </w:r>
      <w:r>
        <w:rPr>
          <w:rFonts w:ascii="宋体" w:hAnsi="宋体" w:hint="eastAsia"/>
          <w:bCs/>
          <w:sz w:val="24"/>
        </w:rPr>
        <w:t>或银行间债券交易市场依法决定临时停市或</w:t>
      </w:r>
      <w:r>
        <w:rPr>
          <w:bCs/>
          <w:sz w:val="24"/>
        </w:rPr>
        <w:t>交易时间非正常停市</w:t>
      </w:r>
      <w:r>
        <w:rPr>
          <w:rFonts w:hint="eastAsia"/>
          <w:bCs/>
          <w:sz w:val="24"/>
        </w:rPr>
        <w:t>）</w:t>
      </w:r>
      <w:r>
        <w:rPr>
          <w:bCs/>
          <w:sz w:val="24"/>
        </w:rPr>
        <w:t>，导致基金管理人无法计算当日基金资产净值。</w:t>
      </w:r>
    </w:p>
    <w:p w14:paraId="459C17A9" w14:textId="77777777" w:rsidR="00EB1DBB" w:rsidRDefault="00EB1DBB">
      <w:pPr>
        <w:spacing w:line="360" w:lineRule="auto"/>
        <w:ind w:firstLineChars="200" w:firstLine="480"/>
        <w:rPr>
          <w:bCs/>
          <w:sz w:val="24"/>
        </w:rPr>
      </w:pPr>
      <w:bookmarkStart w:id="131" w:name="_Hlt70481650"/>
      <w:bookmarkEnd w:id="131"/>
      <w:r>
        <w:rPr>
          <w:rFonts w:hint="eastAsia"/>
          <w:bCs/>
          <w:sz w:val="24"/>
        </w:rPr>
        <w:t>4</w:t>
      </w:r>
      <w:r>
        <w:rPr>
          <w:rFonts w:hint="eastAsia"/>
          <w:bCs/>
          <w:sz w:val="24"/>
        </w:rPr>
        <w:t>、</w:t>
      </w:r>
      <w:r>
        <w:rPr>
          <w:bCs/>
          <w:sz w:val="24"/>
        </w:rPr>
        <w:t>基金管理人接受某笔或某些申购申请会损害现有基金份额持有人利益时。</w:t>
      </w:r>
    </w:p>
    <w:p w14:paraId="10448A7C" w14:textId="77777777" w:rsidR="00EB1DBB" w:rsidRDefault="00EB1DBB">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、基金管理人接受某笔或者某些申购申请有可能导致单一投资人持有基金份额的比例达到或者超过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30817397" w14:textId="77777777" w:rsidR="00EB1DBB" w:rsidRDefault="00EB1DBB">
      <w:pPr>
        <w:spacing w:line="360" w:lineRule="auto"/>
        <w:ind w:firstLineChars="200" w:firstLine="480"/>
        <w:rPr>
          <w:bCs/>
          <w:sz w:val="24"/>
        </w:rPr>
      </w:pPr>
      <w:r>
        <w:rPr>
          <w:rFonts w:hint="eastAsia"/>
          <w:bCs/>
          <w:sz w:val="24"/>
        </w:rPr>
        <w:t>6</w:t>
      </w:r>
      <w:r>
        <w:rPr>
          <w:rFonts w:hint="eastAsia"/>
          <w:bCs/>
          <w:sz w:val="24"/>
        </w:rPr>
        <w:t>、</w:t>
      </w:r>
      <w:r>
        <w:rPr>
          <w:bCs/>
          <w:sz w:val="24"/>
        </w:rPr>
        <w:t>基金资产规模过大，使基金管理人无法找到合适的投资品种，或</w:t>
      </w:r>
      <w:r>
        <w:rPr>
          <w:rFonts w:hint="eastAsia"/>
          <w:bCs/>
          <w:sz w:val="24"/>
        </w:rPr>
        <w:t>出现</w:t>
      </w:r>
      <w:r>
        <w:rPr>
          <w:bCs/>
          <w:sz w:val="24"/>
        </w:rPr>
        <w:t>其他可能对基金业绩产生负面影响，</w:t>
      </w:r>
      <w:r>
        <w:rPr>
          <w:rFonts w:hint="eastAsia"/>
          <w:bCs/>
          <w:sz w:val="24"/>
        </w:rPr>
        <w:t>或发生其他</w:t>
      </w:r>
      <w:r>
        <w:rPr>
          <w:bCs/>
          <w:sz w:val="24"/>
        </w:rPr>
        <w:t>损害现有基金份额持有人利益的情形。</w:t>
      </w:r>
    </w:p>
    <w:p w14:paraId="713C38B3" w14:textId="77777777" w:rsidR="00EB1DBB" w:rsidRDefault="00EB1DBB">
      <w:pPr>
        <w:spacing w:line="360" w:lineRule="auto"/>
        <w:ind w:firstLineChars="200" w:firstLine="480"/>
        <w:rPr>
          <w:rFonts w:ascii="宋体" w:hAnsi="宋体"/>
          <w:bCs/>
          <w:sz w:val="24"/>
        </w:rPr>
      </w:pPr>
      <w:r>
        <w:rPr>
          <w:rFonts w:hint="eastAsia"/>
          <w:bCs/>
          <w:sz w:val="24"/>
        </w:rPr>
        <w:t>7</w:t>
      </w:r>
      <w:r>
        <w:rPr>
          <w:rFonts w:hint="eastAsia"/>
          <w:bCs/>
          <w:sz w:val="24"/>
        </w:rPr>
        <w:t>、</w:t>
      </w:r>
      <w:r>
        <w:rPr>
          <w:rFonts w:ascii="宋体" w:hAnsi="宋体" w:hint="eastAsia"/>
          <w:bCs/>
          <w:sz w:val="24"/>
        </w:rPr>
        <w:t>基金管理人、</w:t>
      </w:r>
      <w:r w:rsidR="00C34110">
        <w:rPr>
          <w:rFonts w:ascii="宋体" w:hAnsi="宋体" w:hint="eastAsia"/>
          <w:bCs/>
          <w:sz w:val="24"/>
        </w:rPr>
        <w:t>基金托管人</w:t>
      </w:r>
      <w:r>
        <w:rPr>
          <w:rFonts w:ascii="宋体" w:hAnsi="宋体" w:hint="eastAsia"/>
          <w:bCs/>
          <w:sz w:val="24"/>
        </w:rPr>
        <w:t>、基金销售机构或登记机构的技术故障或其他异常情况导致基金销售系统、基金登记系统或基金会计系统无法正常运行。</w:t>
      </w:r>
    </w:p>
    <w:p w14:paraId="2E582ADB" w14:textId="77777777" w:rsidR="00EB1DBB" w:rsidRDefault="00EB1DBB">
      <w:pPr>
        <w:spacing w:line="360" w:lineRule="auto"/>
        <w:ind w:firstLineChars="200" w:firstLine="480"/>
        <w:rPr>
          <w:bCs/>
          <w:sz w:val="24"/>
        </w:rPr>
      </w:pPr>
      <w:r>
        <w:rPr>
          <w:rFonts w:ascii="宋体" w:hAnsi="宋体" w:hint="eastAsia"/>
          <w:bCs/>
          <w:sz w:val="24"/>
        </w:rPr>
        <w:t>8、申请超过基金管理人设定的基金单日净申购比例上限、单一投资者单日或单笔申购金额上限的。</w:t>
      </w:r>
    </w:p>
    <w:p w14:paraId="0770E8E8" w14:textId="77777777" w:rsidR="00EB1DBB" w:rsidRDefault="00EB1DBB">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11A3BB7D" w14:textId="77777777" w:rsidR="00EB1DBB" w:rsidRDefault="00EB1DBB">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rFonts w:hint="eastAsia"/>
          <w:bCs/>
          <w:sz w:val="24"/>
        </w:rPr>
        <w:t>6</w:t>
      </w:r>
      <w:r>
        <w:rPr>
          <w:rFonts w:hint="eastAsia"/>
          <w:bCs/>
          <w:sz w:val="24"/>
        </w:rPr>
        <w:t>、</w:t>
      </w:r>
      <w:r>
        <w:rPr>
          <w:rFonts w:hint="eastAsia"/>
          <w:bCs/>
          <w:sz w:val="24"/>
        </w:rPr>
        <w:t>7</w:t>
      </w:r>
      <w:r>
        <w:rPr>
          <w:rFonts w:hint="eastAsia"/>
          <w:bCs/>
          <w:sz w:val="24"/>
        </w:rPr>
        <w:t>、</w:t>
      </w:r>
      <w:r>
        <w:rPr>
          <w:bCs/>
          <w:sz w:val="24"/>
        </w:rPr>
        <w:t>9</w:t>
      </w:r>
      <w:r>
        <w:rPr>
          <w:bCs/>
          <w:sz w:val="24"/>
        </w:rPr>
        <w:t>项暂停申购情形</w:t>
      </w:r>
      <w:r>
        <w:rPr>
          <w:rFonts w:ascii="宋体" w:hAnsi="宋体" w:hint="eastAsia"/>
          <w:bCs/>
          <w:sz w:val="24"/>
        </w:rPr>
        <w:t>之一且基金管理人决定</w:t>
      </w:r>
      <w:r>
        <w:rPr>
          <w:rFonts w:ascii="宋体" w:hAnsi="宋体"/>
          <w:bCs/>
          <w:sz w:val="24"/>
        </w:rPr>
        <w:t>暂停</w:t>
      </w:r>
      <w:r>
        <w:rPr>
          <w:rFonts w:ascii="宋体" w:hAnsi="宋体" w:hint="eastAsia"/>
          <w:bCs/>
          <w:sz w:val="24"/>
        </w:rPr>
        <w:t>接受投资人的</w:t>
      </w:r>
      <w:r>
        <w:rPr>
          <w:rFonts w:ascii="宋体" w:hAnsi="宋体"/>
          <w:bCs/>
          <w:sz w:val="24"/>
        </w:rPr>
        <w:t>申购</w:t>
      </w:r>
      <w:r>
        <w:rPr>
          <w:rFonts w:ascii="宋体" w:hAnsi="宋体" w:hint="eastAsia"/>
          <w:bCs/>
          <w:sz w:val="24"/>
        </w:rPr>
        <w:t>申请</w:t>
      </w:r>
      <w:r>
        <w:rPr>
          <w:bCs/>
          <w:sz w:val="24"/>
        </w:rPr>
        <w:t>时，基金管理人应当根据有关规定在指定媒</w:t>
      </w:r>
      <w:r>
        <w:rPr>
          <w:rFonts w:hint="eastAsia"/>
          <w:bCs/>
          <w:sz w:val="24"/>
        </w:rPr>
        <w:t>介</w:t>
      </w:r>
      <w:r>
        <w:rPr>
          <w:bCs/>
          <w:sz w:val="24"/>
        </w:rPr>
        <w:t>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w:t>
      </w:r>
      <w:r>
        <w:rPr>
          <w:rFonts w:hint="eastAsia"/>
          <w:bCs/>
          <w:sz w:val="24"/>
        </w:rPr>
        <w:t>全额</w:t>
      </w:r>
      <w:r>
        <w:rPr>
          <w:bCs/>
          <w:sz w:val="24"/>
        </w:rPr>
        <w:t>退还给投资人</w:t>
      </w:r>
      <w:r>
        <w:rPr>
          <w:rFonts w:hint="eastAsia"/>
          <w:bCs/>
          <w:sz w:val="24"/>
        </w:rPr>
        <w:t>，</w:t>
      </w:r>
      <w:r>
        <w:rPr>
          <w:rFonts w:ascii="宋体" w:hAnsi="宋体" w:hint="eastAsia"/>
          <w:sz w:val="24"/>
        </w:rPr>
        <w:t>基金管理人及</w:t>
      </w:r>
      <w:r w:rsidR="00C34110">
        <w:rPr>
          <w:rFonts w:ascii="宋体" w:hAnsi="宋体" w:hint="eastAsia"/>
          <w:sz w:val="24"/>
        </w:rPr>
        <w:t>基金托管人</w:t>
      </w:r>
      <w:r>
        <w:rPr>
          <w:rFonts w:ascii="宋体" w:hAnsi="宋体" w:hint="eastAsia"/>
          <w:sz w:val="24"/>
        </w:rPr>
        <w:t>不承担该退回款项产生的利息等损失</w:t>
      </w:r>
      <w:r>
        <w:rPr>
          <w:bCs/>
          <w:sz w:val="24"/>
        </w:rPr>
        <w:t>。在暂停申购的情况消除时，基金管理人应及时恢复申购业务的办理。</w:t>
      </w:r>
    </w:p>
    <w:p w14:paraId="515C6E85" w14:textId="77777777" w:rsidR="00EB1DBB" w:rsidRDefault="00EB1DBB">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r>
        <w:rPr>
          <w:rFonts w:hint="eastAsia"/>
          <w:bCs/>
          <w:sz w:val="24"/>
        </w:rPr>
        <w:t>及处理方式</w:t>
      </w:r>
    </w:p>
    <w:p w14:paraId="6208C26D" w14:textId="77777777" w:rsidR="00EB1DBB" w:rsidRDefault="00EB1DBB">
      <w:pPr>
        <w:spacing w:line="360" w:lineRule="auto"/>
        <w:ind w:firstLineChars="200" w:firstLine="480"/>
        <w:rPr>
          <w:bCs/>
          <w:sz w:val="24"/>
        </w:rPr>
      </w:pPr>
      <w:r>
        <w:rPr>
          <w:bCs/>
          <w:sz w:val="24"/>
        </w:rPr>
        <w:t>发生下列情形时，基金管理人可暂停接受投资人的赎回申请或延缓支付赎回款项：</w:t>
      </w:r>
    </w:p>
    <w:p w14:paraId="0517AED6"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789AF60B" w14:textId="5FDA1CC1" w:rsidR="00EB1DBB" w:rsidRDefault="00EB1DBB">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r w:rsidR="00B92544">
        <w:rPr>
          <w:rFonts w:hint="eastAsia"/>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w:t>
      </w:r>
      <w:r>
        <w:rPr>
          <w:rFonts w:hint="eastAsia"/>
          <w:bCs/>
          <w:sz w:val="24"/>
        </w:rPr>
        <w:lastRenderedPageBreak/>
        <w:t>确定性时，经与</w:t>
      </w:r>
      <w:r w:rsidR="00C34110">
        <w:rPr>
          <w:rFonts w:hint="eastAsia"/>
          <w:bCs/>
          <w:sz w:val="24"/>
        </w:rPr>
        <w:t>基金托管人</w:t>
      </w:r>
      <w:r>
        <w:rPr>
          <w:rFonts w:hint="eastAsia"/>
          <w:bCs/>
          <w:sz w:val="24"/>
        </w:rPr>
        <w:t>协商确认后，基金管理人应当采取延缓支付赎回款项或暂停接受基金赎回申请的措施。</w:t>
      </w:r>
    </w:p>
    <w:p w14:paraId="6BDE0DF0" w14:textId="77777777" w:rsidR="00EB1DBB" w:rsidRDefault="00EB1DBB">
      <w:pPr>
        <w:spacing w:line="360" w:lineRule="auto"/>
        <w:ind w:firstLineChars="200" w:firstLine="480"/>
        <w:rPr>
          <w:bCs/>
          <w:sz w:val="24"/>
        </w:rPr>
      </w:pPr>
      <w:r>
        <w:rPr>
          <w:rFonts w:hint="eastAsia"/>
          <w:bCs/>
          <w:sz w:val="24"/>
        </w:rPr>
        <w:t>3</w:t>
      </w:r>
      <w:r>
        <w:rPr>
          <w:rFonts w:hint="eastAsia"/>
          <w:bCs/>
          <w:sz w:val="24"/>
        </w:rPr>
        <w:t>、因特殊原因（包括但不限于</w:t>
      </w:r>
      <w:r>
        <w:rPr>
          <w:rFonts w:ascii="宋体" w:hAnsi="宋体"/>
          <w:bCs/>
          <w:sz w:val="24"/>
        </w:rPr>
        <w:t>证券</w:t>
      </w:r>
      <w:r>
        <w:rPr>
          <w:rFonts w:ascii="宋体" w:hAnsi="宋体" w:hint="eastAsia"/>
          <w:bCs/>
          <w:sz w:val="24"/>
        </w:rPr>
        <w:t>/期货</w:t>
      </w:r>
      <w:r>
        <w:rPr>
          <w:rFonts w:ascii="宋体" w:hAnsi="宋体"/>
          <w:bCs/>
          <w:sz w:val="24"/>
        </w:rPr>
        <w:t>交易</w:t>
      </w:r>
      <w:r>
        <w:rPr>
          <w:rFonts w:ascii="宋体" w:hAnsi="宋体" w:hint="eastAsia"/>
          <w:bCs/>
          <w:sz w:val="24"/>
        </w:rPr>
        <w:t>场</w:t>
      </w:r>
      <w:r>
        <w:rPr>
          <w:rFonts w:ascii="宋体" w:hAnsi="宋体"/>
          <w:bCs/>
          <w:sz w:val="24"/>
        </w:rPr>
        <w:t>所</w:t>
      </w:r>
      <w:r>
        <w:rPr>
          <w:rFonts w:ascii="宋体" w:hAnsi="宋体" w:hint="eastAsia"/>
          <w:bCs/>
          <w:sz w:val="24"/>
        </w:rPr>
        <w:t>或银行间债券交易市场依法决定临时停市或</w:t>
      </w:r>
      <w:r>
        <w:rPr>
          <w:bCs/>
          <w:sz w:val="24"/>
        </w:rPr>
        <w:t>交易时间非正常停市</w:t>
      </w:r>
      <w:r>
        <w:rPr>
          <w:rFonts w:hint="eastAsia"/>
          <w:bCs/>
          <w:sz w:val="24"/>
        </w:rPr>
        <w:t>）</w:t>
      </w:r>
      <w:r>
        <w:rPr>
          <w:bCs/>
          <w:sz w:val="24"/>
        </w:rPr>
        <w:t>，导致基金管理人无法计算当日基金资产</w:t>
      </w:r>
      <w:bookmarkStart w:id="132" w:name="_Hlt152500890"/>
      <w:r>
        <w:rPr>
          <w:bCs/>
          <w:sz w:val="24"/>
        </w:rPr>
        <w:t>净值。</w:t>
      </w:r>
    </w:p>
    <w:p w14:paraId="40C99976" w14:textId="77777777" w:rsidR="00EB1DBB" w:rsidRDefault="00EB1DBB">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111125A7" w14:textId="77777777" w:rsidR="00EB1DBB" w:rsidRDefault="00EB1DBB">
      <w:pPr>
        <w:spacing w:line="360" w:lineRule="auto"/>
        <w:ind w:firstLineChars="200" w:firstLine="480"/>
        <w:rPr>
          <w:rFonts w:ascii="宋体" w:hAnsi="宋体"/>
          <w:bCs/>
          <w:sz w:val="24"/>
        </w:rPr>
      </w:pPr>
      <w:r>
        <w:rPr>
          <w:rFonts w:hint="eastAsia"/>
          <w:bCs/>
          <w:sz w:val="24"/>
        </w:rPr>
        <w:t>5</w:t>
      </w:r>
      <w:r>
        <w:rPr>
          <w:rFonts w:hint="eastAsia"/>
          <w:bCs/>
          <w:sz w:val="24"/>
        </w:rPr>
        <w:t>、</w:t>
      </w:r>
      <w:r>
        <w:rPr>
          <w:rFonts w:ascii="宋体" w:hAnsi="宋体" w:hint="eastAsia"/>
          <w:bCs/>
          <w:sz w:val="24"/>
        </w:rPr>
        <w:t>发生继续接受赎回申请将损害</w:t>
      </w:r>
      <w:r>
        <w:rPr>
          <w:rFonts w:ascii="宋体" w:hAnsi="宋体"/>
          <w:bCs/>
          <w:sz w:val="24"/>
        </w:rPr>
        <w:t>现有基金份额持有人利益的情形</w:t>
      </w:r>
      <w:r>
        <w:rPr>
          <w:rFonts w:ascii="宋体" w:hAnsi="宋体" w:hint="eastAsia"/>
          <w:bCs/>
          <w:sz w:val="24"/>
        </w:rPr>
        <w:t>时，基金管理人可暂停接受投资人的赎回申请。</w:t>
      </w:r>
    </w:p>
    <w:p w14:paraId="59DE2CB7" w14:textId="77777777" w:rsidR="00EB1DBB" w:rsidRDefault="00EB1DBB">
      <w:pPr>
        <w:spacing w:line="360" w:lineRule="auto"/>
        <w:ind w:firstLineChars="200" w:firstLine="480"/>
        <w:rPr>
          <w:bCs/>
          <w:sz w:val="24"/>
        </w:rPr>
      </w:pPr>
      <w:r>
        <w:rPr>
          <w:rFonts w:ascii="宋体" w:hAnsi="宋体" w:hint="eastAsia"/>
          <w:bCs/>
          <w:sz w:val="24"/>
        </w:rPr>
        <w:t>6、发行人违约或交易对手延期、拒绝支付到期本息。</w:t>
      </w:r>
    </w:p>
    <w:bookmarkEnd w:id="132"/>
    <w:p w14:paraId="3B665966" w14:textId="77777777" w:rsidR="00EB1DBB" w:rsidRDefault="00EB1DBB">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0806DA0" w14:textId="77777777" w:rsidR="00EB1DBB" w:rsidRDefault="00EB1DBB">
      <w:pPr>
        <w:spacing w:line="360" w:lineRule="auto"/>
        <w:ind w:firstLineChars="200" w:firstLine="480"/>
        <w:rPr>
          <w:bCs/>
        </w:rPr>
      </w:pPr>
      <w:r>
        <w:rPr>
          <w:bCs/>
          <w:sz w:val="24"/>
        </w:rPr>
        <w:t>发生上述情形</w:t>
      </w:r>
      <w:r>
        <w:rPr>
          <w:rFonts w:ascii="宋体" w:hAnsi="宋体" w:hint="eastAsia"/>
          <w:bCs/>
          <w:sz w:val="24"/>
        </w:rPr>
        <w:t>之一且基金管理人决定暂停接受投资人的赎回申请或延缓支付赎回款项</w:t>
      </w:r>
      <w:r>
        <w:rPr>
          <w:bCs/>
          <w:sz w:val="24"/>
        </w:rPr>
        <w:t>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w:t>
      </w:r>
      <w:r>
        <w:rPr>
          <w:rFonts w:hint="eastAsia"/>
          <w:bCs/>
          <w:sz w:val="24"/>
        </w:rPr>
        <w:t>如暂停本基金份额的赎回，基金管理人应及时在指定媒介上刊登暂停赎回公告。</w:t>
      </w:r>
      <w:r>
        <w:rPr>
          <w:bCs/>
          <w:sz w:val="24"/>
        </w:rPr>
        <w:t>在暂停赎回的情况消除时，基金管理人应及时恢复赎回业务的办理并公告。</w:t>
      </w:r>
    </w:p>
    <w:p w14:paraId="39FA8F95" w14:textId="77777777" w:rsidR="00EB1DBB" w:rsidRDefault="00EB1DBB">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C6315A7"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巨额赎回的认定</w:t>
      </w:r>
    </w:p>
    <w:p w14:paraId="60428F4B" w14:textId="77777777" w:rsidR="00EB1DBB" w:rsidRDefault="00EB1DBB">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rFonts w:hint="eastAsia"/>
          <w:bCs/>
          <w:sz w:val="24"/>
        </w:rPr>
        <w:t>10%</w:t>
      </w:r>
      <w:r>
        <w:rPr>
          <w:bCs/>
          <w:sz w:val="24"/>
        </w:rPr>
        <w:t>，即认为是发生了巨额赎回。</w:t>
      </w:r>
    </w:p>
    <w:p w14:paraId="74801219"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04351D3" w14:textId="77777777" w:rsidR="00EB1DBB" w:rsidRDefault="00EB1DBB">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1A6F885" w14:textId="77777777" w:rsidR="00EB1DBB" w:rsidRDefault="00EB1DBB">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5D9903AC" w14:textId="77777777" w:rsidR="00EB1DBB" w:rsidRDefault="00EB1DB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w:t>
      </w:r>
      <w:r>
        <w:rPr>
          <w:bCs/>
          <w:sz w:val="24"/>
        </w:rPr>
        <w:lastRenderedPageBreak/>
        <w:t>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w:t>
      </w:r>
      <w:r>
        <w:rPr>
          <w:rFonts w:hint="eastAsia"/>
          <w:bCs/>
          <w:sz w:val="24"/>
        </w:rPr>
        <w:t>已被接受的</w:t>
      </w:r>
      <w:r>
        <w:rPr>
          <w:bCs/>
          <w:sz w:val="24"/>
        </w:rPr>
        <w:t>赎回申请量占</w:t>
      </w:r>
      <w:r>
        <w:rPr>
          <w:rFonts w:hint="eastAsia"/>
          <w:bCs/>
          <w:sz w:val="24"/>
        </w:rPr>
        <w:t>已被接受的</w:t>
      </w:r>
      <w:r>
        <w:rPr>
          <w:bCs/>
          <w:sz w:val="24"/>
        </w:rPr>
        <w:t>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Pr>
          <w:rFonts w:ascii="宋体" w:hAnsi="宋体" w:hint="eastAsia"/>
          <w:bCs/>
          <w:sz w:val="24"/>
        </w:rPr>
        <w:t>当出现巨额赎回时，基金转换中转出份额的申请的处理方式遵照相关的业务规则及相关公告。部分延期赎回不受单笔赎回最低份额的限制</w:t>
      </w:r>
      <w:r>
        <w:rPr>
          <w:bCs/>
          <w:sz w:val="24"/>
        </w:rPr>
        <w:t>。</w:t>
      </w:r>
    </w:p>
    <w:p w14:paraId="522EB2E7" w14:textId="77777777" w:rsidR="00EB1DBB" w:rsidRDefault="00EB1D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）在本基金出现巨额赎回且单个基金份额持有人的赎回申请超过上一开放日基金总份额的</w:t>
      </w:r>
      <w:r>
        <w:rPr>
          <w:rFonts w:hint="eastAsia"/>
          <w:bCs/>
          <w:sz w:val="24"/>
        </w:rPr>
        <w:t>20%</w:t>
      </w:r>
      <w:r>
        <w:rPr>
          <w:rFonts w:hint="eastAsia"/>
          <w:bCs/>
          <w:sz w:val="24"/>
        </w:rPr>
        <w:t>时，基金管理人认为支付该基金份额持有人的全部赎回申请有困难或认为因支付该基金份额持有人的全部赎回申请而进行的财产变现可能会对基金资产净值造成较大波动时，对于该基金份额持有人当日提出的赎回申请中超过上一开放日基金总份额</w:t>
      </w:r>
      <w:r>
        <w:rPr>
          <w:rFonts w:hint="eastAsia"/>
          <w:bCs/>
          <w:sz w:val="24"/>
        </w:rPr>
        <w:t>20%</w:t>
      </w:r>
      <w:r>
        <w:rPr>
          <w:rFonts w:hint="eastAsia"/>
          <w:bCs/>
          <w:sz w:val="24"/>
        </w:rPr>
        <w:t>的部分（不含</w:t>
      </w:r>
      <w:r>
        <w:rPr>
          <w:rFonts w:hint="eastAsia"/>
          <w:bCs/>
          <w:sz w:val="24"/>
        </w:rPr>
        <w:t>20%</w:t>
      </w:r>
      <w:r>
        <w:rPr>
          <w:rFonts w:hint="eastAsia"/>
          <w:bCs/>
          <w:sz w:val="24"/>
        </w:rPr>
        <w:t>），基金管理人可以延期办理。对于未能赎回部分，单个基金份额持有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当出现巨额赎回时，基金转换中转出份额的申请的处理方式遵照相关的业务规则及相关公告。</w:t>
      </w:r>
    </w:p>
    <w:p w14:paraId="64922474" w14:textId="77777777" w:rsidR="00EB1DBB" w:rsidRDefault="00EB1DBB">
      <w:pPr>
        <w:spacing w:line="360" w:lineRule="auto"/>
        <w:ind w:firstLineChars="200" w:firstLine="480"/>
        <w:rPr>
          <w:bCs/>
          <w:sz w:val="24"/>
        </w:rPr>
      </w:pPr>
      <w:r>
        <w:rPr>
          <w:rFonts w:hint="eastAsia"/>
          <w:bCs/>
          <w:sz w:val="24"/>
        </w:rPr>
        <w:t>对于该基金份额持有人当日提出的赎回申请中未超过上一开放日基金总份额</w:t>
      </w:r>
      <w:r>
        <w:rPr>
          <w:rFonts w:hint="eastAsia"/>
          <w:bCs/>
          <w:sz w:val="24"/>
        </w:rPr>
        <w:t>20%</w:t>
      </w:r>
      <w:r>
        <w:rPr>
          <w:rFonts w:hint="eastAsia"/>
          <w:bCs/>
          <w:sz w:val="24"/>
        </w:rPr>
        <w:t>的部分（含</w:t>
      </w:r>
      <w:r>
        <w:rPr>
          <w:rFonts w:hint="eastAsia"/>
          <w:bCs/>
          <w:sz w:val="24"/>
        </w:rPr>
        <w:t>20%</w:t>
      </w:r>
      <w:r>
        <w:rPr>
          <w:rFonts w:hint="eastAsia"/>
          <w:bCs/>
          <w:sz w:val="24"/>
        </w:rPr>
        <w:t>），基金管理人可以采取全额赎回或部分延期赎回的方式，与其他基金份额持有人的赎回申请一并办理，并且对于该基金份额持有人和其他基金份额持有人的赎回申请采取相同的处理方式。对于前述未能赎回部分，基金</w:t>
      </w:r>
      <w:r>
        <w:rPr>
          <w:rFonts w:hint="eastAsia"/>
          <w:bCs/>
          <w:sz w:val="24"/>
        </w:rPr>
        <w:lastRenderedPageBreak/>
        <w:t>份额持有人在提交赎回申请时可以选择延期赎回或取消赎回。选择延期赎回的，将自动转入下一个开放日继续赎回，延期的赎回申请与下一开放日赎回申请一并处理，无优先权并以下一开放日的基金份额净值为基础计算赎回金额，以此类推，直到全部赎回为止；选择取消赎回的，当日未获受理的部分赎回申请将被撤销。如该单个基金份额持有人在提交赎回申请时未作明确选择，该单个基金份额持有人未能赎回部分作自动延期赎回处理。部分延期赎回不受单笔赎回最低份额的限制。基金转换中转出份额的申请的处理方式遵照相关的业务规则及相关公告。</w:t>
      </w:r>
    </w:p>
    <w:p w14:paraId="558D5C7E" w14:textId="77777777" w:rsidR="00EB1DBB" w:rsidRDefault="00EB1DBB">
      <w:pPr>
        <w:spacing w:line="360" w:lineRule="auto"/>
        <w:ind w:firstLineChars="200" w:firstLine="480"/>
        <w:rPr>
          <w:bCs/>
          <w:sz w:val="24"/>
        </w:rPr>
      </w:pPr>
      <w:r>
        <w:rPr>
          <w:bCs/>
          <w:sz w:val="24"/>
        </w:rPr>
        <w:t>（</w:t>
      </w:r>
      <w:r>
        <w:rPr>
          <w:bCs/>
          <w:sz w:val="24"/>
        </w:rPr>
        <w:t>4</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w:t>
      </w:r>
      <w:r>
        <w:rPr>
          <w:rFonts w:hint="eastAsia"/>
          <w:bCs/>
          <w:sz w:val="24"/>
        </w:rPr>
        <w:t>介</w:t>
      </w:r>
      <w:r>
        <w:rPr>
          <w:bCs/>
          <w:sz w:val="24"/>
        </w:rPr>
        <w:t>上进行公告。</w:t>
      </w:r>
    </w:p>
    <w:p w14:paraId="2B222C42"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巨额赎回的公告</w:t>
      </w:r>
    </w:p>
    <w:p w14:paraId="5908BBB0" w14:textId="77777777" w:rsidR="00EB1DBB" w:rsidRDefault="00EB1DBB">
      <w:pPr>
        <w:spacing w:line="360" w:lineRule="auto"/>
        <w:ind w:firstLineChars="200" w:firstLine="480"/>
        <w:rPr>
          <w:rFonts w:ascii="宋体" w:hAnsi="宋体"/>
          <w:sz w:val="24"/>
        </w:rPr>
      </w:pPr>
      <w:r>
        <w:rPr>
          <w:rFonts w:ascii="宋体" w:hAnsi="宋体"/>
          <w:sz w:val="24"/>
        </w:rPr>
        <w:t>当发生上述延期赎回并延期办理时，基金管理人应当通过邮寄、传真或者招募说明书规定的其他方式</w:t>
      </w:r>
      <w:r>
        <w:rPr>
          <w:rFonts w:ascii="宋体" w:hAnsi="宋体" w:hint="eastAsia"/>
          <w:sz w:val="24"/>
        </w:rPr>
        <w:t>按照相关法律法规的规定</w:t>
      </w:r>
      <w:r>
        <w:rPr>
          <w:rFonts w:ascii="宋体" w:hAnsi="宋体"/>
          <w:sz w:val="24"/>
        </w:rPr>
        <w:t>通知基金份额持有人，说明有关处理方法，</w:t>
      </w:r>
      <w:r>
        <w:rPr>
          <w:rFonts w:ascii="宋体" w:hAnsi="宋体" w:hint="eastAsia"/>
          <w:sz w:val="24"/>
        </w:rPr>
        <w:t>并在2日内</w:t>
      </w:r>
      <w:r>
        <w:rPr>
          <w:rFonts w:ascii="宋体" w:hAnsi="宋体"/>
          <w:sz w:val="24"/>
        </w:rPr>
        <w:t>在指定媒介上刊登公告。</w:t>
      </w:r>
    </w:p>
    <w:p w14:paraId="3F15355D" w14:textId="77777777" w:rsidR="00EB1DBB" w:rsidRDefault="00EB1DBB">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BAD163D"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应按照《信息披露办法》的有关规定在</w:t>
      </w:r>
      <w:r>
        <w:rPr>
          <w:bCs/>
          <w:sz w:val="24"/>
        </w:rPr>
        <w:t>指定媒</w:t>
      </w:r>
      <w:r>
        <w:rPr>
          <w:rFonts w:hint="eastAsia"/>
          <w:bCs/>
          <w:sz w:val="24"/>
        </w:rPr>
        <w:t>介</w:t>
      </w:r>
      <w:r>
        <w:rPr>
          <w:bCs/>
          <w:sz w:val="24"/>
        </w:rPr>
        <w:t>上刊登暂停公告。</w:t>
      </w:r>
    </w:p>
    <w:p w14:paraId="2A3AF9C1" w14:textId="77777777" w:rsidR="00EB1DBB" w:rsidRDefault="00EB1DBB">
      <w:pPr>
        <w:spacing w:line="360" w:lineRule="auto"/>
        <w:ind w:firstLineChars="200" w:firstLine="480"/>
        <w:rPr>
          <w:bCs/>
          <w:sz w:val="24"/>
        </w:rPr>
      </w:pPr>
      <w:r>
        <w:rPr>
          <w:bCs/>
          <w:sz w:val="24"/>
        </w:rPr>
        <w:t>2</w:t>
      </w:r>
      <w:r>
        <w:rPr>
          <w:rFonts w:hint="eastAsia"/>
          <w:bCs/>
          <w:sz w:val="24"/>
        </w:rPr>
        <w:t>、上述暂停申购或赎回情况消除的，基金管理人应于重新开放日公布最近</w:t>
      </w:r>
      <w:r>
        <w:rPr>
          <w:bCs/>
          <w:sz w:val="24"/>
        </w:rPr>
        <w:t>1</w:t>
      </w:r>
      <w:r>
        <w:rPr>
          <w:rFonts w:hint="eastAsia"/>
          <w:bCs/>
          <w:sz w:val="24"/>
        </w:rPr>
        <w:t>个开放日的基金份额净值。</w:t>
      </w:r>
    </w:p>
    <w:p w14:paraId="338C218D" w14:textId="77777777" w:rsidR="00EB1DBB" w:rsidRDefault="00EB1DBB">
      <w:pPr>
        <w:spacing w:line="360" w:lineRule="auto"/>
        <w:ind w:firstLineChars="200" w:firstLine="480"/>
        <w:rPr>
          <w:rFonts w:ascii="宋体" w:hAnsi="宋体"/>
          <w:sz w:val="24"/>
        </w:rPr>
      </w:pPr>
      <w:r>
        <w:rPr>
          <w:rFonts w:ascii="宋体" w:hAnsi="宋体" w:hint="eastAsia"/>
          <w:bCs/>
          <w:sz w:val="24"/>
        </w:rPr>
        <w:t>3、基金管理人可以根据暂停申购或赎回的时间，最迟于重新开放日在指定媒介上刊登重新开放申购或赎回的公告；也可以根据实际情况在暂停申购或赎回公告中明确重新开放申购或赎回的时间，届时不再另行发布重新开放的公告。</w:t>
      </w:r>
    </w:p>
    <w:p w14:paraId="21F00028" w14:textId="77777777" w:rsidR="00EB1DBB" w:rsidRDefault="00EB1DBB">
      <w:pPr>
        <w:spacing w:line="360" w:lineRule="auto"/>
        <w:ind w:firstLineChars="200" w:firstLine="480"/>
        <w:rPr>
          <w:bCs/>
          <w:sz w:val="24"/>
        </w:rPr>
      </w:pPr>
      <w:r>
        <w:rPr>
          <w:bCs/>
          <w:sz w:val="24"/>
        </w:rPr>
        <w:t>十一</w:t>
      </w:r>
      <w:r>
        <w:rPr>
          <w:rFonts w:hint="eastAsia"/>
          <w:bCs/>
          <w:sz w:val="24"/>
        </w:rPr>
        <w:t>、</w:t>
      </w:r>
      <w:r>
        <w:rPr>
          <w:bCs/>
          <w:sz w:val="24"/>
        </w:rPr>
        <w:t>基金转换</w:t>
      </w:r>
    </w:p>
    <w:p w14:paraId="0F42C185" w14:textId="77777777" w:rsidR="00EB1DBB" w:rsidRDefault="00EB1DBB">
      <w:pPr>
        <w:spacing w:line="360" w:lineRule="auto"/>
        <w:ind w:firstLineChars="200" w:firstLine="480"/>
        <w:rPr>
          <w:bCs/>
          <w:sz w:val="24"/>
        </w:rPr>
      </w:pPr>
      <w:r>
        <w:rPr>
          <w:bCs/>
          <w:sz w:val="24"/>
        </w:rPr>
        <w:t>基金管理人可以根据相关法律法规</w:t>
      </w:r>
      <w:r>
        <w:rPr>
          <w:rFonts w:hint="eastAsia"/>
          <w:bCs/>
          <w:sz w:val="24"/>
        </w:rPr>
        <w:t>的规定</w:t>
      </w:r>
      <w:r>
        <w:rPr>
          <w:bCs/>
          <w:sz w:val="24"/>
        </w:rPr>
        <w:t>以及本基金合同的</w:t>
      </w:r>
      <w:r>
        <w:rPr>
          <w:rFonts w:hint="eastAsia"/>
          <w:bCs/>
          <w:sz w:val="24"/>
        </w:rPr>
        <w:t>约定</w:t>
      </w:r>
      <w:r>
        <w:rPr>
          <w:bCs/>
          <w:sz w:val="24"/>
        </w:rPr>
        <w:t>开办本基金与基金管理人管理</w:t>
      </w:r>
      <w:r>
        <w:rPr>
          <w:rFonts w:hint="eastAsia"/>
          <w:bCs/>
          <w:sz w:val="24"/>
        </w:rPr>
        <w:t>的且已开通基金转换业务</w:t>
      </w:r>
      <w:r>
        <w:rPr>
          <w:bCs/>
          <w:sz w:val="24"/>
        </w:rPr>
        <w:t>的其他基金之间的转换业务，基金转换可以收取一定的转换费，相关规则由基金管理人届时根据相关法律法规</w:t>
      </w:r>
      <w:r>
        <w:rPr>
          <w:rFonts w:hint="eastAsia"/>
          <w:bCs/>
          <w:sz w:val="24"/>
        </w:rPr>
        <w:t>的规定</w:t>
      </w:r>
      <w:r>
        <w:rPr>
          <w:bCs/>
          <w:sz w:val="24"/>
        </w:rPr>
        <w:t>及本基金合同的</w:t>
      </w:r>
      <w:r>
        <w:rPr>
          <w:rFonts w:hint="eastAsia"/>
          <w:bCs/>
          <w:sz w:val="24"/>
        </w:rPr>
        <w:t>约定</w:t>
      </w:r>
      <w:r>
        <w:rPr>
          <w:bCs/>
          <w:sz w:val="24"/>
        </w:rPr>
        <w:t>制定并公告，并提前告知</w:t>
      </w:r>
      <w:r w:rsidR="00C34110">
        <w:rPr>
          <w:bCs/>
          <w:sz w:val="24"/>
        </w:rPr>
        <w:t>基金托管人</w:t>
      </w:r>
      <w:r>
        <w:rPr>
          <w:bCs/>
          <w:sz w:val="24"/>
        </w:rPr>
        <w:t>与相关机构。</w:t>
      </w:r>
    </w:p>
    <w:p w14:paraId="0F06CDA2" w14:textId="77777777" w:rsidR="00EB1DBB" w:rsidRDefault="00EB1DBB">
      <w:pPr>
        <w:spacing w:line="360" w:lineRule="auto"/>
        <w:ind w:firstLineChars="200" w:firstLine="480"/>
        <w:rPr>
          <w:bCs/>
          <w:sz w:val="24"/>
        </w:rPr>
      </w:pPr>
      <w:r>
        <w:rPr>
          <w:rFonts w:hint="eastAsia"/>
          <w:bCs/>
          <w:sz w:val="24"/>
        </w:rPr>
        <w:t>十二、基金份额的转让</w:t>
      </w:r>
    </w:p>
    <w:p w14:paraId="130B69D1" w14:textId="77777777" w:rsidR="00EB1DBB" w:rsidRDefault="00EB1DBB">
      <w:pPr>
        <w:spacing w:line="360" w:lineRule="auto"/>
        <w:ind w:firstLineChars="200" w:firstLine="480"/>
        <w:rPr>
          <w:bCs/>
          <w:sz w:val="24"/>
        </w:rPr>
      </w:pPr>
      <w:r>
        <w:rPr>
          <w:rFonts w:ascii="宋体" w:hAnsi="宋体" w:hint="eastAsia"/>
          <w:bCs/>
          <w:sz w:val="24"/>
        </w:rPr>
        <w:t>在法律法规允许且条件具备的情况下，基金管理人可受理基金份额持有人通</w:t>
      </w:r>
      <w:r>
        <w:rPr>
          <w:rFonts w:ascii="宋体" w:hAnsi="宋体"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7E71F9D" w14:textId="77777777" w:rsidR="00EB1DBB" w:rsidRDefault="00EB1DBB">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38B495B7" w14:textId="77777777" w:rsidR="00EB1DBB" w:rsidRDefault="00EB1DBB">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r>
        <w:rPr>
          <w:rFonts w:hint="eastAsia"/>
          <w:bCs/>
          <w:sz w:val="24"/>
        </w:rPr>
        <w:t>，或者是按照相关法律法规或国家有权机关要求的划转主体</w:t>
      </w:r>
      <w:r>
        <w:rPr>
          <w:bCs/>
          <w:sz w:val="24"/>
        </w:rPr>
        <w:t>。</w:t>
      </w:r>
    </w:p>
    <w:p w14:paraId="02E0527E" w14:textId="77777777" w:rsidR="00EB1DBB" w:rsidRDefault="00EB1DB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或者以其他方式处分。办理非交易过户必须提供基金登记机构要求提供的相关资料，对于符合条件的非交易过户申请按基金登记机构的规定办理，并按基金登记机构规定的标准收费。</w:t>
      </w:r>
    </w:p>
    <w:p w14:paraId="72C96A69" w14:textId="77777777" w:rsidR="00EB1DBB" w:rsidRDefault="00EB1DBB">
      <w:pPr>
        <w:spacing w:line="360" w:lineRule="auto"/>
        <w:ind w:firstLineChars="200" w:firstLine="480"/>
        <w:rPr>
          <w:bCs/>
          <w:sz w:val="24"/>
        </w:rPr>
      </w:pPr>
      <w:r>
        <w:rPr>
          <w:bCs/>
          <w:sz w:val="24"/>
        </w:rPr>
        <w:t>十</w:t>
      </w:r>
      <w:r>
        <w:rPr>
          <w:rFonts w:hint="eastAsia"/>
          <w:bCs/>
          <w:sz w:val="24"/>
        </w:rPr>
        <w:t>四、</w:t>
      </w:r>
      <w:r>
        <w:rPr>
          <w:bCs/>
          <w:sz w:val="24"/>
        </w:rPr>
        <w:t>基金的转托管</w:t>
      </w:r>
    </w:p>
    <w:p w14:paraId="340438A8" w14:textId="77777777" w:rsidR="00EB1DBB" w:rsidRDefault="00EB1DBB">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0FE4ED6" w14:textId="77777777" w:rsidR="00EB1DBB" w:rsidRDefault="00EB1DBB">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57233E5C" w14:textId="77777777" w:rsidR="00EB1DBB" w:rsidRDefault="00EB1DBB">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E1C285C" w14:textId="77777777" w:rsidR="00EB1DBB" w:rsidRDefault="00EB1DBB">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19454291" w14:textId="77777777" w:rsidR="00EB1DBB" w:rsidRDefault="00EB1DB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ascii="宋体" w:hAnsi="宋体" w:hint="eastAsia"/>
          <w:bCs/>
          <w:sz w:val="24"/>
        </w:rPr>
        <w:t>基金份额被冻结的，被冻结部分产生的权益按照我国法律法规、监管规章以及国家有权机关的要求来决定是否冻结。在国家有权机关作出决定之前，被冻结的基金份额产生的权益（权益为现金红利部分，自动转为基金份额）先行一并冻结。被冻结基金份额仍然参与收益分配。</w:t>
      </w:r>
      <w:r>
        <w:rPr>
          <w:rFonts w:hint="eastAsia"/>
          <w:bCs/>
          <w:sz w:val="24"/>
        </w:rPr>
        <w:t>法律法规另有规定的除外。</w:t>
      </w:r>
    </w:p>
    <w:p w14:paraId="111772F2" w14:textId="77777777" w:rsidR="00EB1DBB" w:rsidRDefault="00EB1DBB">
      <w:pPr>
        <w:spacing w:line="360" w:lineRule="auto"/>
        <w:ind w:firstLineChars="200" w:firstLine="480"/>
        <w:rPr>
          <w:bCs/>
          <w:sz w:val="24"/>
        </w:rPr>
      </w:pPr>
      <w:r>
        <w:rPr>
          <w:rFonts w:hint="eastAsia"/>
          <w:bCs/>
          <w:sz w:val="24"/>
        </w:rPr>
        <w:lastRenderedPageBreak/>
        <w:t>十七、实施侧袋机制期间本基金的申购与赎回</w:t>
      </w:r>
    </w:p>
    <w:p w14:paraId="4BA15F37" w14:textId="77777777" w:rsidR="00EB1DBB" w:rsidRDefault="00EB1DBB">
      <w:pPr>
        <w:spacing w:line="360" w:lineRule="auto"/>
        <w:ind w:firstLineChars="200" w:firstLine="480"/>
        <w:rPr>
          <w:bCs/>
          <w:sz w:val="24"/>
        </w:rPr>
      </w:pPr>
      <w:r>
        <w:rPr>
          <w:rFonts w:hint="eastAsia"/>
          <w:bCs/>
          <w:sz w:val="24"/>
        </w:rPr>
        <w:t>本基金实施侧袋机制的，本基金的申购和赎回安排详见招募说明书或相关公告。</w:t>
      </w:r>
    </w:p>
    <w:p w14:paraId="08CEAEC1" w14:textId="77777777" w:rsidR="00EB1DBB" w:rsidRDefault="00EB1DBB">
      <w:pPr>
        <w:spacing w:line="360" w:lineRule="auto"/>
        <w:ind w:firstLineChars="200" w:firstLine="480"/>
        <w:rPr>
          <w:bCs/>
          <w:sz w:val="24"/>
        </w:rPr>
      </w:pPr>
      <w:r>
        <w:rPr>
          <w:rFonts w:hint="eastAsia"/>
          <w:bCs/>
          <w:sz w:val="24"/>
        </w:rPr>
        <w:t>十八、</w:t>
      </w:r>
      <w:r>
        <w:rPr>
          <w:rFonts w:ascii="宋体" w:hAnsi="宋体" w:hint="eastAsia"/>
          <w:bCs/>
          <w:sz w:val="24"/>
        </w:rPr>
        <w:t>在不违反相关法律法规和基金合同约定且对基金份额持有人利益无实质不利影响的前提下，基金管理人可以与</w:t>
      </w:r>
      <w:r w:rsidR="00C34110">
        <w:rPr>
          <w:rFonts w:ascii="宋体" w:hAnsi="宋体" w:hint="eastAsia"/>
          <w:bCs/>
          <w:sz w:val="24"/>
        </w:rPr>
        <w:t>基金托管人</w:t>
      </w:r>
      <w:r>
        <w:rPr>
          <w:rFonts w:ascii="宋体" w:hAnsi="宋体" w:hint="eastAsia"/>
          <w:bCs/>
          <w:sz w:val="24"/>
        </w:rPr>
        <w:t>协商一致</w:t>
      </w:r>
      <w:r>
        <w:rPr>
          <w:rFonts w:hint="eastAsia"/>
          <w:bCs/>
          <w:sz w:val="24"/>
        </w:rPr>
        <w:t>并在履行相关程序</w:t>
      </w:r>
      <w:r>
        <w:rPr>
          <w:rFonts w:ascii="宋体" w:hAnsi="宋体" w:hint="eastAsia"/>
          <w:bCs/>
          <w:sz w:val="24"/>
        </w:rPr>
        <w:t>后，根据具体情况对上述申购和赎回的安排进行补充和调整，或者办理基金份额质押等相关业务，届时须报中国证监会备案并提前公告。</w:t>
      </w:r>
    </w:p>
    <w:p w14:paraId="7C12D98F"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133" w:name="_Toc29251"/>
      <w:bookmarkStart w:id="134" w:name="_Toc98560353"/>
      <w:bookmarkStart w:id="135" w:name="_Toc123051453"/>
      <w:bookmarkStart w:id="136" w:name="_Toc123102454"/>
      <w:bookmarkStart w:id="137" w:name="_Toc6405"/>
      <w:bookmarkStart w:id="138" w:name="_Toc141703887"/>
      <w:bookmarkStart w:id="139" w:name="_Toc139991737"/>
      <w:bookmarkStart w:id="140" w:name="_Toc3601"/>
      <w:bookmarkStart w:id="141" w:name="_Toc12245"/>
      <w:bookmarkStart w:id="142" w:name="_Toc14835"/>
      <w:bookmarkStart w:id="143" w:name="_Toc15143"/>
      <w:bookmarkStart w:id="144" w:name="_Toc31644"/>
      <w:bookmarkStart w:id="145" w:name="_Toc31235"/>
      <w:bookmarkStart w:id="146" w:name="_Toc31653"/>
      <w:bookmarkStart w:id="147" w:name="_Toc123112235"/>
      <w:bookmarkStart w:id="148" w:name="_Toc26207"/>
      <w:bookmarkStart w:id="149" w:name="_Toc63695346"/>
      <w:bookmarkStart w:id="150" w:name="_Toc16859"/>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1" w:name="_Hlt55355235"/>
      <w:bookmarkStart w:id="152" w:name="_Toc523711668"/>
      <w:bookmarkStart w:id="153" w:name="_Toc79392580"/>
      <w:bookmarkStart w:id="154" w:name="_Toc57530239"/>
      <w:bookmarkStart w:id="155" w:name="_Toc15118234"/>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312CAB" w14:textId="77777777" w:rsidR="00EB1DBB" w:rsidRDefault="00EB1DBB">
      <w:pPr>
        <w:spacing w:line="360" w:lineRule="auto"/>
        <w:ind w:firstLineChars="200" w:firstLine="480"/>
        <w:rPr>
          <w:bCs/>
          <w:sz w:val="24"/>
        </w:rPr>
      </w:pPr>
    </w:p>
    <w:p w14:paraId="4B8BA7B6" w14:textId="77777777" w:rsidR="00EB1DBB" w:rsidRDefault="00EB1DBB">
      <w:pPr>
        <w:spacing w:line="360" w:lineRule="auto"/>
        <w:ind w:firstLineChars="200" w:firstLine="480"/>
        <w:rPr>
          <w:bCs/>
          <w:sz w:val="24"/>
        </w:rPr>
      </w:pPr>
      <w:r>
        <w:rPr>
          <w:bCs/>
          <w:sz w:val="24"/>
        </w:rPr>
        <w:t>一、基金</w:t>
      </w:r>
      <w:bookmarkEnd w:id="152"/>
      <w:r>
        <w:rPr>
          <w:bCs/>
          <w:sz w:val="24"/>
        </w:rPr>
        <w:t>管理人</w:t>
      </w:r>
      <w:bookmarkEnd w:id="153"/>
      <w:bookmarkEnd w:id="154"/>
      <w:bookmarkEnd w:id="155"/>
    </w:p>
    <w:p w14:paraId="47ADDA3E" w14:textId="77777777" w:rsidR="00EB1DBB" w:rsidRDefault="00EB1DBB">
      <w:pPr>
        <w:spacing w:line="360" w:lineRule="auto"/>
        <w:ind w:firstLineChars="200" w:firstLine="480"/>
        <w:rPr>
          <w:bCs/>
          <w:sz w:val="24"/>
        </w:rPr>
      </w:pPr>
      <w:bookmarkStart w:id="156" w:name="_Toc15118235"/>
      <w:r>
        <w:rPr>
          <w:bCs/>
          <w:sz w:val="24"/>
        </w:rPr>
        <w:t>（一）</w:t>
      </w:r>
      <w:r>
        <w:rPr>
          <w:bCs/>
          <w:sz w:val="24"/>
        </w:rPr>
        <w:tab/>
      </w:r>
      <w:r>
        <w:rPr>
          <w:bCs/>
          <w:sz w:val="24"/>
        </w:rPr>
        <w:t>基金管理人简况</w:t>
      </w:r>
      <w:bookmarkEnd w:id="156"/>
    </w:p>
    <w:p w14:paraId="739A504A" w14:textId="77777777" w:rsidR="00EB1DBB" w:rsidRDefault="00EB1DBB">
      <w:pPr>
        <w:spacing w:line="360" w:lineRule="auto"/>
        <w:ind w:firstLineChars="200" w:firstLine="480"/>
        <w:rPr>
          <w:bCs/>
          <w:sz w:val="24"/>
        </w:rPr>
      </w:pPr>
      <w:bookmarkStart w:id="157" w:name="_Toc15118236"/>
      <w:bookmarkStart w:id="158" w:name="_Toc15118237"/>
      <w:r>
        <w:rPr>
          <w:bCs/>
          <w:sz w:val="24"/>
        </w:rPr>
        <w:t>名称：</w:t>
      </w:r>
      <w:bookmarkEnd w:id="157"/>
      <w:r>
        <w:rPr>
          <w:rFonts w:ascii="宋体" w:hAnsi="宋体" w:hint="eastAsia"/>
          <w:bCs/>
          <w:sz w:val="24"/>
        </w:rPr>
        <w:t>银华基金管理股份有限公司</w:t>
      </w:r>
    </w:p>
    <w:p w14:paraId="020729F0" w14:textId="77777777" w:rsidR="00EB1DBB" w:rsidRDefault="00EB1DBB">
      <w:pPr>
        <w:spacing w:line="360" w:lineRule="auto"/>
        <w:ind w:firstLineChars="200" w:firstLine="480"/>
        <w:rPr>
          <w:rFonts w:ascii="宋体" w:hAnsi="宋体"/>
          <w:bCs/>
          <w:sz w:val="24"/>
        </w:rPr>
      </w:pPr>
      <w:r>
        <w:rPr>
          <w:rFonts w:ascii="宋体" w:hAnsi="宋体" w:hint="eastAsia"/>
          <w:bCs/>
          <w:sz w:val="24"/>
        </w:rPr>
        <w:t>注册地址</w:t>
      </w:r>
      <w:r>
        <w:rPr>
          <w:rFonts w:ascii="宋体" w:hAnsi="宋体"/>
          <w:bCs/>
          <w:sz w:val="24"/>
        </w:rPr>
        <w:t>：</w:t>
      </w:r>
      <w:r>
        <w:rPr>
          <w:rFonts w:ascii="宋体" w:hAnsi="宋体" w:hint="eastAsia"/>
          <w:bCs/>
          <w:sz w:val="24"/>
        </w:rPr>
        <w:t>广东省深圳市福田区深南大道6008号特区报业大厦19层</w:t>
      </w:r>
    </w:p>
    <w:p w14:paraId="67E083D3" w14:textId="77777777" w:rsidR="00EB1DBB" w:rsidRDefault="00EB1DBB">
      <w:pPr>
        <w:spacing w:line="360" w:lineRule="auto"/>
        <w:ind w:firstLineChars="200" w:firstLine="480"/>
        <w:rPr>
          <w:bCs/>
          <w:sz w:val="24"/>
        </w:rPr>
      </w:pPr>
      <w:r>
        <w:rPr>
          <w:rFonts w:ascii="宋体" w:hAnsi="宋体" w:hint="eastAsia"/>
          <w:bCs/>
          <w:sz w:val="24"/>
        </w:rPr>
        <w:t>办公地址：北京市东城区东长安街1号东方广场东方经贸城C2办公楼15层</w:t>
      </w:r>
    </w:p>
    <w:p w14:paraId="2B2E12DE" w14:textId="77777777" w:rsidR="00EB1DBB" w:rsidRDefault="00EB1DBB">
      <w:pPr>
        <w:spacing w:line="360" w:lineRule="auto"/>
        <w:ind w:firstLineChars="200" w:firstLine="480"/>
        <w:rPr>
          <w:bCs/>
          <w:sz w:val="24"/>
        </w:rPr>
      </w:pPr>
      <w:r>
        <w:rPr>
          <w:bCs/>
          <w:sz w:val="24"/>
        </w:rPr>
        <w:t>法定代表人：</w:t>
      </w:r>
      <w:r>
        <w:rPr>
          <w:rFonts w:hint="eastAsia"/>
          <w:bCs/>
          <w:sz w:val="24"/>
        </w:rPr>
        <w:t>王珠林</w:t>
      </w:r>
    </w:p>
    <w:p w14:paraId="219697A1" w14:textId="77777777" w:rsidR="00EB1DBB" w:rsidRDefault="00EB1DBB">
      <w:pPr>
        <w:spacing w:line="360" w:lineRule="auto"/>
        <w:ind w:firstLineChars="200" w:firstLine="480"/>
        <w:rPr>
          <w:bCs/>
          <w:sz w:val="24"/>
        </w:rPr>
      </w:pPr>
      <w:r>
        <w:rPr>
          <w:bCs/>
          <w:sz w:val="24"/>
        </w:rPr>
        <w:t>设立日期：</w:t>
      </w:r>
      <w:r>
        <w:rPr>
          <w:bCs/>
          <w:sz w:val="24"/>
        </w:rPr>
        <w:t xml:space="preserve"> </w:t>
      </w:r>
      <w:r>
        <w:rPr>
          <w:rFonts w:ascii="宋体" w:hAnsi="宋体" w:hint="eastAsia"/>
          <w:bCs/>
          <w:sz w:val="24"/>
        </w:rPr>
        <w:t>2001年5月28日</w:t>
      </w:r>
    </w:p>
    <w:p w14:paraId="2943D22F" w14:textId="77777777" w:rsidR="00EB1DBB" w:rsidRDefault="00EB1DBB">
      <w:pPr>
        <w:spacing w:line="360" w:lineRule="auto"/>
        <w:ind w:firstLineChars="200" w:firstLine="480"/>
        <w:rPr>
          <w:bCs/>
          <w:sz w:val="24"/>
        </w:rPr>
      </w:pPr>
      <w:r>
        <w:rPr>
          <w:bCs/>
          <w:sz w:val="24"/>
        </w:rPr>
        <w:t>批准设立机关及批准设立文号：</w:t>
      </w:r>
      <w:r>
        <w:rPr>
          <w:rFonts w:ascii="宋体" w:hAnsi="宋体" w:hint="eastAsia"/>
          <w:bCs/>
          <w:sz w:val="24"/>
        </w:rPr>
        <w:t>中国证监会证监基金字［2001］7号</w:t>
      </w:r>
    </w:p>
    <w:p w14:paraId="29E30E9F" w14:textId="77777777" w:rsidR="00EB1DBB" w:rsidRDefault="00EB1DBB">
      <w:pPr>
        <w:spacing w:line="360" w:lineRule="auto"/>
        <w:ind w:firstLineChars="200" w:firstLine="480"/>
        <w:rPr>
          <w:bCs/>
          <w:sz w:val="24"/>
        </w:rPr>
      </w:pPr>
      <w:r>
        <w:rPr>
          <w:bCs/>
          <w:sz w:val="24"/>
        </w:rPr>
        <w:t>组织形式：</w:t>
      </w:r>
      <w:r>
        <w:rPr>
          <w:rFonts w:hint="eastAsia"/>
          <w:bCs/>
          <w:sz w:val="24"/>
        </w:rPr>
        <w:t>股份</w:t>
      </w:r>
      <w:r>
        <w:rPr>
          <w:rFonts w:ascii="宋体" w:hAnsi="宋体" w:hint="eastAsia"/>
          <w:bCs/>
          <w:sz w:val="24"/>
        </w:rPr>
        <w:t>有限公司</w:t>
      </w:r>
    </w:p>
    <w:p w14:paraId="06B4B06C" w14:textId="77777777" w:rsidR="00EB1DBB" w:rsidRDefault="00EB1DBB">
      <w:pPr>
        <w:spacing w:line="360" w:lineRule="auto"/>
        <w:ind w:firstLineChars="200" w:firstLine="480"/>
        <w:rPr>
          <w:bCs/>
          <w:sz w:val="24"/>
        </w:rPr>
      </w:pPr>
      <w:r>
        <w:rPr>
          <w:bCs/>
          <w:sz w:val="24"/>
        </w:rPr>
        <w:t>注册资本：</w:t>
      </w:r>
      <w:r>
        <w:rPr>
          <w:rFonts w:ascii="宋体" w:hAnsi="宋体" w:hint="eastAsia"/>
          <w:bCs/>
          <w:sz w:val="24"/>
        </w:rPr>
        <w:t>贰亿贰仟贰佰贰拾万元人民币</w:t>
      </w:r>
    </w:p>
    <w:p w14:paraId="5CE0DDB9" w14:textId="77777777" w:rsidR="00EB1DBB" w:rsidRDefault="00EB1DBB">
      <w:pPr>
        <w:spacing w:line="360" w:lineRule="auto"/>
        <w:ind w:firstLineChars="200" w:firstLine="480"/>
        <w:rPr>
          <w:bCs/>
          <w:sz w:val="24"/>
        </w:rPr>
      </w:pPr>
      <w:r>
        <w:rPr>
          <w:bCs/>
          <w:sz w:val="24"/>
        </w:rPr>
        <w:t>存续期限：</w:t>
      </w:r>
      <w:r>
        <w:rPr>
          <w:rFonts w:ascii="宋体" w:hAnsi="宋体" w:hint="eastAsia"/>
          <w:bCs/>
          <w:sz w:val="24"/>
        </w:rPr>
        <w:t>持续经营</w:t>
      </w:r>
    </w:p>
    <w:p w14:paraId="39A6EEC7" w14:textId="77777777" w:rsidR="00EB1DBB" w:rsidRDefault="00EB1DBB">
      <w:pPr>
        <w:spacing w:line="360" w:lineRule="auto"/>
        <w:ind w:firstLineChars="200" w:firstLine="480"/>
        <w:rPr>
          <w:bCs/>
          <w:sz w:val="24"/>
        </w:rPr>
      </w:pPr>
      <w:r>
        <w:rPr>
          <w:bCs/>
          <w:sz w:val="24"/>
        </w:rPr>
        <w:t>联系电话：</w:t>
      </w:r>
      <w:r>
        <w:rPr>
          <w:rFonts w:ascii="宋体" w:hAnsi="宋体" w:hint="eastAsia"/>
          <w:bCs/>
          <w:sz w:val="24"/>
        </w:rPr>
        <w:t>010-58163000</w:t>
      </w:r>
    </w:p>
    <w:p w14:paraId="542329B3" w14:textId="77777777" w:rsidR="00EB1DBB" w:rsidRDefault="00EB1DBB">
      <w:pPr>
        <w:spacing w:line="360" w:lineRule="auto"/>
        <w:ind w:firstLineChars="200" w:firstLine="480"/>
        <w:rPr>
          <w:bCs/>
          <w:sz w:val="24"/>
        </w:rPr>
      </w:pPr>
      <w:r>
        <w:rPr>
          <w:bCs/>
          <w:sz w:val="24"/>
        </w:rPr>
        <w:t>（二）</w:t>
      </w:r>
      <w:r>
        <w:rPr>
          <w:bCs/>
          <w:sz w:val="24"/>
        </w:rPr>
        <w:tab/>
      </w:r>
      <w:r>
        <w:rPr>
          <w:bCs/>
          <w:sz w:val="24"/>
        </w:rPr>
        <w:t>基金管理人的权利与义务</w:t>
      </w:r>
      <w:bookmarkEnd w:id="158"/>
    </w:p>
    <w:p w14:paraId="640396F6" w14:textId="77777777" w:rsidR="00EB1DBB" w:rsidRDefault="00EB1DB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8C33A86" w14:textId="77777777" w:rsidR="00EB1DBB" w:rsidRDefault="00EB1DB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74A91ABE" w14:textId="77777777" w:rsidR="00EB1DBB" w:rsidRDefault="00EB1DB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673D2CD" w14:textId="77777777" w:rsidR="00EB1DBB" w:rsidRDefault="00EB1DB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46ACBF9" w14:textId="77777777" w:rsidR="00EB1DBB" w:rsidRDefault="00EB1DBB">
      <w:pPr>
        <w:spacing w:line="360" w:lineRule="auto"/>
        <w:ind w:firstLineChars="200" w:firstLine="480"/>
        <w:rPr>
          <w:bCs/>
          <w:sz w:val="24"/>
        </w:rPr>
      </w:pPr>
      <w:r>
        <w:rPr>
          <w:bCs/>
          <w:sz w:val="24"/>
        </w:rPr>
        <w:t>（</w:t>
      </w:r>
      <w:r>
        <w:rPr>
          <w:bCs/>
          <w:sz w:val="24"/>
        </w:rPr>
        <w:t>4</w:t>
      </w:r>
      <w:r>
        <w:rPr>
          <w:bCs/>
          <w:sz w:val="24"/>
        </w:rPr>
        <w:t>）销售基金份额；</w:t>
      </w:r>
    </w:p>
    <w:p w14:paraId="402016ED" w14:textId="77777777" w:rsidR="00EB1DBB" w:rsidRDefault="00EB1DBB">
      <w:pPr>
        <w:spacing w:line="360" w:lineRule="auto"/>
        <w:ind w:firstLineChars="200" w:firstLine="480"/>
        <w:rPr>
          <w:bCs/>
          <w:sz w:val="24"/>
        </w:rPr>
      </w:pPr>
      <w:r>
        <w:rPr>
          <w:bCs/>
          <w:sz w:val="24"/>
        </w:rPr>
        <w:t>（</w:t>
      </w:r>
      <w:r>
        <w:rPr>
          <w:bCs/>
          <w:sz w:val="24"/>
        </w:rPr>
        <w:t>5</w:t>
      </w:r>
      <w:r>
        <w:rPr>
          <w:bCs/>
          <w:sz w:val="24"/>
        </w:rPr>
        <w:t>）</w:t>
      </w:r>
      <w:bookmarkStart w:id="159" w:name="_Hlt88896155"/>
      <w:r>
        <w:rPr>
          <w:rFonts w:hint="eastAsia"/>
          <w:bCs/>
          <w:sz w:val="24"/>
        </w:rPr>
        <w:t>按照规定</w:t>
      </w:r>
      <w:r>
        <w:rPr>
          <w:bCs/>
          <w:sz w:val="24"/>
        </w:rPr>
        <w:t>召集</w:t>
      </w:r>
      <w:bookmarkEnd w:id="159"/>
      <w:r>
        <w:rPr>
          <w:bCs/>
          <w:sz w:val="24"/>
        </w:rPr>
        <w:t>基金份额持有人大会；</w:t>
      </w:r>
    </w:p>
    <w:p w14:paraId="2A1C6B86" w14:textId="77777777" w:rsidR="00EB1DBB" w:rsidRDefault="00EB1DBB">
      <w:pPr>
        <w:spacing w:line="360" w:lineRule="auto"/>
        <w:ind w:firstLineChars="200" w:firstLine="480"/>
        <w:rPr>
          <w:bCs/>
          <w:sz w:val="24"/>
        </w:rPr>
      </w:pPr>
      <w:r>
        <w:rPr>
          <w:bCs/>
          <w:sz w:val="24"/>
        </w:rPr>
        <w:t>（</w:t>
      </w:r>
      <w:r>
        <w:rPr>
          <w:bCs/>
          <w:sz w:val="24"/>
        </w:rPr>
        <w:t>6</w:t>
      </w:r>
      <w:r>
        <w:rPr>
          <w:bCs/>
          <w:sz w:val="24"/>
        </w:rPr>
        <w:t>）依据《基金合同》及有关法律规定监督</w:t>
      </w:r>
      <w:r w:rsidR="00C34110">
        <w:rPr>
          <w:bCs/>
          <w:sz w:val="24"/>
        </w:rPr>
        <w:t>基金托管人</w:t>
      </w:r>
      <w:r>
        <w:rPr>
          <w:bCs/>
          <w:sz w:val="24"/>
        </w:rPr>
        <w:t>，如认为</w:t>
      </w:r>
      <w:r w:rsidR="00C34110">
        <w:rPr>
          <w:bCs/>
          <w:sz w:val="24"/>
        </w:rPr>
        <w:t>基金托管人</w:t>
      </w:r>
      <w:r>
        <w:rPr>
          <w:bCs/>
          <w:sz w:val="24"/>
        </w:rPr>
        <w:t>违反了《基金合同》及国家有关法律规定，应呈报中国证监会和其他监管部门，并采取必要措施保护基金投资</w:t>
      </w:r>
      <w:r>
        <w:rPr>
          <w:rFonts w:hint="eastAsia"/>
          <w:bCs/>
          <w:sz w:val="24"/>
        </w:rPr>
        <w:t>人</w:t>
      </w:r>
      <w:r>
        <w:rPr>
          <w:bCs/>
          <w:sz w:val="24"/>
        </w:rPr>
        <w:t>的利益；</w:t>
      </w:r>
    </w:p>
    <w:p w14:paraId="1F55BCF6" w14:textId="77777777" w:rsidR="00EB1DBB" w:rsidRDefault="00EB1DBB">
      <w:pPr>
        <w:spacing w:line="360" w:lineRule="auto"/>
        <w:ind w:firstLineChars="200" w:firstLine="480"/>
        <w:rPr>
          <w:bCs/>
          <w:sz w:val="24"/>
        </w:rPr>
      </w:pPr>
      <w:r>
        <w:rPr>
          <w:bCs/>
          <w:sz w:val="24"/>
        </w:rPr>
        <w:t>（</w:t>
      </w:r>
      <w:r>
        <w:rPr>
          <w:bCs/>
          <w:sz w:val="24"/>
        </w:rPr>
        <w:t>7</w:t>
      </w:r>
      <w:r>
        <w:rPr>
          <w:bCs/>
          <w:sz w:val="24"/>
        </w:rPr>
        <w:t>）在</w:t>
      </w:r>
      <w:r w:rsidR="00C34110">
        <w:rPr>
          <w:bCs/>
          <w:sz w:val="24"/>
        </w:rPr>
        <w:t>基金托管人</w:t>
      </w:r>
      <w:r>
        <w:rPr>
          <w:bCs/>
          <w:sz w:val="24"/>
        </w:rPr>
        <w:t>更换时，提名新的</w:t>
      </w:r>
      <w:r w:rsidR="00C34110">
        <w:rPr>
          <w:bCs/>
          <w:sz w:val="24"/>
        </w:rPr>
        <w:t>基金托管人</w:t>
      </w:r>
      <w:r>
        <w:rPr>
          <w:bCs/>
          <w:sz w:val="24"/>
        </w:rPr>
        <w:t>；</w:t>
      </w:r>
    </w:p>
    <w:p w14:paraId="373EF592" w14:textId="77777777" w:rsidR="00EB1DBB" w:rsidRDefault="00EB1DB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55FB178" w14:textId="77777777" w:rsidR="00EB1DBB" w:rsidRDefault="00EB1DB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327EA63" w14:textId="77777777" w:rsidR="00EB1DBB" w:rsidRDefault="00EB1DB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D57AEBB" w14:textId="77777777" w:rsidR="00EB1DBB" w:rsidRDefault="00EB1DB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14:paraId="57D722CF" w14:textId="77777777" w:rsidR="00EB1DBB" w:rsidRDefault="00EB1DB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735F482C" w14:textId="77777777" w:rsidR="00EB1DBB" w:rsidRDefault="00EB1DB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960AC2F" w14:textId="77777777" w:rsidR="00EB1DBB" w:rsidRDefault="00EB1DB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CBA45A3" w14:textId="77777777" w:rsidR="00EB1DBB" w:rsidRDefault="00EB1DBB">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bCs/>
          <w:sz w:val="24"/>
        </w:rPr>
        <w:t>证券</w:t>
      </w:r>
      <w:r>
        <w:rPr>
          <w:rFonts w:ascii="宋体" w:hAnsi="宋体" w:hint="eastAsia"/>
          <w:bCs/>
          <w:sz w:val="24"/>
        </w:rPr>
        <w:t>/期货</w:t>
      </w:r>
      <w:r>
        <w:rPr>
          <w:rFonts w:ascii="宋体" w:hAnsi="宋体"/>
          <w:bCs/>
          <w:sz w:val="24"/>
        </w:rPr>
        <w:t>经纪商</w:t>
      </w:r>
      <w:r>
        <w:rPr>
          <w:bCs/>
          <w:sz w:val="24"/>
        </w:rPr>
        <w:t>或其他为基金提供服务的外部机构；</w:t>
      </w:r>
      <w:r>
        <w:rPr>
          <w:bCs/>
          <w:sz w:val="24"/>
        </w:rPr>
        <w:tab/>
      </w:r>
    </w:p>
    <w:p w14:paraId="110E71C2" w14:textId="77777777" w:rsidR="00EB1DBB" w:rsidRDefault="00EB1DBB">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、转托管等</w:t>
      </w:r>
      <w:r>
        <w:rPr>
          <w:bCs/>
          <w:sz w:val="24"/>
        </w:rPr>
        <w:t>业务</w:t>
      </w:r>
      <w:r>
        <w:rPr>
          <w:rFonts w:hint="eastAsia"/>
          <w:bCs/>
          <w:sz w:val="24"/>
        </w:rPr>
        <w:t>的</w:t>
      </w:r>
      <w:r>
        <w:rPr>
          <w:bCs/>
          <w:sz w:val="24"/>
        </w:rPr>
        <w:t>规则；</w:t>
      </w:r>
    </w:p>
    <w:p w14:paraId="722ED68C" w14:textId="77777777" w:rsidR="00EB1DBB" w:rsidRDefault="00EB1DB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09E9A61C" w14:textId="77777777" w:rsidR="00EB1DBB" w:rsidRDefault="00EB1DB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3962D5A" w14:textId="77777777" w:rsidR="00EB1DBB" w:rsidRDefault="00EB1DBB">
      <w:pPr>
        <w:spacing w:line="440" w:lineRule="atLeast"/>
        <w:ind w:firstLineChars="200" w:firstLine="480"/>
        <w:rPr>
          <w:bCs/>
          <w:sz w:val="24"/>
        </w:rPr>
      </w:pPr>
      <w:bookmarkStart w:id="160"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356C3D8" w14:textId="77777777" w:rsidR="00EB1DBB" w:rsidRDefault="00EB1DBB">
      <w:pPr>
        <w:spacing w:line="440" w:lineRule="atLeast"/>
        <w:ind w:firstLineChars="200" w:firstLine="480"/>
        <w:rPr>
          <w:bCs/>
          <w:sz w:val="24"/>
        </w:rPr>
      </w:pPr>
      <w:r>
        <w:rPr>
          <w:bCs/>
          <w:sz w:val="24"/>
        </w:rPr>
        <w:t>（</w:t>
      </w:r>
      <w:r>
        <w:rPr>
          <w:bCs/>
          <w:sz w:val="24"/>
        </w:rPr>
        <w:t>2</w:t>
      </w:r>
      <w:r>
        <w:rPr>
          <w:bCs/>
          <w:sz w:val="24"/>
        </w:rPr>
        <w:t>）办理基金备案手续；</w:t>
      </w:r>
    </w:p>
    <w:p w14:paraId="02A3E966" w14:textId="77777777" w:rsidR="00EB1DBB" w:rsidRDefault="00EB1DBB">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653D9CCF" w14:textId="77777777" w:rsidR="00EB1DBB" w:rsidRDefault="00EB1DB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7B5983B" w14:textId="77777777" w:rsidR="00EB1DBB" w:rsidRDefault="00EB1DB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C9DD08B" w14:textId="77777777" w:rsidR="00EB1DBB" w:rsidRDefault="00EB1DB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1" w:name="_Hlt88897298"/>
      <w:bookmarkEnd w:id="161"/>
    </w:p>
    <w:p w14:paraId="2D565EC8" w14:textId="77777777" w:rsidR="00EB1DBB" w:rsidRDefault="00EB1DBB">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w:t>
      </w:r>
      <w:r w:rsidR="00C34110">
        <w:rPr>
          <w:bCs/>
          <w:sz w:val="24"/>
        </w:rPr>
        <w:t>基金托管人</w:t>
      </w:r>
      <w:r>
        <w:rPr>
          <w:bCs/>
          <w:sz w:val="24"/>
        </w:rPr>
        <w:t>的监督；</w:t>
      </w:r>
    </w:p>
    <w:p w14:paraId="657EE2EA" w14:textId="77777777" w:rsidR="00EB1DBB" w:rsidRDefault="00EB1DBB">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4FD4170E" w14:textId="77777777" w:rsidR="00EB1DBB" w:rsidRDefault="00EB1DB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6854B15" w14:textId="77777777" w:rsidR="00EB1DBB" w:rsidRDefault="00EB1DB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129E13B0" w14:textId="77777777" w:rsidR="00EB1DBB" w:rsidRDefault="00EB1DB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5565FD1C" w14:textId="77777777" w:rsidR="00EB1DBB" w:rsidRDefault="00EB1DB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Pr>
          <w:rFonts w:hint="eastAsia"/>
          <w:bCs/>
          <w:sz w:val="24"/>
        </w:rPr>
        <w:t>法律法规或监管机构</w:t>
      </w:r>
      <w:r>
        <w:rPr>
          <w:bCs/>
          <w:sz w:val="24"/>
        </w:rPr>
        <w:t>另有规定</w:t>
      </w:r>
      <w:r>
        <w:rPr>
          <w:rFonts w:hint="eastAsia"/>
          <w:bCs/>
          <w:sz w:val="24"/>
        </w:rPr>
        <w:t>或要求</w:t>
      </w:r>
      <w:r>
        <w:rPr>
          <w:bCs/>
          <w:sz w:val="24"/>
        </w:rPr>
        <w:t>外，在基金信息公开披露前应予保密，不向他人泄露</w:t>
      </w:r>
      <w:r>
        <w:rPr>
          <w:rFonts w:hint="eastAsia"/>
          <w:bCs/>
          <w:sz w:val="24"/>
        </w:rPr>
        <w:t>，因审计、法律等外部专业顾问提供服务而向其提供的情况除外</w:t>
      </w:r>
      <w:r>
        <w:rPr>
          <w:bCs/>
          <w:sz w:val="24"/>
        </w:rPr>
        <w:t>；</w:t>
      </w:r>
    </w:p>
    <w:p w14:paraId="44AC0186" w14:textId="77777777" w:rsidR="00EB1DBB" w:rsidRDefault="00EB1DB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5C3502B" w14:textId="77777777" w:rsidR="00EB1DBB" w:rsidRDefault="00EB1DB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0E736F9" w14:textId="77777777" w:rsidR="00EB1DBB" w:rsidRDefault="00EB1DB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C34110">
        <w:rPr>
          <w:bCs/>
          <w:sz w:val="24"/>
        </w:rPr>
        <w:t>基金托管人</w:t>
      </w:r>
      <w:r>
        <w:rPr>
          <w:bCs/>
          <w:sz w:val="24"/>
        </w:rPr>
        <w:t>、基金份额持有人依法召集基金份额持有人大会；</w:t>
      </w:r>
    </w:p>
    <w:p w14:paraId="4134AE85" w14:textId="77777777" w:rsidR="00EB1DBB" w:rsidRDefault="00EB1DB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1D1809C6" w14:textId="77777777" w:rsidR="00EB1DBB" w:rsidRDefault="00EB1DBB">
      <w:pPr>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人</w:t>
      </w:r>
      <w:r>
        <w:rPr>
          <w:bCs/>
          <w:sz w:val="24"/>
        </w:rPr>
        <w:t>提供的各项文件或资料在规定时间发出，并且保证投资</w:t>
      </w:r>
      <w:r>
        <w:rPr>
          <w:rFonts w:hint="eastAsia"/>
          <w:bCs/>
          <w:sz w:val="24"/>
        </w:rPr>
        <w:t>人</w:t>
      </w:r>
      <w:r>
        <w:rPr>
          <w:bCs/>
          <w:sz w:val="24"/>
        </w:rPr>
        <w:t>能够按照《基金合同》规定的时间和方式，随时查阅到与基金有关的公开资料，并在支付合理成本的条件下得到有关资料的复印件；</w:t>
      </w:r>
    </w:p>
    <w:p w14:paraId="3E3BAD9F" w14:textId="77777777" w:rsidR="00EB1DBB" w:rsidRDefault="00EB1DB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2808B8D" w14:textId="77777777" w:rsidR="00EB1DBB" w:rsidRDefault="00EB1DB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w:t>
      </w:r>
      <w:r w:rsidR="00C34110">
        <w:rPr>
          <w:bCs/>
          <w:sz w:val="24"/>
        </w:rPr>
        <w:t>基金托管人</w:t>
      </w:r>
      <w:r>
        <w:rPr>
          <w:bCs/>
          <w:sz w:val="24"/>
        </w:rPr>
        <w:t>；</w:t>
      </w:r>
    </w:p>
    <w:p w14:paraId="68764B14" w14:textId="77777777" w:rsidR="00EB1DBB" w:rsidRDefault="00EB1DB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1D2B3A93" w14:textId="77777777" w:rsidR="00EB1DBB" w:rsidRDefault="00EB1DBB">
      <w:pPr>
        <w:spacing w:line="360" w:lineRule="auto"/>
        <w:ind w:firstLineChars="200" w:firstLine="480"/>
        <w:rPr>
          <w:bCs/>
          <w:sz w:val="24"/>
        </w:rPr>
      </w:pPr>
      <w:r>
        <w:rPr>
          <w:bCs/>
          <w:sz w:val="24"/>
        </w:rPr>
        <w:t>（</w:t>
      </w:r>
      <w:r>
        <w:rPr>
          <w:bCs/>
          <w:sz w:val="24"/>
        </w:rPr>
        <w:t>21</w:t>
      </w:r>
      <w:r>
        <w:rPr>
          <w:bCs/>
          <w:sz w:val="24"/>
        </w:rPr>
        <w:t>）监督</w:t>
      </w:r>
      <w:r w:rsidR="00C34110">
        <w:rPr>
          <w:bCs/>
          <w:sz w:val="24"/>
        </w:rPr>
        <w:t>基金托管人</w:t>
      </w:r>
      <w:r>
        <w:rPr>
          <w:bCs/>
          <w:sz w:val="24"/>
        </w:rPr>
        <w:t>按法律法规和《基金合同》规定履行自己的义务，</w:t>
      </w:r>
      <w:r w:rsidR="00C34110">
        <w:rPr>
          <w:bCs/>
          <w:sz w:val="24"/>
        </w:rPr>
        <w:t>基金托管人</w:t>
      </w:r>
      <w:r>
        <w:rPr>
          <w:bCs/>
          <w:sz w:val="24"/>
        </w:rPr>
        <w:t>违反《基金合同》造成基金财产损失时，基金管理人应为基金份额持有</w:t>
      </w:r>
      <w:r>
        <w:rPr>
          <w:bCs/>
          <w:sz w:val="24"/>
        </w:rPr>
        <w:lastRenderedPageBreak/>
        <w:t>人利益向</w:t>
      </w:r>
      <w:r w:rsidR="00C34110">
        <w:rPr>
          <w:bCs/>
          <w:sz w:val="24"/>
        </w:rPr>
        <w:t>基金托管人</w:t>
      </w:r>
      <w:r>
        <w:rPr>
          <w:bCs/>
          <w:sz w:val="24"/>
        </w:rPr>
        <w:t>追偿；</w:t>
      </w:r>
    </w:p>
    <w:p w14:paraId="1E72D9FE" w14:textId="77777777" w:rsidR="00EB1DBB" w:rsidRDefault="00EB1DB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721AEC7" w14:textId="77777777" w:rsidR="00EB1DBB" w:rsidRDefault="00EB1DB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23AE967" w14:textId="77777777" w:rsidR="00EB1DBB" w:rsidRDefault="00EB1DB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2" w:name="_Hlt88823209"/>
      <w:bookmarkEnd w:id="162"/>
      <w:r>
        <w:rPr>
          <w:bCs/>
          <w:sz w:val="24"/>
        </w:rPr>
        <w:t>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4918D77B" w14:textId="77777777" w:rsidR="00EB1DBB" w:rsidRDefault="00EB1DB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90F52F6" w14:textId="77777777" w:rsidR="00EB1DBB" w:rsidRDefault="00EB1DBB">
      <w:pPr>
        <w:spacing w:line="360" w:lineRule="auto"/>
        <w:ind w:firstLineChars="200" w:firstLine="480"/>
        <w:rPr>
          <w:bCs/>
          <w:sz w:val="24"/>
        </w:rPr>
      </w:pPr>
      <w:r>
        <w:rPr>
          <w:bCs/>
          <w:sz w:val="24"/>
        </w:rPr>
        <w:t>（</w:t>
      </w:r>
      <w:r>
        <w:rPr>
          <w:bCs/>
          <w:sz w:val="24"/>
        </w:rPr>
        <w:t>26</w:t>
      </w:r>
      <w:r>
        <w:rPr>
          <w:bCs/>
          <w:sz w:val="24"/>
        </w:rPr>
        <w:t>）建立并保存基金份额持有人名册；</w:t>
      </w:r>
    </w:p>
    <w:p w14:paraId="3BEE99EF" w14:textId="77777777" w:rsidR="00EB1DBB" w:rsidRDefault="00EB1DB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B94353F" w14:textId="77777777" w:rsidR="00EB1DBB" w:rsidRDefault="00EB1DBB">
      <w:pPr>
        <w:spacing w:line="360" w:lineRule="auto"/>
        <w:ind w:firstLineChars="200" w:firstLine="480"/>
        <w:rPr>
          <w:bCs/>
          <w:sz w:val="24"/>
        </w:rPr>
      </w:pPr>
      <w:bookmarkStart w:id="163" w:name="_Toc79392581"/>
      <w:bookmarkStart w:id="164" w:name="_Toc15118238"/>
      <w:bookmarkStart w:id="165" w:name="_Toc57530240"/>
      <w:r>
        <w:rPr>
          <w:bCs/>
          <w:sz w:val="24"/>
        </w:rPr>
        <w:t>二、</w:t>
      </w:r>
      <w:bookmarkEnd w:id="160"/>
      <w:bookmarkEnd w:id="163"/>
      <w:bookmarkEnd w:id="164"/>
      <w:bookmarkEnd w:id="165"/>
      <w:r w:rsidR="00C34110">
        <w:rPr>
          <w:bCs/>
          <w:sz w:val="24"/>
        </w:rPr>
        <w:t>基金托管人</w:t>
      </w:r>
    </w:p>
    <w:p w14:paraId="0FCBA069" w14:textId="77777777" w:rsidR="00EB1DBB" w:rsidRDefault="00EB1DBB">
      <w:pPr>
        <w:spacing w:line="360" w:lineRule="auto"/>
        <w:ind w:firstLineChars="200" w:firstLine="480"/>
        <w:rPr>
          <w:bCs/>
          <w:sz w:val="24"/>
        </w:rPr>
      </w:pPr>
      <w:bookmarkStart w:id="166" w:name="_Toc15118239"/>
      <w:r>
        <w:rPr>
          <w:bCs/>
          <w:sz w:val="24"/>
        </w:rPr>
        <w:t>（一）</w:t>
      </w:r>
      <w:r>
        <w:rPr>
          <w:bCs/>
          <w:sz w:val="24"/>
        </w:rPr>
        <w:tab/>
      </w:r>
      <w:r w:rsidR="00C34110">
        <w:rPr>
          <w:bCs/>
          <w:sz w:val="24"/>
        </w:rPr>
        <w:t>基金托管人</w:t>
      </w:r>
      <w:r>
        <w:rPr>
          <w:bCs/>
          <w:sz w:val="24"/>
        </w:rPr>
        <w:t>简况</w:t>
      </w:r>
      <w:bookmarkEnd w:id="166"/>
    </w:p>
    <w:p w14:paraId="11D58C8D" w14:textId="4D8E001D" w:rsidR="00EB1DBB" w:rsidRDefault="00EB1DBB">
      <w:pPr>
        <w:spacing w:line="360" w:lineRule="auto"/>
        <w:ind w:firstLineChars="200" w:firstLine="480"/>
        <w:rPr>
          <w:bCs/>
          <w:sz w:val="24"/>
        </w:rPr>
      </w:pPr>
      <w:r>
        <w:rPr>
          <w:rFonts w:hint="eastAsia"/>
          <w:bCs/>
          <w:sz w:val="24"/>
        </w:rPr>
        <w:t>名称：中国建设银行股份有限公司</w:t>
      </w:r>
    </w:p>
    <w:p w14:paraId="487DBDBC" w14:textId="0ACF03A5" w:rsidR="00EB1DBB" w:rsidRDefault="00EB1DBB">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1AE4BE33" w14:textId="6210F0BA" w:rsidR="00EB1DBB" w:rsidRDefault="00EB1DBB">
      <w:pPr>
        <w:spacing w:line="360" w:lineRule="auto"/>
        <w:ind w:firstLineChars="200" w:firstLine="480"/>
        <w:rPr>
          <w:bCs/>
          <w:sz w:val="24"/>
        </w:rPr>
      </w:pPr>
      <w:r>
        <w:rPr>
          <w:rFonts w:hint="eastAsia"/>
          <w:bCs/>
          <w:sz w:val="24"/>
        </w:rPr>
        <w:t>法定代表人：田国立</w:t>
      </w:r>
    </w:p>
    <w:p w14:paraId="54616964" w14:textId="0CA9E94E" w:rsidR="00EB1DBB" w:rsidRDefault="00EB1DBB">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sidRPr="0004596C">
        <w:t>日</w:t>
      </w:r>
    </w:p>
    <w:p w14:paraId="38150A61" w14:textId="4DCA66D8" w:rsidR="00EB1DBB" w:rsidRDefault="00EB1DBB">
      <w:pPr>
        <w:spacing w:line="360" w:lineRule="auto"/>
        <w:ind w:firstLineChars="200" w:firstLine="480"/>
        <w:rPr>
          <w:bCs/>
          <w:sz w:val="24"/>
        </w:rPr>
      </w:pPr>
      <w:r>
        <w:rPr>
          <w:rFonts w:hint="eastAsia"/>
          <w:bCs/>
          <w:sz w:val="24"/>
        </w:rPr>
        <w:t>批准设立机关和批准设立文号：中国银行业监督管理委员会</w:t>
      </w:r>
      <w:r w:rsidRPr="0004596C">
        <w:t>银监复</w:t>
      </w:r>
      <w:r w:rsidRPr="0004596C">
        <w:t>[</w:t>
      </w:r>
      <w:r>
        <w:rPr>
          <w:rFonts w:hint="eastAsia"/>
          <w:bCs/>
          <w:sz w:val="24"/>
        </w:rPr>
        <w:t>2004]143</w:t>
      </w:r>
      <w:r w:rsidRPr="0004596C">
        <w:t>号</w:t>
      </w:r>
    </w:p>
    <w:p w14:paraId="1A3BF80B" w14:textId="77777777" w:rsidR="00EB1DBB" w:rsidRDefault="00EB1DBB">
      <w:pPr>
        <w:spacing w:line="360" w:lineRule="auto"/>
        <w:ind w:firstLineChars="200" w:firstLine="480"/>
        <w:rPr>
          <w:bCs/>
          <w:sz w:val="24"/>
        </w:rPr>
      </w:pPr>
      <w:r>
        <w:rPr>
          <w:rFonts w:hint="eastAsia"/>
          <w:bCs/>
          <w:sz w:val="24"/>
        </w:rPr>
        <w:t>组织形式：股份有限公司</w:t>
      </w:r>
    </w:p>
    <w:p w14:paraId="09A77872" w14:textId="4A98672F" w:rsidR="00EB1DBB" w:rsidRDefault="00EB1DBB">
      <w:pPr>
        <w:spacing w:line="360" w:lineRule="auto"/>
        <w:ind w:firstLineChars="200" w:firstLine="480"/>
        <w:rPr>
          <w:bCs/>
          <w:sz w:val="24"/>
        </w:rPr>
      </w:pPr>
      <w:r>
        <w:rPr>
          <w:rFonts w:hint="eastAsia"/>
          <w:bCs/>
          <w:sz w:val="24"/>
        </w:rPr>
        <w:t>注册资本：贰仟伍佰亿壹仟零玖拾柒万柒仟肆佰捌拾陆元整</w:t>
      </w:r>
    </w:p>
    <w:p w14:paraId="78C45499" w14:textId="77777777" w:rsidR="00EB1DBB" w:rsidRDefault="00EB1DBB">
      <w:pPr>
        <w:spacing w:line="360" w:lineRule="auto"/>
        <w:ind w:firstLineChars="200" w:firstLine="480"/>
        <w:rPr>
          <w:bCs/>
          <w:sz w:val="24"/>
        </w:rPr>
      </w:pPr>
      <w:r>
        <w:rPr>
          <w:rFonts w:hint="eastAsia"/>
          <w:bCs/>
          <w:sz w:val="24"/>
        </w:rPr>
        <w:t>存续期间：</w:t>
      </w:r>
      <w:r w:rsidRPr="0004596C">
        <w:t>持续经营</w:t>
      </w:r>
    </w:p>
    <w:p w14:paraId="1EEE71B6" w14:textId="53B098C8" w:rsidR="00EB1DBB" w:rsidRDefault="00EB1DBB">
      <w:pPr>
        <w:spacing w:line="360" w:lineRule="auto"/>
        <w:ind w:firstLineChars="200" w:firstLine="480"/>
        <w:rPr>
          <w:bCs/>
          <w:sz w:val="24"/>
        </w:rPr>
      </w:pPr>
      <w:r>
        <w:rPr>
          <w:rFonts w:hint="eastAsia"/>
          <w:bCs/>
          <w:sz w:val="24"/>
        </w:rPr>
        <w:t>基金托管资格批文及文号：</w:t>
      </w:r>
      <w:r w:rsidRPr="0004596C">
        <w:t>中国证监会证监</w:t>
      </w:r>
      <w:r>
        <w:rPr>
          <w:rFonts w:hint="eastAsia"/>
          <w:bCs/>
          <w:sz w:val="24"/>
        </w:rPr>
        <w:t>基字</w:t>
      </w:r>
      <w:r>
        <w:rPr>
          <w:rFonts w:hint="eastAsia"/>
          <w:bCs/>
          <w:sz w:val="24"/>
        </w:rPr>
        <w:t>[1998]12</w:t>
      </w:r>
      <w:r w:rsidRPr="0004596C">
        <w:t>号</w:t>
      </w:r>
    </w:p>
    <w:p w14:paraId="3C8D1DF9" w14:textId="77777777" w:rsidR="00EB1DBB" w:rsidRDefault="00EB1DBB">
      <w:pPr>
        <w:spacing w:line="360" w:lineRule="auto"/>
        <w:ind w:firstLineChars="200" w:firstLine="480"/>
        <w:rPr>
          <w:bCs/>
          <w:sz w:val="24"/>
        </w:rPr>
      </w:pPr>
      <w:bookmarkStart w:id="167" w:name="_Toc15118240"/>
      <w:r>
        <w:rPr>
          <w:bCs/>
          <w:sz w:val="24"/>
        </w:rPr>
        <w:t>（二）</w:t>
      </w:r>
      <w:r>
        <w:rPr>
          <w:bCs/>
          <w:sz w:val="24"/>
        </w:rPr>
        <w:tab/>
      </w:r>
      <w:r w:rsidR="00C34110">
        <w:rPr>
          <w:bCs/>
          <w:sz w:val="24"/>
        </w:rPr>
        <w:t>基金托管人</w:t>
      </w:r>
      <w:r>
        <w:rPr>
          <w:bCs/>
          <w:sz w:val="24"/>
        </w:rPr>
        <w:t>的权利与义务</w:t>
      </w:r>
      <w:bookmarkEnd w:id="167"/>
    </w:p>
    <w:p w14:paraId="0CC39E8B" w14:textId="77777777" w:rsidR="00EB1DBB" w:rsidRDefault="00EB1DBB">
      <w:pPr>
        <w:spacing w:line="360" w:lineRule="auto"/>
        <w:ind w:firstLineChars="200" w:firstLine="480"/>
        <w:rPr>
          <w:bCs/>
          <w:sz w:val="24"/>
        </w:rPr>
      </w:pPr>
      <w:r>
        <w:rPr>
          <w:bCs/>
          <w:sz w:val="24"/>
        </w:rPr>
        <w:t>1</w:t>
      </w:r>
      <w:r>
        <w:rPr>
          <w:bCs/>
          <w:sz w:val="24"/>
        </w:rPr>
        <w:t>、根据《基金法》、《运作办法》及其他有关规定，</w:t>
      </w:r>
      <w:r w:rsidR="00C34110">
        <w:rPr>
          <w:bCs/>
          <w:sz w:val="24"/>
        </w:rPr>
        <w:t>基金托管人</w:t>
      </w:r>
      <w:r>
        <w:rPr>
          <w:bCs/>
          <w:sz w:val="24"/>
        </w:rPr>
        <w:t>的权利包括但不限于：</w:t>
      </w:r>
    </w:p>
    <w:p w14:paraId="47A6001B" w14:textId="77777777" w:rsidR="00EB1DBB" w:rsidRDefault="00EB1DB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65EDBD5" w14:textId="77777777" w:rsidR="00EB1DBB" w:rsidRDefault="00EB1DB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402453EB" w14:textId="77777777" w:rsidR="00EB1DBB" w:rsidRDefault="00EB1DB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人</w:t>
      </w:r>
      <w:r>
        <w:rPr>
          <w:bCs/>
          <w:sz w:val="24"/>
        </w:rPr>
        <w:t>的利益；</w:t>
      </w:r>
    </w:p>
    <w:p w14:paraId="4CB43A88" w14:textId="77777777" w:rsidR="00EB1DBB" w:rsidRDefault="00EB1DBB">
      <w:pPr>
        <w:spacing w:line="360" w:lineRule="auto"/>
        <w:ind w:firstLineChars="200" w:firstLine="480"/>
        <w:rPr>
          <w:bCs/>
          <w:sz w:val="24"/>
        </w:rPr>
      </w:pPr>
      <w:r>
        <w:rPr>
          <w:bCs/>
          <w:sz w:val="24"/>
        </w:rPr>
        <w:t>（</w:t>
      </w:r>
      <w:r>
        <w:rPr>
          <w:bCs/>
          <w:sz w:val="24"/>
        </w:rPr>
        <w:t>4</w:t>
      </w:r>
      <w:r>
        <w:rPr>
          <w:bCs/>
          <w:sz w:val="24"/>
        </w:rPr>
        <w:t>）根据相关市场规则，为基金开设</w:t>
      </w:r>
      <w:r>
        <w:rPr>
          <w:rFonts w:ascii="宋体" w:hAnsi="宋体"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39365D48" w14:textId="77777777" w:rsidR="00EB1DBB" w:rsidRDefault="00EB1DB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5A55FE1" w14:textId="77777777" w:rsidR="00EB1DBB" w:rsidRDefault="00EB1DB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45C3AF0" w14:textId="77777777" w:rsidR="00EB1DBB" w:rsidRDefault="00EB1DB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414E014C" w14:textId="77777777" w:rsidR="00EB1DBB" w:rsidRDefault="00EB1DBB">
      <w:pPr>
        <w:spacing w:line="360" w:lineRule="auto"/>
        <w:ind w:firstLineChars="200" w:firstLine="480"/>
        <w:rPr>
          <w:bCs/>
          <w:sz w:val="24"/>
        </w:rPr>
      </w:pPr>
      <w:r>
        <w:rPr>
          <w:bCs/>
          <w:sz w:val="24"/>
        </w:rPr>
        <w:t>2</w:t>
      </w:r>
      <w:r>
        <w:rPr>
          <w:bCs/>
          <w:sz w:val="24"/>
        </w:rPr>
        <w:t>、根据《基金法》、《运作办法》及其他有关规定，</w:t>
      </w:r>
      <w:r w:rsidR="00C34110">
        <w:rPr>
          <w:bCs/>
          <w:sz w:val="24"/>
        </w:rPr>
        <w:t>基金托管人</w:t>
      </w:r>
      <w:r>
        <w:rPr>
          <w:bCs/>
          <w:sz w:val="24"/>
        </w:rPr>
        <w:t>的义务包括但不限于：</w:t>
      </w:r>
    </w:p>
    <w:p w14:paraId="6894A0F7" w14:textId="77777777" w:rsidR="00EB1DBB" w:rsidRDefault="00EB1DB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8F01433" w14:textId="77777777" w:rsidR="00EB1DBB" w:rsidRDefault="00EB1DB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D43B4A8" w14:textId="77777777" w:rsidR="00EB1DBB" w:rsidRDefault="00EB1DB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w:t>
      </w:r>
      <w:r w:rsidR="00C34110">
        <w:rPr>
          <w:bCs/>
          <w:sz w:val="24"/>
        </w:rPr>
        <w:t>基金托管人</w:t>
      </w:r>
      <w:r>
        <w:rPr>
          <w:bCs/>
          <w:sz w:val="24"/>
        </w:rPr>
        <w:t>自有财产以及不同的基金财产相互独立；对所托管的不同的基金分别设置账户，独立核算，分账管理，保证不同基金之间在账户设置、资金划拨、账册记录等方面相互独立；</w:t>
      </w:r>
    </w:p>
    <w:p w14:paraId="4976597D" w14:textId="77777777" w:rsidR="00EB1DBB" w:rsidRDefault="00EB1DB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C53DCB0" w14:textId="77777777" w:rsidR="00EB1DBB" w:rsidRDefault="00EB1DB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8462255" w14:textId="2E62BC19" w:rsidR="00EB1DBB" w:rsidRDefault="00EB1DB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w:t>
      </w:r>
      <w:r w:rsidR="00F73126">
        <w:rPr>
          <w:bCs/>
          <w:sz w:val="24"/>
        </w:rPr>
        <w:t>账户</w:t>
      </w:r>
      <w:r w:rsidR="00F73126">
        <w:rPr>
          <w:rFonts w:hint="eastAsia"/>
          <w:bCs/>
          <w:sz w:val="24"/>
        </w:rPr>
        <w:t>、期货</w:t>
      </w:r>
      <w:r>
        <w:rPr>
          <w:bCs/>
          <w:sz w:val="24"/>
        </w:rPr>
        <w:t>账户</w:t>
      </w:r>
      <w:r>
        <w:rPr>
          <w:rFonts w:hint="eastAsia"/>
          <w:bCs/>
          <w:sz w:val="24"/>
        </w:rPr>
        <w:t>等投资所需账户</w:t>
      </w:r>
      <w:r>
        <w:rPr>
          <w:bCs/>
          <w:sz w:val="24"/>
        </w:rPr>
        <w:t>，按照《基金合同》的约定，根据基金管理人的投资指令，及时办理清算、交割事宜；</w:t>
      </w:r>
    </w:p>
    <w:p w14:paraId="559FDAEA" w14:textId="77777777" w:rsidR="00EB1DBB" w:rsidRDefault="00EB1DBB">
      <w:pPr>
        <w:spacing w:line="360" w:lineRule="auto"/>
        <w:ind w:firstLineChars="200" w:firstLine="480"/>
        <w:rPr>
          <w:bCs/>
          <w:sz w:val="24"/>
        </w:rPr>
      </w:pPr>
      <w:r>
        <w:rPr>
          <w:bCs/>
          <w:sz w:val="24"/>
        </w:rPr>
        <w:t>（</w:t>
      </w:r>
      <w:r>
        <w:rPr>
          <w:bCs/>
          <w:sz w:val="24"/>
        </w:rPr>
        <w:t>7</w:t>
      </w:r>
      <w:r>
        <w:rPr>
          <w:bCs/>
          <w:sz w:val="24"/>
        </w:rPr>
        <w:t>）保守基金商业秘密，除《基金法》、《基金合同》及其他有关</w:t>
      </w:r>
      <w:r>
        <w:rPr>
          <w:rFonts w:hint="eastAsia"/>
          <w:bCs/>
          <w:sz w:val="24"/>
        </w:rPr>
        <w:t>法律法规或监管机构</w:t>
      </w:r>
      <w:r>
        <w:rPr>
          <w:bCs/>
          <w:sz w:val="24"/>
        </w:rPr>
        <w:t>另有规定</w:t>
      </w:r>
      <w:r>
        <w:rPr>
          <w:rFonts w:hint="eastAsia"/>
          <w:bCs/>
          <w:sz w:val="24"/>
        </w:rPr>
        <w:t>或要求</w:t>
      </w:r>
      <w:r>
        <w:rPr>
          <w:bCs/>
          <w:sz w:val="24"/>
        </w:rPr>
        <w:t>外，在基金信息公开披露前予以保密，不得向他人泄露</w:t>
      </w:r>
      <w:r>
        <w:rPr>
          <w:rFonts w:hint="eastAsia"/>
          <w:bCs/>
          <w:sz w:val="24"/>
        </w:rPr>
        <w:t>，因审计、法律等外部专业顾问提供服务而向其提供的情况除外</w:t>
      </w:r>
      <w:r>
        <w:rPr>
          <w:bCs/>
          <w:sz w:val="24"/>
        </w:rPr>
        <w:t>；</w:t>
      </w:r>
    </w:p>
    <w:p w14:paraId="709E1A26" w14:textId="77777777" w:rsidR="00EB1DBB" w:rsidRDefault="00EB1DB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7C5E0728" w14:textId="77777777" w:rsidR="00EB1DBB" w:rsidRDefault="00EB1DBB">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14:paraId="3E458457" w14:textId="77777777" w:rsidR="00EB1DBB" w:rsidRDefault="00EB1DB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w:t>
      </w:r>
      <w:r w:rsidR="00C34110">
        <w:rPr>
          <w:bCs/>
          <w:sz w:val="24"/>
        </w:rPr>
        <w:t>基金托管人</w:t>
      </w:r>
      <w:r>
        <w:rPr>
          <w:bCs/>
          <w:sz w:val="24"/>
        </w:rPr>
        <w:t>是否采取了适当的措施；</w:t>
      </w:r>
    </w:p>
    <w:p w14:paraId="0BF2CC5C" w14:textId="77777777" w:rsidR="00EB1DBB" w:rsidRDefault="00EB1DB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7C969539" w14:textId="77777777" w:rsidR="00EB1DBB" w:rsidRDefault="00EB1DBB">
      <w:pPr>
        <w:spacing w:line="360" w:lineRule="auto"/>
        <w:ind w:firstLineChars="200" w:firstLine="480"/>
        <w:rPr>
          <w:bCs/>
          <w:sz w:val="24"/>
        </w:rPr>
      </w:pPr>
      <w:r>
        <w:rPr>
          <w:bCs/>
          <w:sz w:val="24"/>
        </w:rPr>
        <w:t>（</w:t>
      </w:r>
      <w:r>
        <w:rPr>
          <w:bCs/>
          <w:sz w:val="24"/>
        </w:rPr>
        <w:t>12</w:t>
      </w:r>
      <w:r>
        <w:rPr>
          <w:bCs/>
          <w:sz w:val="24"/>
        </w:rPr>
        <w:t>）建立并保存基金份额持有人名册；</w:t>
      </w:r>
    </w:p>
    <w:p w14:paraId="37E7A790" w14:textId="77777777" w:rsidR="00EB1DBB" w:rsidRDefault="00EB1DB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D1422E4" w14:textId="77777777" w:rsidR="00EB1DBB" w:rsidRDefault="00EB1DB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88B6E08" w14:textId="77777777" w:rsidR="00EB1DBB" w:rsidRDefault="00EB1DB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管理人、基金</w:t>
      </w:r>
      <w:r>
        <w:rPr>
          <w:bCs/>
          <w:sz w:val="24"/>
        </w:rPr>
        <w:t>份额持有人依法召集基金份额持有人大会；</w:t>
      </w:r>
    </w:p>
    <w:p w14:paraId="3808DD48" w14:textId="77777777" w:rsidR="00EB1DBB" w:rsidRDefault="00EB1DB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71DEBB9" w14:textId="77777777" w:rsidR="00EB1DBB" w:rsidRDefault="00EB1DB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1E8E681" w14:textId="77777777" w:rsidR="00EB1DBB" w:rsidRDefault="00EB1DB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3EDFDBF3" w14:textId="77777777" w:rsidR="00EB1DBB" w:rsidRDefault="00EB1DB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2D05C123" w14:textId="77777777" w:rsidR="00EB1DBB" w:rsidRDefault="00EB1DB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Pr>
          <w:bCs/>
          <w:sz w:val="24"/>
        </w:rPr>
        <w:t>；</w:t>
      </w:r>
    </w:p>
    <w:p w14:paraId="50CF169C" w14:textId="77777777" w:rsidR="00EB1DBB" w:rsidRDefault="00EB1DBB">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3A32FAC" w14:textId="77777777" w:rsidR="00EB1DBB" w:rsidRDefault="00EB1DBB">
      <w:pPr>
        <w:spacing w:line="360" w:lineRule="auto"/>
        <w:ind w:firstLineChars="200" w:firstLine="480"/>
        <w:rPr>
          <w:bCs/>
          <w:sz w:val="24"/>
        </w:rPr>
      </w:pPr>
      <w:r>
        <w:rPr>
          <w:bCs/>
          <w:sz w:val="24"/>
        </w:rPr>
        <w:t>（</w:t>
      </w:r>
      <w:r>
        <w:rPr>
          <w:bCs/>
          <w:sz w:val="24"/>
        </w:rPr>
        <w:t>22</w:t>
      </w:r>
      <w:r>
        <w:rPr>
          <w:bCs/>
          <w:sz w:val="24"/>
        </w:rPr>
        <w:t>）</w:t>
      </w:r>
      <w:bookmarkStart w:id="169" w:name="_Toc523711670"/>
      <w:r>
        <w:rPr>
          <w:bCs/>
          <w:sz w:val="24"/>
        </w:rPr>
        <w:t>法律法规及中国证监会规定的和《基金合同》约定的其他义务。</w:t>
      </w:r>
    </w:p>
    <w:p w14:paraId="16689A86" w14:textId="77777777" w:rsidR="00EB1DBB" w:rsidRDefault="00EB1DBB">
      <w:pPr>
        <w:spacing w:line="360" w:lineRule="auto"/>
        <w:ind w:firstLineChars="200" w:firstLine="480"/>
        <w:rPr>
          <w:bCs/>
          <w:sz w:val="24"/>
        </w:rPr>
      </w:pPr>
      <w:bookmarkStart w:id="170" w:name="_Toc79392582"/>
      <w:bookmarkEnd w:id="169"/>
      <w:r>
        <w:rPr>
          <w:bCs/>
          <w:sz w:val="24"/>
        </w:rPr>
        <w:t>三、基金份额持有人</w:t>
      </w:r>
      <w:bookmarkEnd w:id="170"/>
    </w:p>
    <w:p w14:paraId="45FCD3A2" w14:textId="77777777" w:rsidR="00EB1DBB" w:rsidRDefault="00EB1DBB">
      <w:pPr>
        <w:spacing w:line="360" w:lineRule="auto"/>
        <w:ind w:firstLineChars="200" w:firstLine="480"/>
        <w:rPr>
          <w:bCs/>
          <w:sz w:val="24"/>
        </w:rPr>
      </w:pPr>
      <w:r>
        <w:rPr>
          <w:rFonts w:hint="eastAsia"/>
          <w:bCs/>
          <w:sz w:val="24"/>
        </w:rPr>
        <w:t>投资人持有</w:t>
      </w:r>
      <w:r>
        <w:rPr>
          <w:bCs/>
          <w:sz w:val="24"/>
        </w:rPr>
        <w:t>本基金</w:t>
      </w:r>
      <w:bookmarkStart w:id="171" w:name="_Hlt88899909"/>
      <w:bookmarkEnd w:id="171"/>
      <w:r>
        <w:rPr>
          <w:bCs/>
          <w:sz w:val="24"/>
        </w:rPr>
        <w:t>基金份额的行为即视为对《基金合同》的承认和接受，基金投资</w:t>
      </w:r>
      <w:r>
        <w:rPr>
          <w:rFonts w:hint="eastAsia"/>
          <w:bCs/>
          <w:sz w:val="24"/>
        </w:rPr>
        <w:t>人</w:t>
      </w:r>
      <w:r>
        <w:rPr>
          <w:bCs/>
          <w:sz w:val="24"/>
        </w:rPr>
        <w:t>自依据《基金合同》取得基金份额，即成为本基金份额持有人和《基金合同》的当事人，直至其不再持有本基金的基金份额。基金份额持有人作为《基</w:t>
      </w:r>
      <w:r>
        <w:rPr>
          <w:bCs/>
          <w:sz w:val="24"/>
        </w:rPr>
        <w:lastRenderedPageBreak/>
        <w:t>金合同》当事人并不以在《基金合同》上书面签章或签字为必要条件。</w:t>
      </w:r>
    </w:p>
    <w:p w14:paraId="0F4FB63C" w14:textId="77777777" w:rsidR="00EB1DBB" w:rsidRDefault="00EB1DBB">
      <w:pPr>
        <w:spacing w:line="360" w:lineRule="auto"/>
        <w:ind w:firstLineChars="200" w:firstLine="480"/>
        <w:rPr>
          <w:bCs/>
          <w:sz w:val="24"/>
        </w:rPr>
      </w:pPr>
      <w:r>
        <w:rPr>
          <w:bCs/>
          <w:sz w:val="24"/>
        </w:rPr>
        <w:t>每份基金份额具有同等的合法权益。</w:t>
      </w:r>
    </w:p>
    <w:p w14:paraId="000EE11C" w14:textId="77777777" w:rsidR="00EB1DBB" w:rsidRDefault="00EB1DB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5DEA352" w14:textId="77777777" w:rsidR="00EB1DBB" w:rsidRDefault="00EB1DBB">
      <w:pPr>
        <w:spacing w:line="360" w:lineRule="auto"/>
        <w:ind w:firstLineChars="200" w:firstLine="480"/>
        <w:rPr>
          <w:bCs/>
          <w:sz w:val="24"/>
        </w:rPr>
      </w:pPr>
      <w:r>
        <w:rPr>
          <w:bCs/>
          <w:sz w:val="24"/>
        </w:rPr>
        <w:t>（</w:t>
      </w:r>
      <w:r>
        <w:rPr>
          <w:bCs/>
          <w:sz w:val="24"/>
        </w:rPr>
        <w:t>1</w:t>
      </w:r>
      <w:r>
        <w:rPr>
          <w:bCs/>
          <w:sz w:val="24"/>
        </w:rPr>
        <w:t>）分享基金财产收益；</w:t>
      </w:r>
    </w:p>
    <w:p w14:paraId="592C6AD0" w14:textId="77777777" w:rsidR="00EB1DBB" w:rsidRDefault="00EB1DB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2" w:name="_Hlt88825574"/>
      <w:bookmarkEnd w:id="172"/>
    </w:p>
    <w:p w14:paraId="180A95DE" w14:textId="77777777" w:rsidR="00EB1DBB" w:rsidRDefault="00EB1DBB">
      <w:pPr>
        <w:spacing w:line="360" w:lineRule="auto"/>
        <w:ind w:firstLineChars="200" w:firstLine="480"/>
        <w:rPr>
          <w:bCs/>
          <w:sz w:val="24"/>
        </w:rPr>
      </w:pPr>
      <w:r>
        <w:rPr>
          <w:bCs/>
          <w:sz w:val="24"/>
        </w:rPr>
        <w:t>（</w:t>
      </w:r>
      <w:r>
        <w:rPr>
          <w:bCs/>
          <w:sz w:val="24"/>
        </w:rPr>
        <w:t>3</w:t>
      </w:r>
      <w:r>
        <w:rPr>
          <w:bCs/>
          <w:sz w:val="24"/>
        </w:rPr>
        <w:t>）</w:t>
      </w:r>
      <w:r>
        <w:rPr>
          <w:rFonts w:hint="eastAsia"/>
          <w:bCs/>
          <w:sz w:val="24"/>
        </w:rPr>
        <w:t>依照法律法规及本基金合同的规定</w:t>
      </w:r>
      <w:r>
        <w:rPr>
          <w:bCs/>
          <w:sz w:val="24"/>
        </w:rPr>
        <w:t>申请赎回</w:t>
      </w:r>
      <w:r>
        <w:rPr>
          <w:rFonts w:hint="eastAsia"/>
          <w:bCs/>
          <w:sz w:val="24"/>
        </w:rPr>
        <w:t>或转让</w:t>
      </w:r>
      <w:r>
        <w:rPr>
          <w:bCs/>
          <w:sz w:val="24"/>
        </w:rPr>
        <w:t>其持有的基金份额；</w:t>
      </w:r>
    </w:p>
    <w:p w14:paraId="69241321" w14:textId="77777777" w:rsidR="00EB1DBB" w:rsidRDefault="00EB1DB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ascii="宋体" w:hAnsi="宋体" w:hint="eastAsia"/>
          <w:bCs/>
          <w:sz w:val="24"/>
        </w:rPr>
        <w:t>或者召集基金份额持有人大会</w:t>
      </w:r>
      <w:r>
        <w:rPr>
          <w:bCs/>
          <w:sz w:val="24"/>
        </w:rPr>
        <w:t>；</w:t>
      </w:r>
    </w:p>
    <w:p w14:paraId="27FEBCA5" w14:textId="77777777" w:rsidR="00EB1DBB" w:rsidRDefault="00EB1DB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297CFBE" w14:textId="77777777" w:rsidR="00EB1DBB" w:rsidRDefault="00EB1DB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509A901" w14:textId="77777777" w:rsidR="00EB1DBB" w:rsidRDefault="00EB1DBB">
      <w:pPr>
        <w:spacing w:line="360" w:lineRule="auto"/>
        <w:ind w:firstLineChars="200" w:firstLine="480"/>
        <w:rPr>
          <w:bCs/>
          <w:sz w:val="24"/>
        </w:rPr>
      </w:pPr>
      <w:r>
        <w:rPr>
          <w:bCs/>
          <w:sz w:val="24"/>
        </w:rPr>
        <w:t>（</w:t>
      </w:r>
      <w:r>
        <w:rPr>
          <w:bCs/>
          <w:sz w:val="24"/>
        </w:rPr>
        <w:t>7</w:t>
      </w:r>
      <w:r>
        <w:rPr>
          <w:bCs/>
          <w:sz w:val="24"/>
        </w:rPr>
        <w:t>）监督基金管理人的投资运作；</w:t>
      </w:r>
    </w:p>
    <w:p w14:paraId="1EA5644E" w14:textId="77777777" w:rsidR="00EB1DBB" w:rsidRDefault="00EB1DBB">
      <w:pPr>
        <w:spacing w:line="360" w:lineRule="auto"/>
        <w:ind w:firstLineChars="200" w:firstLine="480"/>
        <w:rPr>
          <w:bCs/>
          <w:sz w:val="24"/>
        </w:rPr>
      </w:pPr>
      <w:r>
        <w:rPr>
          <w:bCs/>
          <w:sz w:val="24"/>
        </w:rPr>
        <w:t>（</w:t>
      </w:r>
      <w:r>
        <w:rPr>
          <w:bCs/>
          <w:sz w:val="24"/>
        </w:rPr>
        <w:t>8</w:t>
      </w:r>
      <w:r>
        <w:rPr>
          <w:bCs/>
          <w:sz w:val="24"/>
        </w:rPr>
        <w:t>）对基金管理人、</w:t>
      </w:r>
      <w:r w:rsidR="00C34110">
        <w:rPr>
          <w:bCs/>
          <w:sz w:val="24"/>
        </w:rPr>
        <w:t>基金托管人</w:t>
      </w:r>
      <w:r>
        <w:rPr>
          <w:bCs/>
          <w:sz w:val="24"/>
        </w:rPr>
        <w:t>、基金</w:t>
      </w:r>
      <w:r>
        <w:rPr>
          <w:rFonts w:hint="eastAsia"/>
          <w:bCs/>
          <w:sz w:val="24"/>
        </w:rPr>
        <w:t>服务</w:t>
      </w:r>
      <w:r>
        <w:rPr>
          <w:bCs/>
          <w:sz w:val="24"/>
        </w:rPr>
        <w:t>机构损害其合法权益的行为依法提起诉讼或仲裁；</w:t>
      </w:r>
    </w:p>
    <w:p w14:paraId="4A05CF1D" w14:textId="77777777" w:rsidR="00EB1DBB" w:rsidRDefault="00EB1DBB">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5BE77003" w14:textId="77777777" w:rsidR="00EB1DBB" w:rsidRDefault="00EB1DB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C1132E" w14:textId="77777777" w:rsidR="00EB1DBB" w:rsidRDefault="00EB1DBB">
      <w:pPr>
        <w:spacing w:line="360" w:lineRule="auto"/>
        <w:ind w:firstLineChars="200" w:firstLine="480"/>
        <w:rPr>
          <w:bCs/>
          <w:sz w:val="24"/>
        </w:rPr>
      </w:pPr>
      <w:r>
        <w:rPr>
          <w:bCs/>
          <w:sz w:val="24"/>
        </w:rPr>
        <w:t>（</w:t>
      </w:r>
      <w:r>
        <w:rPr>
          <w:bCs/>
          <w:sz w:val="24"/>
        </w:rPr>
        <w:t>1</w:t>
      </w:r>
      <w:r>
        <w:rPr>
          <w:bCs/>
          <w:sz w:val="24"/>
        </w:rPr>
        <w:t>）认真阅读并遵守《基金合同》</w:t>
      </w:r>
      <w:r>
        <w:rPr>
          <w:rFonts w:ascii="宋体" w:hAnsi="宋体" w:hint="eastAsia"/>
          <w:bCs/>
          <w:sz w:val="24"/>
        </w:rPr>
        <w:t>、招募说明书等信息披露文件</w:t>
      </w:r>
      <w:r>
        <w:rPr>
          <w:bCs/>
          <w:sz w:val="24"/>
        </w:rPr>
        <w:t>；</w:t>
      </w:r>
    </w:p>
    <w:p w14:paraId="0209C1BA" w14:textId="77777777" w:rsidR="00EB1DBB" w:rsidRDefault="00EB1DB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ascii="宋体" w:hAnsi="宋体" w:hint="eastAsia"/>
          <w:bCs/>
          <w:sz w:val="24"/>
        </w:rPr>
        <w:t>自主判断基金的投资价值，自主做出投资决策，</w:t>
      </w:r>
      <w:r>
        <w:rPr>
          <w:bCs/>
          <w:sz w:val="24"/>
        </w:rPr>
        <w:t>自行承担投资风险；</w:t>
      </w:r>
    </w:p>
    <w:p w14:paraId="4B59B345" w14:textId="77777777" w:rsidR="00EB1DBB" w:rsidRDefault="00EB1DB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B3F2879" w14:textId="77777777" w:rsidR="00EB1DBB" w:rsidRDefault="00EB1DB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51008299" w14:textId="77777777" w:rsidR="00EB1DBB" w:rsidRDefault="00EB1DB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B9EFCDA" w14:textId="77777777" w:rsidR="00EB1DBB" w:rsidRDefault="00EB1DB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D5705CC" w14:textId="77777777" w:rsidR="00EB1DBB" w:rsidRDefault="00EB1DB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4E862B57" w14:textId="77777777" w:rsidR="00EB1DBB" w:rsidRDefault="00EB1DB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0C398658" w14:textId="77777777" w:rsidR="00EB1DBB" w:rsidRDefault="00EB1DB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）发起资金提供方认购的基金份额持有期限不少于</w:t>
      </w:r>
      <w:r>
        <w:rPr>
          <w:rFonts w:hint="eastAsia"/>
          <w:bCs/>
          <w:sz w:val="24"/>
        </w:rPr>
        <w:t>3</w:t>
      </w:r>
      <w:r>
        <w:rPr>
          <w:rFonts w:hint="eastAsia"/>
          <w:bCs/>
          <w:sz w:val="24"/>
        </w:rPr>
        <w:t>年；</w:t>
      </w:r>
    </w:p>
    <w:p w14:paraId="15E39A5D" w14:textId="77777777" w:rsidR="00EB1DBB" w:rsidRDefault="00EB1DBB">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p>
    <w:p w14:paraId="57A5A4B2"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173" w:name="_Toc79392583"/>
      <w:bookmarkStart w:id="174" w:name="_Toc4559"/>
      <w:bookmarkStart w:id="175" w:name="_Toc123051454"/>
      <w:bookmarkStart w:id="176" w:name="_Toc18567"/>
      <w:bookmarkStart w:id="177" w:name="_Toc7058"/>
      <w:bookmarkStart w:id="178" w:name="_Toc123112236"/>
      <w:bookmarkStart w:id="179" w:name="_Toc123102455"/>
      <w:bookmarkStart w:id="180" w:name="_Toc3321"/>
      <w:bookmarkStart w:id="181" w:name="_Toc98560354"/>
      <w:bookmarkStart w:id="182" w:name="_Toc6447"/>
      <w:bookmarkStart w:id="183" w:name="_Toc10650"/>
      <w:bookmarkStart w:id="184" w:name="_Toc141703888"/>
      <w:bookmarkStart w:id="185" w:name="_Toc139991738"/>
      <w:bookmarkStart w:id="186" w:name="_Toc25783"/>
      <w:bookmarkStart w:id="187" w:name="_Toc9706"/>
      <w:bookmarkStart w:id="188" w:name="_Toc3771"/>
      <w:bookmarkStart w:id="189" w:name="_Toc11030"/>
      <w:bookmarkStart w:id="190" w:name="_Toc63695347"/>
      <w:bookmarkStart w:id="191"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8AC2260" w14:textId="77777777" w:rsidR="00EB1DBB" w:rsidRDefault="00EB1DBB">
      <w:pPr>
        <w:tabs>
          <w:tab w:val="left" w:pos="1080"/>
        </w:tabs>
        <w:spacing w:line="360" w:lineRule="auto"/>
        <w:ind w:leftChars="199" w:left="1076" w:hangingChars="274" w:hanging="658"/>
        <w:rPr>
          <w:bCs/>
          <w:sz w:val="24"/>
        </w:rPr>
      </w:pPr>
    </w:p>
    <w:p w14:paraId="4EAF6AF5" w14:textId="77777777" w:rsidR="00EB1DBB" w:rsidRDefault="00EB1DB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AA707AE" w14:textId="77777777" w:rsidR="00EB1DBB" w:rsidRDefault="00EB1DBB">
      <w:pPr>
        <w:spacing w:line="360" w:lineRule="auto"/>
        <w:ind w:firstLineChars="200" w:firstLine="480"/>
        <w:rPr>
          <w:bCs/>
          <w:sz w:val="24"/>
        </w:rPr>
      </w:pPr>
      <w:r>
        <w:rPr>
          <w:rFonts w:ascii="宋体" w:hAnsi="宋体" w:hint="eastAsia"/>
          <w:bCs/>
          <w:sz w:val="24"/>
        </w:rPr>
        <w:t>本基金份额持有人大会不设日常机构。</w:t>
      </w:r>
      <w:r>
        <w:rPr>
          <w:rFonts w:hint="eastAsia"/>
          <w:bCs/>
          <w:sz w:val="24"/>
        </w:rPr>
        <w:t>若将来法律法规对基金份额持有人大会另有规定的，以届时有效的法律法规为准。</w:t>
      </w:r>
    </w:p>
    <w:p w14:paraId="34DE6D69" w14:textId="77777777" w:rsidR="00EB1DBB" w:rsidRDefault="00EB1DBB">
      <w:pPr>
        <w:spacing w:line="360" w:lineRule="auto"/>
        <w:ind w:firstLineChars="200" w:firstLine="480"/>
        <w:rPr>
          <w:bCs/>
          <w:sz w:val="24"/>
        </w:rPr>
      </w:pPr>
      <w:bookmarkStart w:id="192" w:name="_Toc79392584"/>
      <w:bookmarkStart w:id="193" w:name="_Toc57530243"/>
      <w:bookmarkStart w:id="194" w:name="_Toc15641220"/>
      <w:r>
        <w:rPr>
          <w:bCs/>
          <w:sz w:val="24"/>
        </w:rPr>
        <w:t>一、召开事由</w:t>
      </w:r>
      <w:bookmarkEnd w:id="192"/>
      <w:bookmarkEnd w:id="193"/>
      <w:bookmarkEnd w:id="194"/>
    </w:p>
    <w:p w14:paraId="54182EC2" w14:textId="77777777" w:rsidR="00EB1DBB" w:rsidRDefault="00EB1DBB">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除法律法规、中国证监会另有规定或基金合同另有约定外，</w:t>
      </w:r>
      <w:r>
        <w:rPr>
          <w:bCs/>
          <w:sz w:val="24"/>
        </w:rPr>
        <w:t>当出现或需要决定下列事由之一的，应当召开基金份额持有人大会：</w:t>
      </w:r>
    </w:p>
    <w:p w14:paraId="3EC6AB9B" w14:textId="77777777" w:rsidR="00EB1DBB" w:rsidRDefault="00EB1DBB">
      <w:pPr>
        <w:spacing w:line="440" w:lineRule="atLeast"/>
        <w:ind w:firstLineChars="200" w:firstLine="480"/>
        <w:rPr>
          <w:bCs/>
          <w:sz w:val="24"/>
        </w:rPr>
      </w:pPr>
      <w:r>
        <w:rPr>
          <w:bCs/>
          <w:sz w:val="24"/>
        </w:rPr>
        <w:t>（</w:t>
      </w:r>
      <w:r>
        <w:rPr>
          <w:bCs/>
          <w:sz w:val="24"/>
        </w:rPr>
        <w:t>1</w:t>
      </w:r>
      <w:r>
        <w:rPr>
          <w:bCs/>
          <w:sz w:val="24"/>
        </w:rPr>
        <w:t>）终止《基金合同》；</w:t>
      </w:r>
    </w:p>
    <w:p w14:paraId="66B23F0F" w14:textId="77777777" w:rsidR="00EB1DBB" w:rsidRDefault="00EB1DBB">
      <w:pPr>
        <w:spacing w:line="440" w:lineRule="atLeast"/>
        <w:ind w:firstLineChars="200" w:firstLine="480"/>
        <w:rPr>
          <w:bCs/>
          <w:sz w:val="24"/>
        </w:rPr>
      </w:pPr>
      <w:r>
        <w:rPr>
          <w:bCs/>
          <w:sz w:val="24"/>
        </w:rPr>
        <w:t>（</w:t>
      </w:r>
      <w:r>
        <w:rPr>
          <w:bCs/>
          <w:sz w:val="24"/>
        </w:rPr>
        <w:t>2</w:t>
      </w:r>
      <w:r>
        <w:rPr>
          <w:bCs/>
          <w:sz w:val="24"/>
        </w:rPr>
        <w:t>）更换基金管理人；</w:t>
      </w:r>
    </w:p>
    <w:p w14:paraId="5F2A15EA" w14:textId="77777777" w:rsidR="00EB1DBB" w:rsidRDefault="00EB1DBB">
      <w:pPr>
        <w:spacing w:line="440" w:lineRule="atLeast"/>
        <w:ind w:firstLineChars="200" w:firstLine="480"/>
        <w:rPr>
          <w:bCs/>
          <w:sz w:val="24"/>
        </w:rPr>
      </w:pPr>
      <w:r>
        <w:rPr>
          <w:bCs/>
          <w:sz w:val="24"/>
        </w:rPr>
        <w:t>（</w:t>
      </w:r>
      <w:r>
        <w:rPr>
          <w:bCs/>
          <w:sz w:val="24"/>
        </w:rPr>
        <w:t>3</w:t>
      </w:r>
      <w:r>
        <w:rPr>
          <w:bCs/>
          <w:sz w:val="24"/>
        </w:rPr>
        <w:t>）更换</w:t>
      </w:r>
      <w:r w:rsidR="00C34110">
        <w:rPr>
          <w:bCs/>
          <w:sz w:val="24"/>
        </w:rPr>
        <w:t>基金托管人</w:t>
      </w:r>
      <w:r>
        <w:rPr>
          <w:bCs/>
          <w:sz w:val="24"/>
        </w:rPr>
        <w:t>；</w:t>
      </w:r>
    </w:p>
    <w:p w14:paraId="6C978853" w14:textId="77777777" w:rsidR="00EB1DBB" w:rsidRDefault="00EB1DBB">
      <w:pPr>
        <w:spacing w:line="440" w:lineRule="atLeast"/>
        <w:ind w:firstLineChars="200" w:firstLine="480"/>
        <w:rPr>
          <w:bCs/>
          <w:sz w:val="24"/>
        </w:rPr>
      </w:pPr>
      <w:r>
        <w:rPr>
          <w:bCs/>
          <w:sz w:val="24"/>
        </w:rPr>
        <w:t>（</w:t>
      </w:r>
      <w:r>
        <w:rPr>
          <w:bCs/>
          <w:sz w:val="24"/>
        </w:rPr>
        <w:t>4</w:t>
      </w:r>
      <w:r>
        <w:rPr>
          <w:bCs/>
          <w:sz w:val="24"/>
        </w:rPr>
        <w:t>）转换基金运作方式；</w:t>
      </w:r>
    </w:p>
    <w:p w14:paraId="0C55BB96" w14:textId="77777777" w:rsidR="00EB1DBB" w:rsidRDefault="00EB1DB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w:t>
      </w:r>
      <w:r w:rsidR="00C34110">
        <w:rPr>
          <w:bCs/>
          <w:sz w:val="24"/>
        </w:rPr>
        <w:t>基金托管人</w:t>
      </w:r>
      <w:r>
        <w:rPr>
          <w:bCs/>
          <w:sz w:val="24"/>
        </w:rPr>
        <w:t>的报酬标准；</w:t>
      </w:r>
    </w:p>
    <w:p w14:paraId="500A1E77" w14:textId="77777777" w:rsidR="00EB1DBB" w:rsidRDefault="00EB1DBB">
      <w:pPr>
        <w:spacing w:line="440" w:lineRule="atLeast"/>
        <w:ind w:firstLineChars="200" w:firstLine="480"/>
        <w:rPr>
          <w:bCs/>
          <w:sz w:val="24"/>
        </w:rPr>
      </w:pPr>
      <w:r>
        <w:rPr>
          <w:bCs/>
          <w:sz w:val="24"/>
        </w:rPr>
        <w:t>（</w:t>
      </w:r>
      <w:r>
        <w:rPr>
          <w:bCs/>
          <w:sz w:val="24"/>
        </w:rPr>
        <w:t>6</w:t>
      </w:r>
      <w:r>
        <w:rPr>
          <w:bCs/>
          <w:sz w:val="24"/>
        </w:rPr>
        <w:t>）变更基金类别；</w:t>
      </w:r>
    </w:p>
    <w:p w14:paraId="2F3FA52E" w14:textId="77777777" w:rsidR="00EB1DBB" w:rsidRDefault="00EB1DBB">
      <w:pPr>
        <w:spacing w:line="440" w:lineRule="atLeast"/>
        <w:ind w:firstLineChars="200" w:firstLine="480"/>
        <w:rPr>
          <w:bCs/>
          <w:sz w:val="24"/>
        </w:rPr>
      </w:pPr>
      <w:r>
        <w:rPr>
          <w:bCs/>
          <w:sz w:val="24"/>
        </w:rPr>
        <w:t>（</w:t>
      </w:r>
      <w:r>
        <w:rPr>
          <w:bCs/>
          <w:sz w:val="24"/>
        </w:rPr>
        <w:t>7</w:t>
      </w:r>
      <w:r>
        <w:rPr>
          <w:bCs/>
          <w:sz w:val="24"/>
        </w:rPr>
        <w:t>）本基金与其他基金的合并；</w:t>
      </w:r>
    </w:p>
    <w:p w14:paraId="37B0A968" w14:textId="77777777" w:rsidR="00EB1DBB" w:rsidRDefault="00EB1DBB">
      <w:pPr>
        <w:spacing w:line="440" w:lineRule="atLeast"/>
        <w:ind w:firstLineChars="200" w:firstLine="480"/>
        <w:rPr>
          <w:bCs/>
          <w:sz w:val="24"/>
        </w:rPr>
      </w:pPr>
      <w:r>
        <w:rPr>
          <w:bCs/>
          <w:sz w:val="24"/>
        </w:rPr>
        <w:t>（</w:t>
      </w:r>
      <w:r>
        <w:rPr>
          <w:bCs/>
          <w:sz w:val="24"/>
        </w:rPr>
        <w:t>8</w:t>
      </w:r>
      <w:r>
        <w:rPr>
          <w:bCs/>
          <w:sz w:val="24"/>
        </w:rPr>
        <w:t>）变更基金投资目标、范围或策略；</w:t>
      </w:r>
    </w:p>
    <w:p w14:paraId="0F5FD081" w14:textId="77777777" w:rsidR="00EB1DBB" w:rsidRDefault="00EB1DBB">
      <w:pPr>
        <w:spacing w:line="440" w:lineRule="atLeast"/>
        <w:ind w:firstLineChars="200" w:firstLine="480"/>
        <w:rPr>
          <w:bCs/>
          <w:sz w:val="24"/>
        </w:rPr>
      </w:pPr>
      <w:r>
        <w:rPr>
          <w:bCs/>
          <w:sz w:val="24"/>
        </w:rPr>
        <w:t>（</w:t>
      </w:r>
      <w:r>
        <w:rPr>
          <w:bCs/>
          <w:sz w:val="24"/>
        </w:rPr>
        <w:t>9</w:t>
      </w:r>
      <w:r>
        <w:rPr>
          <w:bCs/>
          <w:sz w:val="24"/>
        </w:rPr>
        <w:t>）变更基金份额持有人大会程序；</w:t>
      </w:r>
    </w:p>
    <w:p w14:paraId="69CE908B" w14:textId="77777777" w:rsidR="00EB1DBB" w:rsidRDefault="00EB1DBB">
      <w:pPr>
        <w:spacing w:line="440" w:lineRule="atLeast"/>
        <w:ind w:firstLineChars="200" w:firstLine="480"/>
        <w:rPr>
          <w:bCs/>
          <w:sz w:val="24"/>
        </w:rPr>
      </w:pPr>
      <w:r>
        <w:rPr>
          <w:bCs/>
          <w:sz w:val="24"/>
        </w:rPr>
        <w:t>（</w:t>
      </w:r>
      <w:r>
        <w:rPr>
          <w:bCs/>
          <w:sz w:val="24"/>
        </w:rPr>
        <w:t>10</w:t>
      </w:r>
      <w:r>
        <w:rPr>
          <w:bCs/>
          <w:sz w:val="24"/>
        </w:rPr>
        <w:t>）基金管理人或</w:t>
      </w:r>
      <w:r w:rsidR="00C34110">
        <w:rPr>
          <w:bCs/>
          <w:sz w:val="24"/>
        </w:rPr>
        <w:t>基金托管人</w:t>
      </w:r>
      <w:r>
        <w:rPr>
          <w:bCs/>
          <w:sz w:val="24"/>
        </w:rPr>
        <w:t>要求召开基金份额持有人大会；</w:t>
      </w:r>
    </w:p>
    <w:p w14:paraId="348C20BA" w14:textId="77777777" w:rsidR="00EB1DBB" w:rsidRDefault="00EB1DB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ED05F8D" w14:textId="77777777" w:rsidR="00EB1DBB" w:rsidRDefault="00EB1DBB">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1AEE9837" w14:textId="77777777" w:rsidR="00EB1DBB" w:rsidRDefault="00EB1DB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E523059" w14:textId="77777777" w:rsidR="00EB1DBB" w:rsidRDefault="00EB1DBB">
      <w:pPr>
        <w:spacing w:line="360" w:lineRule="auto"/>
        <w:ind w:firstLineChars="200" w:firstLine="480"/>
        <w:rPr>
          <w:bCs/>
          <w:sz w:val="24"/>
        </w:rPr>
      </w:pPr>
      <w:r>
        <w:rPr>
          <w:bCs/>
          <w:sz w:val="24"/>
        </w:rPr>
        <w:t>2</w:t>
      </w:r>
      <w:r>
        <w:rPr>
          <w:bCs/>
          <w:sz w:val="24"/>
        </w:rPr>
        <w:t>、</w:t>
      </w:r>
      <w:r>
        <w:rPr>
          <w:rFonts w:hint="eastAsia"/>
          <w:bCs/>
          <w:sz w:val="24"/>
        </w:rPr>
        <w:t>在不违反法律法规和基金合同约定的前提下，当出现</w:t>
      </w:r>
      <w:r>
        <w:rPr>
          <w:bCs/>
          <w:sz w:val="24"/>
        </w:rPr>
        <w:t>以下情况可由基金管理人和</w:t>
      </w:r>
      <w:r w:rsidR="00C34110">
        <w:rPr>
          <w:bCs/>
          <w:sz w:val="24"/>
        </w:rPr>
        <w:t>基金托管人</w:t>
      </w:r>
      <w:r>
        <w:rPr>
          <w:bCs/>
          <w:sz w:val="24"/>
        </w:rPr>
        <w:t>协商后修改，不需召开基金份额持有人大会：</w:t>
      </w:r>
    </w:p>
    <w:p w14:paraId="4215B347" w14:textId="77777777" w:rsidR="00EB1DBB" w:rsidRDefault="00EB1DB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58B88AD" w14:textId="77777777" w:rsidR="00EB1DBB" w:rsidRDefault="00EB1DBB">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w:t>
      </w:r>
      <w:r>
        <w:rPr>
          <w:rFonts w:ascii="宋体" w:hAnsi="宋体" w:hint="eastAsia"/>
          <w:bCs/>
          <w:sz w:val="24"/>
        </w:rPr>
        <w:t>、且</w:t>
      </w:r>
      <w:r>
        <w:rPr>
          <w:rFonts w:ascii="宋体" w:hAnsi="宋体"/>
          <w:bCs/>
          <w:sz w:val="24"/>
        </w:rPr>
        <w:t>对基金份额持有人利益</w:t>
      </w:r>
      <w:r>
        <w:rPr>
          <w:rFonts w:ascii="宋体" w:hAnsi="宋体"/>
          <w:bCs/>
          <w:sz w:val="24"/>
        </w:rPr>
        <w:lastRenderedPageBreak/>
        <w:t>无实质性不利影响</w:t>
      </w:r>
      <w:r>
        <w:rPr>
          <w:rFonts w:ascii="宋体" w:hAnsi="宋体" w:hint="eastAsia"/>
          <w:bCs/>
          <w:sz w:val="24"/>
        </w:rPr>
        <w:t>的前提下</w:t>
      </w:r>
      <w:r>
        <w:rPr>
          <w:bCs/>
          <w:sz w:val="24"/>
        </w:rPr>
        <w:t>调整本基金的申购费率</w:t>
      </w:r>
      <w:r>
        <w:rPr>
          <w:rFonts w:hint="eastAsia"/>
          <w:bCs/>
          <w:sz w:val="24"/>
        </w:rPr>
        <w:t>，变更收费方式，</w:t>
      </w:r>
      <w:r>
        <w:rPr>
          <w:bCs/>
          <w:sz w:val="24"/>
        </w:rPr>
        <w:t>调低赎回费率</w:t>
      </w:r>
      <w:r>
        <w:rPr>
          <w:rFonts w:hint="eastAsia"/>
          <w:bCs/>
          <w:sz w:val="24"/>
        </w:rPr>
        <w:t>或除基金管理费、基金托管费之外的其他应由基金承担的费用</w:t>
      </w:r>
      <w:r>
        <w:rPr>
          <w:bCs/>
          <w:sz w:val="24"/>
        </w:rPr>
        <w:t>；</w:t>
      </w:r>
    </w:p>
    <w:p w14:paraId="6507458A" w14:textId="77777777" w:rsidR="00EB1DBB" w:rsidRDefault="00EB1DBB">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6303A02A" w14:textId="77777777" w:rsidR="00EB1DBB" w:rsidRDefault="00EB1DB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D244DB7" w14:textId="77777777" w:rsidR="00EB1DBB" w:rsidRDefault="00EB1DBB">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14C632E2" w14:textId="77777777" w:rsidR="00EB1DBB" w:rsidRDefault="00EB1DBB">
      <w:pPr>
        <w:spacing w:line="360" w:lineRule="auto"/>
        <w:ind w:firstLineChars="200" w:firstLine="480"/>
        <w:rPr>
          <w:bCs/>
          <w:sz w:val="24"/>
        </w:rPr>
      </w:pPr>
      <w:bookmarkStart w:id="195" w:name="_Toc15641221"/>
      <w:bookmarkStart w:id="196" w:name="_Toc79392585"/>
      <w:bookmarkStart w:id="197" w:name="_Toc57530244"/>
      <w:r>
        <w:rPr>
          <w:bCs/>
          <w:sz w:val="24"/>
        </w:rPr>
        <w:t>二、会议召集人及召集方式</w:t>
      </w:r>
      <w:bookmarkEnd w:id="195"/>
      <w:bookmarkEnd w:id="196"/>
      <w:bookmarkEnd w:id="197"/>
    </w:p>
    <w:p w14:paraId="129AD3EF" w14:textId="77777777" w:rsidR="00EB1DBB" w:rsidRDefault="00EB1DBB">
      <w:pPr>
        <w:spacing w:line="360" w:lineRule="auto"/>
        <w:ind w:firstLineChars="200" w:firstLine="480"/>
        <w:rPr>
          <w:bCs/>
          <w:sz w:val="24"/>
        </w:rPr>
      </w:pPr>
      <w:bookmarkStart w:id="198" w:name="_Toc15641222"/>
      <w:bookmarkStart w:id="199" w:name="_Toc57530245"/>
      <w:r>
        <w:rPr>
          <w:bCs/>
          <w:sz w:val="24"/>
        </w:rPr>
        <w:t>1</w:t>
      </w:r>
      <w:r>
        <w:rPr>
          <w:bCs/>
          <w:sz w:val="24"/>
        </w:rPr>
        <w:t>、除法律法规规定或《基金合同》另有约定外，基金份额持有人大会由基金管理人召集</w:t>
      </w:r>
      <w:r>
        <w:rPr>
          <w:rFonts w:hint="eastAsia"/>
          <w:bCs/>
          <w:sz w:val="24"/>
        </w:rPr>
        <w:t>。</w:t>
      </w:r>
    </w:p>
    <w:p w14:paraId="58C12468" w14:textId="77777777" w:rsidR="00EB1DBB" w:rsidRDefault="00EB1DBB">
      <w:pPr>
        <w:spacing w:line="360" w:lineRule="auto"/>
        <w:ind w:firstLineChars="200" w:firstLine="480"/>
        <w:rPr>
          <w:bCs/>
          <w:sz w:val="24"/>
        </w:rPr>
      </w:pPr>
      <w:r>
        <w:rPr>
          <w:bCs/>
          <w:sz w:val="24"/>
        </w:rPr>
        <w:t>2</w:t>
      </w:r>
      <w:r>
        <w:rPr>
          <w:bCs/>
          <w:sz w:val="24"/>
        </w:rPr>
        <w:t>、基金管理人未按规定召集或不能召集时，由</w:t>
      </w:r>
      <w:r w:rsidR="00C34110">
        <w:rPr>
          <w:bCs/>
          <w:sz w:val="24"/>
        </w:rPr>
        <w:t>基金托管人</w:t>
      </w:r>
      <w:r>
        <w:rPr>
          <w:bCs/>
          <w:sz w:val="24"/>
        </w:rPr>
        <w:t>召集</w:t>
      </w:r>
      <w:r>
        <w:rPr>
          <w:rFonts w:hint="eastAsia"/>
          <w:bCs/>
          <w:sz w:val="24"/>
        </w:rPr>
        <w:t>。</w:t>
      </w:r>
    </w:p>
    <w:p w14:paraId="049E868C" w14:textId="77777777" w:rsidR="00EB1DBB" w:rsidRDefault="00EB1DBB">
      <w:pPr>
        <w:spacing w:line="360" w:lineRule="auto"/>
        <w:ind w:firstLineChars="200" w:firstLine="480"/>
        <w:rPr>
          <w:bCs/>
          <w:sz w:val="24"/>
        </w:rPr>
      </w:pPr>
      <w:r>
        <w:rPr>
          <w:bCs/>
          <w:sz w:val="24"/>
        </w:rPr>
        <w:t>3</w:t>
      </w:r>
      <w:r>
        <w:rPr>
          <w:bCs/>
          <w:sz w:val="24"/>
        </w:rPr>
        <w:t>、</w:t>
      </w:r>
      <w:r w:rsidR="00C34110">
        <w:rPr>
          <w:bCs/>
          <w:sz w:val="24"/>
        </w:rPr>
        <w:t>基金托管人</w:t>
      </w:r>
      <w:r>
        <w:rPr>
          <w:bCs/>
          <w:sz w:val="24"/>
        </w:rPr>
        <w:t>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w:t>
      </w:r>
      <w:r w:rsidR="00C34110">
        <w:rPr>
          <w:bCs/>
          <w:sz w:val="24"/>
        </w:rPr>
        <w:t>基金托管人</w:t>
      </w:r>
      <w:r>
        <w:rPr>
          <w:bCs/>
          <w:sz w:val="24"/>
        </w:rPr>
        <w:t>。基金管理人决定召集的，应当自出具书面决定之日起</w:t>
      </w:r>
      <w:r>
        <w:rPr>
          <w:rFonts w:hint="eastAsia"/>
          <w:bCs/>
          <w:sz w:val="24"/>
        </w:rPr>
        <w:t>60</w:t>
      </w:r>
      <w:r>
        <w:rPr>
          <w:bCs/>
          <w:sz w:val="24"/>
        </w:rPr>
        <w:t>日内召开；基金管理人决定不召集，</w:t>
      </w:r>
      <w:r w:rsidR="00C34110">
        <w:rPr>
          <w:bCs/>
          <w:sz w:val="24"/>
        </w:rPr>
        <w:t>基金托管人</w:t>
      </w:r>
      <w:r>
        <w:rPr>
          <w:bCs/>
          <w:sz w:val="24"/>
        </w:rPr>
        <w:t>仍认为有必要召开的，应当由</w:t>
      </w:r>
      <w:r w:rsidR="00C34110">
        <w:rPr>
          <w:bCs/>
          <w:sz w:val="24"/>
        </w:rPr>
        <w:t>基金托管人</w:t>
      </w:r>
      <w:r>
        <w:rPr>
          <w:bCs/>
          <w:sz w:val="24"/>
        </w:rPr>
        <w:t>自行召集</w:t>
      </w:r>
      <w:bookmarkStart w:id="200" w:name="OLE_LINK2"/>
      <w:bookmarkStart w:id="201" w:name="OLE_LINK3"/>
      <w:r>
        <w:rPr>
          <w:rFonts w:hint="eastAsia"/>
          <w:bCs/>
          <w:sz w:val="24"/>
        </w:rPr>
        <w:t>，并自出具书面决定之日起</w:t>
      </w:r>
      <w:r>
        <w:rPr>
          <w:rFonts w:hint="eastAsia"/>
          <w:bCs/>
          <w:sz w:val="24"/>
        </w:rPr>
        <w:t>60</w:t>
      </w:r>
      <w:r>
        <w:rPr>
          <w:rFonts w:hint="eastAsia"/>
          <w:bCs/>
          <w:sz w:val="24"/>
        </w:rPr>
        <w:t>日内召开并告知基金管理人，基金管理人应当配合</w:t>
      </w:r>
      <w:bookmarkEnd w:id="200"/>
      <w:bookmarkEnd w:id="201"/>
      <w:r>
        <w:rPr>
          <w:bCs/>
          <w:sz w:val="24"/>
        </w:rPr>
        <w:t>。</w:t>
      </w:r>
    </w:p>
    <w:p w14:paraId="509C5764" w14:textId="77777777" w:rsidR="00EB1DBB" w:rsidRDefault="00EB1DB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w:t>
      </w:r>
      <w:r w:rsidR="00C34110">
        <w:rPr>
          <w:bCs/>
          <w:sz w:val="24"/>
        </w:rPr>
        <w:t>基金托管人</w:t>
      </w:r>
      <w:r>
        <w:rPr>
          <w:bCs/>
          <w:sz w:val="24"/>
        </w:rPr>
        <w:t>。基金管理人决定召集的，应当自出具书面决定之日起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w:t>
      </w:r>
      <w:r w:rsidR="00C34110">
        <w:rPr>
          <w:bCs/>
          <w:sz w:val="24"/>
        </w:rPr>
        <w:t>基金托管人</w:t>
      </w:r>
      <w:r>
        <w:rPr>
          <w:bCs/>
          <w:sz w:val="24"/>
        </w:rPr>
        <w:t>提出书面提议。</w:t>
      </w:r>
      <w:r w:rsidR="00C34110">
        <w:rPr>
          <w:bCs/>
          <w:sz w:val="24"/>
        </w:rPr>
        <w:t>基金托管人</w:t>
      </w:r>
      <w:r>
        <w:rPr>
          <w:bCs/>
          <w:sz w:val="24"/>
        </w:rPr>
        <w:t>应当自收到书面提议之日起</w:t>
      </w:r>
      <w:r>
        <w:rPr>
          <w:rFonts w:hint="eastAsia"/>
          <w:bCs/>
          <w:sz w:val="24"/>
        </w:rPr>
        <w:t>10</w:t>
      </w:r>
      <w:r>
        <w:rPr>
          <w:bCs/>
          <w:sz w:val="24"/>
        </w:rPr>
        <w:t>日内决定是否召集，并书面告知提出提议的基金份额持有人代表和基金管理人；</w:t>
      </w:r>
      <w:r w:rsidR="00C34110">
        <w:rPr>
          <w:bCs/>
          <w:sz w:val="24"/>
        </w:rPr>
        <w:t>基金托管人</w:t>
      </w:r>
      <w:r>
        <w:rPr>
          <w:bCs/>
          <w:sz w:val="24"/>
        </w:rPr>
        <w:t>决定召集的，应当自出具书面决定之日起</w:t>
      </w:r>
      <w:r>
        <w:rPr>
          <w:bCs/>
          <w:sz w:val="24"/>
        </w:rPr>
        <w:t>60</w:t>
      </w:r>
      <w:r>
        <w:rPr>
          <w:bCs/>
          <w:sz w:val="24"/>
        </w:rPr>
        <w:t>日内召开</w:t>
      </w:r>
      <w:r>
        <w:rPr>
          <w:rFonts w:ascii="宋体" w:hAnsi="宋体" w:hint="eastAsia"/>
          <w:bCs/>
          <w:sz w:val="24"/>
        </w:rPr>
        <w:t>并告知基金管理人，基金管理人应当配合</w:t>
      </w:r>
      <w:r>
        <w:rPr>
          <w:bCs/>
          <w:sz w:val="24"/>
        </w:rPr>
        <w:t>。</w:t>
      </w:r>
    </w:p>
    <w:p w14:paraId="18D16974" w14:textId="77777777" w:rsidR="00EB1DBB" w:rsidRDefault="00EB1DB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w:t>
      </w:r>
      <w:r w:rsidR="00C34110">
        <w:rPr>
          <w:bCs/>
          <w:sz w:val="24"/>
        </w:rPr>
        <w:t>基金托管人</w:t>
      </w:r>
      <w:r>
        <w:rPr>
          <w:bCs/>
          <w:sz w:val="24"/>
        </w:rPr>
        <w:t>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lastRenderedPageBreak/>
        <w:t>日报中国证监会备案。基金份额持有人依法自行召集基金份额持有人大会的，基金管理人、</w:t>
      </w:r>
      <w:r w:rsidR="00C34110">
        <w:rPr>
          <w:bCs/>
          <w:sz w:val="24"/>
        </w:rPr>
        <w:t>基金托管人</w:t>
      </w:r>
      <w:r>
        <w:rPr>
          <w:bCs/>
          <w:sz w:val="24"/>
        </w:rPr>
        <w:t>应当配合，不得阻碍、干扰。</w:t>
      </w:r>
    </w:p>
    <w:p w14:paraId="34C73D9D" w14:textId="77777777" w:rsidR="00EB1DBB" w:rsidRDefault="00EB1DB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A938BE5" w14:textId="77777777" w:rsidR="00EB1DBB" w:rsidRDefault="00EB1DBB">
      <w:pPr>
        <w:spacing w:line="360" w:lineRule="auto"/>
        <w:ind w:firstLineChars="200" w:firstLine="480"/>
        <w:rPr>
          <w:bCs/>
          <w:sz w:val="24"/>
        </w:rPr>
      </w:pPr>
    </w:p>
    <w:p w14:paraId="696AC48E" w14:textId="77777777" w:rsidR="00EB1DBB" w:rsidRDefault="00EB1DBB">
      <w:pPr>
        <w:spacing w:line="360" w:lineRule="auto"/>
        <w:ind w:firstLineChars="200" w:firstLine="480"/>
        <w:rPr>
          <w:bCs/>
          <w:sz w:val="24"/>
        </w:rPr>
      </w:pPr>
      <w:bookmarkStart w:id="202" w:name="_Toc79392586"/>
      <w:r>
        <w:rPr>
          <w:bCs/>
          <w:sz w:val="24"/>
        </w:rPr>
        <w:t>三、召开基金份额持有人大会的通知时间、通知内容、通知方式</w:t>
      </w:r>
      <w:bookmarkEnd w:id="198"/>
      <w:bookmarkEnd w:id="199"/>
      <w:bookmarkEnd w:id="202"/>
    </w:p>
    <w:p w14:paraId="400358CC" w14:textId="77777777" w:rsidR="00EB1DBB" w:rsidRDefault="00EB1DB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w:t>
      </w:r>
      <w:r>
        <w:rPr>
          <w:rFonts w:ascii="宋体" w:hAnsi="宋体" w:hint="eastAsia"/>
          <w:bCs/>
          <w:sz w:val="24"/>
        </w:rPr>
        <w:t>基金份额持有人大会不得就未经公告的事项进行表决。</w:t>
      </w:r>
      <w:r>
        <w:rPr>
          <w:bCs/>
          <w:sz w:val="24"/>
        </w:rPr>
        <w:t>基金份额持有人大会通知应至少载明以下内容：</w:t>
      </w:r>
    </w:p>
    <w:p w14:paraId="5B726273" w14:textId="77777777" w:rsidR="00EB1DBB" w:rsidRDefault="00EB1DBB">
      <w:pPr>
        <w:spacing w:line="360" w:lineRule="auto"/>
        <w:ind w:firstLineChars="200" w:firstLine="480"/>
        <w:rPr>
          <w:bCs/>
          <w:sz w:val="24"/>
        </w:rPr>
      </w:pPr>
      <w:r>
        <w:rPr>
          <w:bCs/>
          <w:sz w:val="24"/>
        </w:rPr>
        <w:t>（</w:t>
      </w:r>
      <w:r>
        <w:rPr>
          <w:bCs/>
          <w:sz w:val="24"/>
        </w:rPr>
        <w:t>1</w:t>
      </w:r>
      <w:r>
        <w:rPr>
          <w:bCs/>
          <w:sz w:val="24"/>
        </w:rPr>
        <w:t>）会议召开的时间、地点和会议形式；</w:t>
      </w:r>
    </w:p>
    <w:p w14:paraId="4E37B589" w14:textId="77777777" w:rsidR="00EB1DBB" w:rsidRDefault="00EB1DB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4A3C27DA" w14:textId="77777777" w:rsidR="00EB1DBB" w:rsidRDefault="00EB1DB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0D1C34C" w14:textId="77777777" w:rsidR="00EB1DBB" w:rsidRDefault="00EB1DB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A3DD9B5" w14:textId="77777777" w:rsidR="00EB1DBB" w:rsidRDefault="00EB1DBB">
      <w:pPr>
        <w:spacing w:line="360" w:lineRule="auto"/>
        <w:ind w:firstLineChars="200" w:firstLine="480"/>
        <w:rPr>
          <w:bCs/>
          <w:sz w:val="24"/>
        </w:rPr>
      </w:pPr>
      <w:r>
        <w:rPr>
          <w:bCs/>
          <w:sz w:val="24"/>
        </w:rPr>
        <w:t>（</w:t>
      </w:r>
      <w:r>
        <w:rPr>
          <w:bCs/>
          <w:sz w:val="24"/>
        </w:rPr>
        <w:t>5</w:t>
      </w:r>
      <w:r>
        <w:rPr>
          <w:bCs/>
          <w:sz w:val="24"/>
        </w:rPr>
        <w:t>）会务常设联系人姓名及联系电话；</w:t>
      </w:r>
    </w:p>
    <w:p w14:paraId="01D5B6D9" w14:textId="77777777" w:rsidR="00EB1DBB" w:rsidRDefault="00EB1DB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ED44363" w14:textId="77777777" w:rsidR="00EB1DBB" w:rsidRDefault="00EB1DBB">
      <w:pPr>
        <w:spacing w:line="360" w:lineRule="auto"/>
        <w:ind w:firstLineChars="200" w:firstLine="480"/>
        <w:rPr>
          <w:bCs/>
          <w:sz w:val="24"/>
        </w:rPr>
      </w:pPr>
      <w:r>
        <w:rPr>
          <w:bCs/>
          <w:sz w:val="24"/>
        </w:rPr>
        <w:t>（</w:t>
      </w:r>
      <w:r>
        <w:rPr>
          <w:bCs/>
          <w:sz w:val="24"/>
        </w:rPr>
        <w:t>7</w:t>
      </w:r>
      <w:r>
        <w:rPr>
          <w:bCs/>
          <w:sz w:val="24"/>
        </w:rPr>
        <w:t>）召集人需要通知的其他事项。</w:t>
      </w:r>
    </w:p>
    <w:p w14:paraId="302A1708" w14:textId="77777777" w:rsidR="00EB1DBB" w:rsidRDefault="00EB1DB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w:t>
      </w:r>
      <w:r>
        <w:rPr>
          <w:rFonts w:hint="eastAsia"/>
          <w:bCs/>
          <w:sz w:val="24"/>
        </w:rPr>
        <w:t>提交</w:t>
      </w:r>
      <w:r>
        <w:rPr>
          <w:bCs/>
          <w:sz w:val="24"/>
        </w:rPr>
        <w:t>的截止时间和收取方式。</w:t>
      </w:r>
    </w:p>
    <w:p w14:paraId="59C2499F" w14:textId="77777777" w:rsidR="00EB1DBB" w:rsidRDefault="00EB1DBB">
      <w:pPr>
        <w:spacing w:line="360" w:lineRule="auto"/>
        <w:ind w:firstLineChars="200" w:firstLine="480"/>
        <w:rPr>
          <w:bCs/>
          <w:sz w:val="24"/>
        </w:rPr>
      </w:pPr>
      <w:r>
        <w:rPr>
          <w:bCs/>
          <w:sz w:val="24"/>
        </w:rPr>
        <w:t>3</w:t>
      </w:r>
      <w:r>
        <w:rPr>
          <w:bCs/>
          <w:sz w:val="24"/>
        </w:rPr>
        <w:t>、如召集人为基金管理人，还应另行通知</w:t>
      </w:r>
      <w:r w:rsidR="00C34110">
        <w:rPr>
          <w:bCs/>
          <w:sz w:val="24"/>
        </w:rPr>
        <w:t>基金托管人</w:t>
      </w:r>
      <w:r>
        <w:rPr>
          <w:bCs/>
          <w:sz w:val="24"/>
        </w:rPr>
        <w:t>到指定地点对表决意见的计票进行监督；如召集人为</w:t>
      </w:r>
      <w:r w:rsidR="00C34110">
        <w:rPr>
          <w:bCs/>
          <w:sz w:val="24"/>
        </w:rPr>
        <w:t>基金托管人</w:t>
      </w:r>
      <w:r>
        <w:rPr>
          <w:bCs/>
          <w:sz w:val="24"/>
        </w:rPr>
        <w:t>，则应另行通知基金管理人到指定地点对表决意见的计票进行监督；如召集人为基金份额持有人，则应另行通知基金管理人和</w:t>
      </w:r>
      <w:r w:rsidR="00C34110">
        <w:rPr>
          <w:bCs/>
          <w:sz w:val="24"/>
        </w:rPr>
        <w:t>基金托管人</w:t>
      </w:r>
      <w:r>
        <w:rPr>
          <w:bCs/>
          <w:sz w:val="24"/>
        </w:rPr>
        <w:t>到指定地点对表决意见的计票进行监督。基金管理人或</w:t>
      </w:r>
      <w:r w:rsidR="00C34110">
        <w:rPr>
          <w:bCs/>
          <w:sz w:val="24"/>
        </w:rPr>
        <w:t>基金托管人</w:t>
      </w:r>
      <w:r>
        <w:rPr>
          <w:bCs/>
          <w:sz w:val="24"/>
        </w:rPr>
        <w:t>拒不派代表对表决意见的计票进行监督的，不影响表决意见的计票效力。</w:t>
      </w:r>
    </w:p>
    <w:p w14:paraId="0D8F500D" w14:textId="77777777" w:rsidR="00EB1DBB" w:rsidRDefault="00EB1DBB">
      <w:pPr>
        <w:spacing w:line="360" w:lineRule="auto"/>
        <w:ind w:firstLineChars="200" w:firstLine="480"/>
        <w:rPr>
          <w:bCs/>
          <w:sz w:val="24"/>
        </w:rPr>
      </w:pPr>
      <w:bookmarkStart w:id="203" w:name="_Toc79392587"/>
      <w:bookmarkStart w:id="204" w:name="_Toc57530246"/>
      <w:bookmarkStart w:id="205" w:name="_Toc15641223"/>
      <w:r>
        <w:rPr>
          <w:bCs/>
          <w:sz w:val="24"/>
        </w:rPr>
        <w:t>四、基金份额持有人出席会议的方式</w:t>
      </w:r>
      <w:bookmarkEnd w:id="203"/>
      <w:bookmarkEnd w:id="204"/>
      <w:bookmarkEnd w:id="205"/>
    </w:p>
    <w:p w14:paraId="4DFEBCCB" w14:textId="77777777" w:rsidR="00EB1DBB" w:rsidRDefault="00EB1DB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bCs/>
          <w:sz w:val="24"/>
        </w:rPr>
        <w:t>以及法律法规或监管机构允许的其他</w:t>
      </w:r>
      <w:r>
        <w:rPr>
          <w:bCs/>
          <w:sz w:val="24"/>
        </w:rPr>
        <w:t>方式召开，会议的召开方式由会议召集人确定。</w:t>
      </w:r>
    </w:p>
    <w:p w14:paraId="409D88D2" w14:textId="77777777" w:rsidR="00EB1DBB" w:rsidRDefault="00EB1DBB">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w:t>
      </w:r>
      <w:r w:rsidR="00C34110">
        <w:rPr>
          <w:bCs/>
          <w:sz w:val="24"/>
        </w:rPr>
        <w:t>基金托管人</w:t>
      </w:r>
      <w:r>
        <w:rPr>
          <w:bCs/>
          <w:sz w:val="24"/>
        </w:rPr>
        <w:t>的授权代表应当列席基金份额持有人大会，基金管理人或</w:t>
      </w:r>
      <w:r w:rsidR="00C34110">
        <w:rPr>
          <w:rFonts w:hint="eastAsia"/>
          <w:bCs/>
          <w:sz w:val="24"/>
        </w:rPr>
        <w:t>基金托管人</w:t>
      </w:r>
      <w:r>
        <w:rPr>
          <w:bCs/>
          <w:sz w:val="24"/>
        </w:rPr>
        <w:t>不派代表列席的，不影响表决效力。现场开会同时符合以下条件时，可以进行基金份额持有人大会议程：</w:t>
      </w:r>
    </w:p>
    <w:p w14:paraId="7696A84B" w14:textId="77777777" w:rsidR="00EB1DBB" w:rsidRDefault="00EB1DBB">
      <w:pPr>
        <w:spacing w:line="360" w:lineRule="auto"/>
        <w:ind w:firstLineChars="200" w:firstLine="480"/>
        <w:rPr>
          <w:bCs/>
          <w:sz w:val="24"/>
        </w:rPr>
      </w:pPr>
      <w:r>
        <w:rPr>
          <w:bCs/>
          <w:sz w:val="24"/>
        </w:rPr>
        <w:t>（</w:t>
      </w:r>
      <w:r>
        <w:rPr>
          <w:bCs/>
          <w:sz w:val="24"/>
        </w:rPr>
        <w:t>1</w:t>
      </w:r>
      <w:r>
        <w:rPr>
          <w:bCs/>
          <w:sz w:val="24"/>
        </w:rPr>
        <w:t>）亲自出席会议者持有基金份额的</w:t>
      </w:r>
      <w:r>
        <w:rPr>
          <w:rFonts w:ascii="宋体" w:hAnsi="宋体" w:hint="eastAsia"/>
          <w:bCs/>
          <w:sz w:val="24"/>
        </w:rPr>
        <w:t>有关证明文件</w:t>
      </w:r>
      <w:r>
        <w:rPr>
          <w:bCs/>
          <w:sz w:val="24"/>
        </w:rPr>
        <w:t>、受托出席会议者出具的委托人持有基金份额的</w:t>
      </w:r>
      <w:r>
        <w:rPr>
          <w:rFonts w:ascii="宋体" w:hAnsi="宋体" w:hint="eastAsia"/>
          <w:bCs/>
          <w:sz w:val="24"/>
        </w:rPr>
        <w:t>有关证明文件</w:t>
      </w:r>
      <w:r>
        <w:rPr>
          <w:bCs/>
          <w:sz w:val="24"/>
        </w:rPr>
        <w:t>及委托人的代理投票授权委托证明</w:t>
      </w:r>
      <w:r>
        <w:rPr>
          <w:rFonts w:hint="eastAsia"/>
          <w:bCs/>
          <w:sz w:val="24"/>
        </w:rPr>
        <w:t>及</w:t>
      </w:r>
      <w:r>
        <w:rPr>
          <w:rFonts w:ascii="宋体" w:hAnsi="宋体" w:hint="eastAsia"/>
          <w:bCs/>
          <w:sz w:val="24"/>
        </w:rPr>
        <w:t>有关证明文件</w:t>
      </w:r>
      <w:r>
        <w:rPr>
          <w:bCs/>
          <w:sz w:val="24"/>
        </w:rPr>
        <w:t>符合法律法规、《基金合同》和会议通知的规定，并且持有基金份额的凭证与基金管理人持有的登记资料相符；</w:t>
      </w:r>
    </w:p>
    <w:p w14:paraId="0CC33471" w14:textId="77777777" w:rsidR="00EB1DBB" w:rsidRDefault="00EB1DB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ascii="宋体" w:hAnsi="宋体" w:hint="eastAsia"/>
          <w:bCs/>
          <w:sz w:val="24"/>
        </w:rPr>
        <w:t>二分之一</w:t>
      </w:r>
      <w:r>
        <w:rPr>
          <w:bCs/>
          <w:sz w:val="24"/>
        </w:rPr>
        <w:t>（含</w:t>
      </w:r>
      <w:r>
        <w:rPr>
          <w:rFonts w:ascii="宋体" w:hAnsi="宋体" w:hint="eastAsia"/>
          <w:bCs/>
          <w:sz w:val="24"/>
        </w:rPr>
        <w:t>二分之一</w:t>
      </w:r>
      <w:r>
        <w:rPr>
          <w:bCs/>
          <w:sz w:val="24"/>
        </w:rPr>
        <w:t>）。</w:t>
      </w:r>
      <w:r>
        <w:rPr>
          <w:rFonts w:ascii="宋体" w:hAnsi="宋体" w:hint="eastAsia"/>
          <w:bCs/>
          <w:sz w:val="24"/>
        </w:rPr>
        <w:t>若</w:t>
      </w:r>
      <w:r>
        <w:rPr>
          <w:rFonts w:ascii="宋体" w:hAnsi="宋体"/>
          <w:bCs/>
          <w:sz w:val="24"/>
        </w:rPr>
        <w:t>到会者在权益登记日</w:t>
      </w:r>
      <w:r>
        <w:rPr>
          <w:rFonts w:ascii="宋体" w:hAnsi="宋体" w:hint="eastAsia"/>
          <w:bCs/>
          <w:sz w:val="24"/>
        </w:rPr>
        <w:t>代表</w:t>
      </w:r>
      <w:r>
        <w:rPr>
          <w:rFonts w:ascii="宋体" w:hAnsi="宋体"/>
          <w:bCs/>
          <w:sz w:val="24"/>
        </w:rPr>
        <w:t>的有效的基金份额少于本基金在权益登记日基金总份额的</w:t>
      </w:r>
      <w:r>
        <w:rPr>
          <w:rFonts w:ascii="宋体" w:hAnsi="宋体" w:hint="eastAsia"/>
          <w:bCs/>
          <w:sz w:val="24"/>
        </w:rPr>
        <w:t>二分之一</w:t>
      </w:r>
      <w:r>
        <w:rPr>
          <w:rFonts w:hint="eastAsia"/>
          <w:bCs/>
          <w:sz w:val="24"/>
        </w:rPr>
        <w:t>，召集人可以在原公告的基金份额持有人大会召开时间的三个月以后、六个月以内，就原定审议事项重新召集基金份额持有人大会。重新召集</w:t>
      </w:r>
      <w:r>
        <w:rPr>
          <w:bCs/>
          <w:sz w:val="24"/>
        </w:rPr>
        <w:t>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w:t>
      </w:r>
      <w:r>
        <w:rPr>
          <w:rFonts w:ascii="宋体" w:hAnsi="宋体" w:hint="eastAsia"/>
          <w:bCs/>
          <w:sz w:val="24"/>
        </w:rPr>
        <w:t>三分之一</w:t>
      </w:r>
      <w:r>
        <w:rPr>
          <w:rFonts w:hint="eastAsia"/>
          <w:bCs/>
          <w:sz w:val="24"/>
        </w:rPr>
        <w:t>（含</w:t>
      </w:r>
      <w:r>
        <w:rPr>
          <w:rFonts w:ascii="宋体" w:hAnsi="宋体" w:hint="eastAsia"/>
          <w:bCs/>
          <w:sz w:val="24"/>
        </w:rPr>
        <w:t>三分之一</w:t>
      </w:r>
      <w:r>
        <w:rPr>
          <w:bCs/>
          <w:sz w:val="24"/>
        </w:rPr>
        <w:t>）</w:t>
      </w:r>
      <w:r>
        <w:rPr>
          <w:rFonts w:hint="eastAsia"/>
          <w:bCs/>
          <w:sz w:val="24"/>
        </w:rPr>
        <w:t>。</w:t>
      </w:r>
    </w:p>
    <w:p w14:paraId="37BF9BCF" w14:textId="77777777" w:rsidR="00EB1DBB" w:rsidRDefault="00EB1DBB">
      <w:pPr>
        <w:spacing w:line="360" w:lineRule="auto"/>
        <w:ind w:firstLineChars="200" w:firstLine="480"/>
        <w:rPr>
          <w:bCs/>
          <w:sz w:val="24"/>
        </w:rPr>
      </w:pPr>
      <w:r>
        <w:rPr>
          <w:bCs/>
          <w:sz w:val="24"/>
        </w:rPr>
        <w:t>2</w:t>
      </w:r>
      <w:r>
        <w:rPr>
          <w:bCs/>
          <w:sz w:val="24"/>
        </w:rPr>
        <w:t>、通讯开会。通讯开会系指</w:t>
      </w:r>
      <w:r>
        <w:rPr>
          <w:rFonts w:hint="eastAsia"/>
          <w:bCs/>
          <w:sz w:val="24"/>
        </w:rPr>
        <w:t>按照本基金合同的相关规定以召集人通知的非现场方式（包括邮寄、网络、电话、短信或其他方式）进行表决，</w:t>
      </w:r>
      <w:r>
        <w:rPr>
          <w:bCs/>
          <w:sz w:val="24"/>
        </w:rPr>
        <w:t>基金份额持有人将其对表决事项的投票以</w:t>
      </w:r>
      <w:r>
        <w:rPr>
          <w:rFonts w:hint="eastAsia"/>
          <w:bCs/>
          <w:sz w:val="24"/>
        </w:rPr>
        <w:t>召集人通知载明的非现场方式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14:paraId="4CC915FC" w14:textId="77777777" w:rsidR="00EB1DBB" w:rsidRDefault="00EB1DBB">
      <w:pPr>
        <w:spacing w:line="360" w:lineRule="auto"/>
        <w:ind w:firstLineChars="200" w:firstLine="480"/>
        <w:rPr>
          <w:bCs/>
          <w:sz w:val="24"/>
        </w:rPr>
      </w:pPr>
      <w:r>
        <w:rPr>
          <w:bCs/>
          <w:sz w:val="24"/>
        </w:rPr>
        <w:t>在同时符合以下条件时，通讯开会的方式视为有效：</w:t>
      </w:r>
    </w:p>
    <w:p w14:paraId="595D50D1" w14:textId="77777777" w:rsidR="00EB1DBB" w:rsidRDefault="00EB1DB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BF24DD2" w14:textId="77777777" w:rsidR="00EB1DBB" w:rsidRDefault="00EB1DB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w:t>
      </w:r>
      <w:r w:rsidR="00C34110">
        <w:rPr>
          <w:bCs/>
          <w:sz w:val="24"/>
        </w:rPr>
        <w:t>基金托管人</w:t>
      </w:r>
      <w:r>
        <w:rPr>
          <w:bCs/>
          <w:sz w:val="24"/>
        </w:rPr>
        <w:t>（如果</w:t>
      </w:r>
      <w:r w:rsidR="00C34110">
        <w:rPr>
          <w:bCs/>
          <w:sz w:val="24"/>
        </w:rPr>
        <w:t>基金托管人</w:t>
      </w:r>
      <w:r>
        <w:rPr>
          <w:bCs/>
          <w:sz w:val="24"/>
        </w:rPr>
        <w:t>为召集人，则为基金管理人）到指定地点对表决意见的计票进行监督。会议召集人在</w:t>
      </w:r>
      <w:r w:rsidR="00C34110">
        <w:rPr>
          <w:bCs/>
          <w:sz w:val="24"/>
        </w:rPr>
        <w:t>基金托管人</w:t>
      </w:r>
      <w:r>
        <w:rPr>
          <w:bCs/>
          <w:sz w:val="24"/>
        </w:rPr>
        <w:t>（如果</w:t>
      </w:r>
      <w:r w:rsidR="00C34110">
        <w:rPr>
          <w:bCs/>
          <w:sz w:val="24"/>
        </w:rPr>
        <w:t>基金托管人</w:t>
      </w:r>
      <w:r>
        <w:rPr>
          <w:bCs/>
          <w:sz w:val="24"/>
        </w:rPr>
        <w:t>为召集人，则为基金管理人）和公证机关的监督下按照会议通知规定的方式收取基金份额持有人的表决意见；</w:t>
      </w:r>
      <w:r w:rsidR="00C34110">
        <w:rPr>
          <w:bCs/>
          <w:sz w:val="24"/>
        </w:rPr>
        <w:t>基金托管人</w:t>
      </w:r>
      <w:r>
        <w:rPr>
          <w:bCs/>
          <w:sz w:val="24"/>
        </w:rPr>
        <w:t>或基金管理人经通知不参加收取表决意见的，不影响表决效力；</w:t>
      </w:r>
    </w:p>
    <w:p w14:paraId="49A060B5" w14:textId="77777777" w:rsidR="00EB1DBB" w:rsidRDefault="00EB1DBB">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ascii="宋体" w:hAnsi="宋体" w:hint="eastAsia"/>
          <w:bCs/>
          <w:sz w:val="24"/>
        </w:rPr>
        <w:t>二分之一</w:t>
      </w:r>
      <w:r>
        <w:rPr>
          <w:bCs/>
          <w:sz w:val="24"/>
        </w:rPr>
        <w:t>（含</w:t>
      </w:r>
      <w:r>
        <w:rPr>
          <w:rFonts w:ascii="宋体" w:hAnsi="宋体" w:hint="eastAsia"/>
          <w:bCs/>
          <w:sz w:val="24"/>
        </w:rPr>
        <w:t>二分之一</w:t>
      </w:r>
      <w:r>
        <w:rPr>
          <w:bCs/>
          <w:sz w:val="24"/>
        </w:rPr>
        <w:t>）；</w:t>
      </w:r>
      <w:r>
        <w:rPr>
          <w:rFonts w:ascii="宋体" w:hAnsi="宋体" w:hint="eastAsia"/>
          <w:bCs/>
          <w:sz w:val="24"/>
        </w:rPr>
        <w:t>若</w:t>
      </w:r>
      <w:r>
        <w:rPr>
          <w:rFonts w:ascii="宋体" w:hAnsi="宋体"/>
          <w:bCs/>
          <w:sz w:val="24"/>
        </w:rPr>
        <w:t>本人直接出具</w:t>
      </w:r>
      <w:r>
        <w:rPr>
          <w:rFonts w:ascii="宋体" w:hAnsi="宋体" w:hint="eastAsia"/>
          <w:bCs/>
          <w:sz w:val="24"/>
        </w:rPr>
        <w:t>表决</w:t>
      </w:r>
      <w:r>
        <w:rPr>
          <w:rFonts w:ascii="宋体" w:hAnsi="宋体"/>
          <w:bCs/>
          <w:sz w:val="24"/>
        </w:rPr>
        <w:t>意见或授权他人代表出具</w:t>
      </w:r>
      <w:r>
        <w:rPr>
          <w:rFonts w:ascii="宋体" w:hAnsi="宋体" w:hint="eastAsia"/>
          <w:bCs/>
          <w:sz w:val="24"/>
        </w:rPr>
        <w:t>表决</w:t>
      </w:r>
      <w:r>
        <w:rPr>
          <w:rFonts w:ascii="宋体" w:hAnsi="宋体"/>
          <w:bCs/>
          <w:sz w:val="24"/>
        </w:rPr>
        <w:t>意见</w:t>
      </w:r>
      <w:r>
        <w:rPr>
          <w:rFonts w:ascii="宋体" w:hAnsi="宋体"/>
          <w:sz w:val="24"/>
        </w:rPr>
        <w:t>基金份额持有人</w:t>
      </w:r>
      <w:r>
        <w:rPr>
          <w:rFonts w:ascii="宋体" w:hAnsi="宋体"/>
          <w:bCs/>
          <w:sz w:val="24"/>
        </w:rPr>
        <w:t>所</w:t>
      </w:r>
      <w:r>
        <w:rPr>
          <w:rFonts w:ascii="宋体" w:hAnsi="宋体"/>
          <w:bCs/>
          <w:sz w:val="24"/>
        </w:rPr>
        <w:lastRenderedPageBreak/>
        <w:t>持有</w:t>
      </w:r>
      <w:r>
        <w:rPr>
          <w:rFonts w:ascii="宋体" w:hAnsi="宋体"/>
          <w:sz w:val="24"/>
        </w:rPr>
        <w:t>的基金份额</w:t>
      </w:r>
      <w:r>
        <w:rPr>
          <w:rFonts w:ascii="宋体" w:hAnsi="宋体"/>
          <w:bCs/>
          <w:sz w:val="24"/>
        </w:rPr>
        <w:t>小于在权益登记日</w:t>
      </w:r>
      <w:r>
        <w:rPr>
          <w:rFonts w:ascii="宋体" w:hAnsi="宋体"/>
          <w:sz w:val="24"/>
        </w:rPr>
        <w:t>基金</w:t>
      </w:r>
      <w:r>
        <w:rPr>
          <w:rFonts w:ascii="宋体" w:hAnsi="宋体"/>
          <w:bCs/>
          <w:sz w:val="24"/>
        </w:rPr>
        <w:t>总</w:t>
      </w:r>
      <w:r>
        <w:rPr>
          <w:rFonts w:ascii="宋体" w:hAnsi="宋体"/>
          <w:sz w:val="24"/>
        </w:rPr>
        <w:t>份额的</w:t>
      </w:r>
      <w:r>
        <w:rPr>
          <w:rFonts w:ascii="宋体" w:hAnsi="宋体" w:hint="eastAsia"/>
          <w:bCs/>
          <w:sz w:val="24"/>
        </w:rPr>
        <w:t>二分之一</w:t>
      </w:r>
      <w:r>
        <w:rPr>
          <w:rFonts w:ascii="宋体" w:hAnsi="宋体"/>
          <w:sz w:val="24"/>
        </w:rPr>
        <w:t>，召集人可以在原公告的基金份额持有人大会召开时间的</w:t>
      </w:r>
      <w:r>
        <w:rPr>
          <w:rFonts w:ascii="宋体" w:hAnsi="宋体" w:hint="eastAsia"/>
          <w:bCs/>
          <w:sz w:val="24"/>
        </w:rPr>
        <w:t>3</w:t>
      </w:r>
      <w:r>
        <w:rPr>
          <w:rFonts w:ascii="宋体" w:hAnsi="宋体"/>
          <w:bCs/>
          <w:sz w:val="24"/>
        </w:rPr>
        <w:t>个月</w:t>
      </w:r>
      <w:r>
        <w:rPr>
          <w:rFonts w:ascii="宋体" w:hAnsi="宋体"/>
          <w:sz w:val="24"/>
        </w:rPr>
        <w:t>以后、</w:t>
      </w:r>
      <w:r>
        <w:rPr>
          <w:rFonts w:ascii="宋体" w:hAnsi="宋体" w:hint="eastAsia"/>
          <w:bCs/>
          <w:sz w:val="24"/>
        </w:rPr>
        <w:t>6</w:t>
      </w:r>
      <w:r>
        <w:rPr>
          <w:rFonts w:ascii="宋体" w:hAnsi="宋体"/>
          <w:bCs/>
          <w:sz w:val="24"/>
        </w:rPr>
        <w:t>个月</w:t>
      </w:r>
      <w:r>
        <w:rPr>
          <w:rFonts w:ascii="宋体" w:hAnsi="宋体"/>
          <w:sz w:val="24"/>
        </w:rPr>
        <w:t>以内，就原定审议事项重新召集基金份额持有人大会。重新召集的基金份额持有人大会应当有代表</w:t>
      </w:r>
      <w:r>
        <w:rPr>
          <w:rFonts w:ascii="宋体" w:hAnsi="宋体"/>
          <w:bCs/>
          <w:sz w:val="24"/>
        </w:rPr>
        <w:t>三分之一</w:t>
      </w:r>
      <w:r>
        <w:rPr>
          <w:rFonts w:ascii="宋体" w:hAnsi="宋体"/>
          <w:sz w:val="24"/>
        </w:rPr>
        <w:t>以上</w:t>
      </w:r>
      <w:r>
        <w:rPr>
          <w:rFonts w:ascii="宋体" w:hAnsi="宋体" w:hint="eastAsia"/>
          <w:sz w:val="24"/>
        </w:rPr>
        <w:t>（含</w:t>
      </w:r>
      <w:r>
        <w:rPr>
          <w:rFonts w:ascii="宋体" w:hAnsi="宋体" w:hint="eastAsia"/>
          <w:bCs/>
          <w:sz w:val="24"/>
        </w:rPr>
        <w:t>三分之一</w:t>
      </w:r>
      <w:r>
        <w:rPr>
          <w:rFonts w:ascii="宋体" w:hAnsi="宋体" w:hint="eastAsia"/>
          <w:sz w:val="24"/>
        </w:rPr>
        <w:t>）</w:t>
      </w:r>
      <w:r>
        <w:rPr>
          <w:rFonts w:ascii="宋体" w:hAnsi="宋体"/>
          <w:sz w:val="24"/>
        </w:rPr>
        <w:t>基金份额的</w:t>
      </w:r>
      <w:r>
        <w:rPr>
          <w:rFonts w:ascii="宋体" w:hAnsi="宋体" w:hint="eastAsia"/>
          <w:sz w:val="24"/>
        </w:rPr>
        <w:t>基金份额</w:t>
      </w:r>
      <w:r>
        <w:rPr>
          <w:rFonts w:ascii="宋体" w:hAnsi="宋体"/>
          <w:sz w:val="24"/>
        </w:rPr>
        <w:t>持有人</w:t>
      </w:r>
      <w:r>
        <w:rPr>
          <w:rFonts w:ascii="宋体" w:hAnsi="宋体"/>
          <w:bCs/>
          <w:sz w:val="24"/>
        </w:rPr>
        <w:t>直接出具</w:t>
      </w:r>
      <w:r>
        <w:rPr>
          <w:rFonts w:ascii="宋体" w:hAnsi="宋体" w:hint="eastAsia"/>
          <w:bCs/>
          <w:sz w:val="24"/>
        </w:rPr>
        <w:t>表决</w:t>
      </w:r>
      <w:r>
        <w:rPr>
          <w:rFonts w:ascii="宋体" w:hAnsi="宋体"/>
          <w:bCs/>
          <w:sz w:val="24"/>
        </w:rPr>
        <w:t>意见或授权他人代表出具</w:t>
      </w:r>
      <w:r>
        <w:rPr>
          <w:rFonts w:ascii="宋体" w:hAnsi="宋体" w:hint="eastAsia"/>
          <w:bCs/>
          <w:sz w:val="24"/>
        </w:rPr>
        <w:t>表决</w:t>
      </w:r>
      <w:r>
        <w:rPr>
          <w:rFonts w:ascii="宋体" w:hAnsi="宋体"/>
          <w:bCs/>
          <w:sz w:val="24"/>
        </w:rPr>
        <w:t>意见</w:t>
      </w:r>
      <w:r>
        <w:rPr>
          <w:rFonts w:ascii="宋体" w:hAnsi="宋体" w:hint="eastAsia"/>
          <w:bCs/>
          <w:sz w:val="24"/>
        </w:rPr>
        <w:t>；</w:t>
      </w:r>
    </w:p>
    <w:p w14:paraId="28AADD7E" w14:textId="77777777" w:rsidR="00EB1DBB" w:rsidRDefault="00EB1DB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3DFFE72B" w14:textId="77777777" w:rsidR="00EB1DBB" w:rsidRDefault="00EB1DBB">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w:t>
      </w:r>
      <w:r>
        <w:rPr>
          <w:rFonts w:ascii="宋体" w:hAnsi="宋体" w:hint="eastAsia"/>
          <w:bCs/>
          <w:sz w:val="24"/>
        </w:rPr>
        <w:t>本</w:t>
      </w:r>
      <w:r>
        <w:rPr>
          <w:rFonts w:ascii="宋体" w:hAnsi="宋体" w:hint="eastAsia"/>
          <w:sz w:val="24"/>
        </w:rPr>
        <w:t>基金</w:t>
      </w:r>
      <w:r>
        <w:rPr>
          <w:rFonts w:ascii="宋体" w:hAnsi="宋体" w:hint="eastAsia"/>
          <w:bCs/>
          <w:sz w:val="24"/>
        </w:rPr>
        <w:t>亦可</w:t>
      </w:r>
      <w:r>
        <w:rPr>
          <w:rFonts w:ascii="宋体" w:hAnsi="宋体" w:hint="eastAsia"/>
          <w:sz w:val="24"/>
        </w:rPr>
        <w:t>采用其他</w:t>
      </w:r>
      <w:r>
        <w:rPr>
          <w:rFonts w:ascii="宋体" w:hAnsi="宋体" w:hint="eastAsia"/>
          <w:bCs/>
          <w:sz w:val="24"/>
        </w:rPr>
        <w:t>非现场</w:t>
      </w:r>
      <w:r>
        <w:rPr>
          <w:rFonts w:ascii="宋体" w:hAnsi="宋体" w:hint="eastAsia"/>
          <w:sz w:val="24"/>
        </w:rPr>
        <w:t>方式</w:t>
      </w:r>
      <w:r>
        <w:rPr>
          <w:rFonts w:ascii="宋体" w:hAnsi="宋体" w:hint="eastAsia"/>
          <w:bCs/>
          <w:sz w:val="24"/>
        </w:rPr>
        <w:t>或者以现场方式与非现场方式相结合的方式召开基金份额持有人大会，会议程序比照现场开会和通讯方式开会的程序</w:t>
      </w:r>
      <w:r>
        <w:rPr>
          <w:rFonts w:ascii="宋体" w:hAnsi="宋体" w:hint="eastAsia"/>
          <w:sz w:val="24"/>
        </w:rPr>
        <w:t>进行</w:t>
      </w:r>
      <w:r>
        <w:rPr>
          <w:rFonts w:hint="eastAsia"/>
          <w:bCs/>
          <w:sz w:val="24"/>
        </w:rPr>
        <w:t>。</w:t>
      </w:r>
    </w:p>
    <w:p w14:paraId="1D541F89" w14:textId="77777777" w:rsidR="00EB1DBB" w:rsidRDefault="00EB1DBB">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、基金份额持有人授权他人代为出席会议并表决的，在法律法规或监管机构允许的情况下，授权方式可以采用书面、网络、电话、短信或其他方式，召集人接受的具体授权方式在会议通知中列明。</w:t>
      </w:r>
    </w:p>
    <w:p w14:paraId="3F4A861D" w14:textId="77777777" w:rsidR="00EB1DBB" w:rsidRDefault="00EB1DBB">
      <w:pPr>
        <w:spacing w:line="360" w:lineRule="auto"/>
        <w:ind w:firstLineChars="200" w:firstLine="480"/>
        <w:rPr>
          <w:bCs/>
          <w:sz w:val="24"/>
        </w:rPr>
      </w:pPr>
      <w:bookmarkStart w:id="206" w:name="_Toc15641224"/>
      <w:bookmarkStart w:id="207" w:name="_Toc57530247"/>
      <w:bookmarkStart w:id="208" w:name="_Toc79392588"/>
      <w:r>
        <w:rPr>
          <w:bCs/>
          <w:sz w:val="24"/>
        </w:rPr>
        <w:t>五、议事内容与程序</w:t>
      </w:r>
      <w:bookmarkEnd w:id="206"/>
      <w:bookmarkEnd w:id="207"/>
      <w:bookmarkEnd w:id="208"/>
    </w:p>
    <w:p w14:paraId="2907DAFB" w14:textId="77777777" w:rsidR="00EB1DBB" w:rsidRDefault="00EB1DBB">
      <w:pPr>
        <w:spacing w:line="360" w:lineRule="auto"/>
        <w:ind w:firstLineChars="200" w:firstLine="480"/>
        <w:rPr>
          <w:bCs/>
          <w:sz w:val="24"/>
        </w:rPr>
      </w:pPr>
      <w:r>
        <w:rPr>
          <w:bCs/>
          <w:sz w:val="24"/>
        </w:rPr>
        <w:t>1</w:t>
      </w:r>
      <w:r>
        <w:rPr>
          <w:bCs/>
          <w:sz w:val="24"/>
        </w:rPr>
        <w:t>、议事内容及提案权</w:t>
      </w:r>
    </w:p>
    <w:p w14:paraId="2D689DDC" w14:textId="77777777" w:rsidR="00EB1DBB" w:rsidRDefault="00EB1DB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w:t>
      </w:r>
      <w:r w:rsidR="00C34110">
        <w:rPr>
          <w:bCs/>
          <w:sz w:val="24"/>
        </w:rPr>
        <w:t>基金托管人</w:t>
      </w:r>
      <w:r>
        <w:rPr>
          <w:bCs/>
          <w:sz w:val="24"/>
        </w:rPr>
        <w:t>、与其他基金合并、法律法规及《基金合同》规定的其他事项以及会议召集人认为需提交基金份额持有人大会讨论的其他事项。</w:t>
      </w:r>
    </w:p>
    <w:p w14:paraId="217CD020" w14:textId="77777777" w:rsidR="00EB1DBB" w:rsidRDefault="00EB1DBB">
      <w:pPr>
        <w:spacing w:line="360" w:lineRule="auto"/>
        <w:ind w:firstLineChars="200" w:firstLine="480"/>
        <w:rPr>
          <w:bCs/>
          <w:sz w:val="24"/>
        </w:rPr>
      </w:pPr>
      <w:r>
        <w:rPr>
          <w:rFonts w:hint="eastAsia"/>
          <w:bCs/>
          <w:sz w:val="24"/>
        </w:rPr>
        <w:t>基金管理人、</w:t>
      </w:r>
      <w:r w:rsidR="00C34110">
        <w:rPr>
          <w:rFonts w:hint="eastAsia"/>
          <w:bCs/>
          <w:sz w:val="24"/>
        </w:rPr>
        <w:t>基金托管人</w:t>
      </w:r>
      <w:r>
        <w:rPr>
          <w:rFonts w:hint="eastAsia"/>
          <w:bCs/>
          <w:sz w:val="24"/>
        </w:rPr>
        <w:t>、单独或合并持有权益登记日基金总份额</w:t>
      </w:r>
      <w:r>
        <w:rPr>
          <w:rFonts w:hint="eastAsia"/>
          <w:bCs/>
          <w:sz w:val="24"/>
        </w:rPr>
        <w:t>10%</w:t>
      </w:r>
      <w:r>
        <w:rPr>
          <w:rFonts w:hint="eastAsia"/>
          <w:bCs/>
          <w:sz w:val="24"/>
        </w:rPr>
        <w:t>（含</w:t>
      </w:r>
      <w:r>
        <w:rPr>
          <w:rFonts w:hint="eastAsia"/>
          <w:bCs/>
          <w:sz w:val="24"/>
        </w:rPr>
        <w:t>10%</w:t>
      </w:r>
      <w:r>
        <w:rPr>
          <w:rFonts w:hint="eastAsia"/>
          <w:bCs/>
          <w:sz w:val="24"/>
        </w:rPr>
        <w:t>）以上的基金份额持有人可以在基金份额持有人大会召集人发出会议通知前向大会召集人提交需由基金份额持有人大会审议表决的提案；也可以在会议通知发出后向大会召集人提交临时提案。</w:t>
      </w:r>
    </w:p>
    <w:p w14:paraId="4C490EE0" w14:textId="77777777" w:rsidR="00EB1DBB" w:rsidRDefault="00EB1DBB">
      <w:pPr>
        <w:spacing w:line="360" w:lineRule="auto"/>
        <w:ind w:firstLineChars="200" w:firstLine="480"/>
        <w:rPr>
          <w:bCs/>
          <w:sz w:val="24"/>
        </w:rPr>
      </w:pPr>
      <w:r>
        <w:rPr>
          <w:bCs/>
          <w:sz w:val="24"/>
        </w:rPr>
        <w:t>基金份额持有人大会的召集人发出</w:t>
      </w:r>
      <w:r>
        <w:rPr>
          <w:rFonts w:hint="eastAsia"/>
          <w:bCs/>
          <w:sz w:val="24"/>
        </w:rPr>
        <w:t>召开</w:t>
      </w:r>
      <w:r>
        <w:rPr>
          <w:bCs/>
          <w:sz w:val="24"/>
        </w:rPr>
        <w:t>会议的通知后，</w:t>
      </w:r>
      <w:r>
        <w:rPr>
          <w:rFonts w:hint="eastAsia"/>
          <w:bCs/>
          <w:sz w:val="24"/>
        </w:rPr>
        <w:t>如果需要</w:t>
      </w:r>
      <w:r>
        <w:rPr>
          <w:bCs/>
          <w:sz w:val="24"/>
        </w:rPr>
        <w:t>对原有提案</w:t>
      </w:r>
      <w:r>
        <w:rPr>
          <w:rFonts w:hint="eastAsia"/>
          <w:bCs/>
          <w:sz w:val="24"/>
        </w:rPr>
        <w:t>进行</w:t>
      </w:r>
      <w:r>
        <w:rPr>
          <w:bCs/>
          <w:sz w:val="24"/>
        </w:rPr>
        <w:t>修改</w:t>
      </w:r>
      <w:r>
        <w:rPr>
          <w:rFonts w:hint="eastAsia"/>
          <w:bCs/>
          <w:sz w:val="24"/>
        </w:rPr>
        <w:t>，</w:t>
      </w:r>
      <w:r>
        <w:rPr>
          <w:bCs/>
          <w:sz w:val="24"/>
        </w:rPr>
        <w:t>应当在基金份额持有人大会召开前</w:t>
      </w:r>
      <w:r>
        <w:rPr>
          <w:rFonts w:hint="eastAsia"/>
          <w:bCs/>
          <w:sz w:val="24"/>
        </w:rPr>
        <w:t>30</w:t>
      </w:r>
      <w:r>
        <w:rPr>
          <w:rFonts w:hint="eastAsia"/>
          <w:bCs/>
          <w:sz w:val="24"/>
        </w:rPr>
        <w:t>日</w:t>
      </w:r>
      <w:r>
        <w:rPr>
          <w:bCs/>
          <w:sz w:val="24"/>
        </w:rPr>
        <w:t>及时公告。</w:t>
      </w:r>
      <w:r>
        <w:rPr>
          <w:rFonts w:hint="eastAsia"/>
          <w:bCs/>
          <w:sz w:val="24"/>
        </w:rPr>
        <w:t>否则，会议的召开日期应当顺延并保证至少与公告日期有</w:t>
      </w:r>
      <w:r>
        <w:rPr>
          <w:rFonts w:hint="eastAsia"/>
          <w:bCs/>
          <w:sz w:val="24"/>
        </w:rPr>
        <w:t>30</w:t>
      </w:r>
      <w:r>
        <w:rPr>
          <w:rFonts w:hint="eastAsia"/>
          <w:bCs/>
          <w:sz w:val="24"/>
        </w:rPr>
        <w:t>日的间隔期。</w:t>
      </w:r>
    </w:p>
    <w:p w14:paraId="29CC8A82" w14:textId="77777777" w:rsidR="00EB1DBB" w:rsidRDefault="00EB1DBB">
      <w:pPr>
        <w:spacing w:line="360" w:lineRule="auto"/>
        <w:ind w:firstLineChars="200" w:firstLine="480"/>
        <w:rPr>
          <w:bCs/>
          <w:sz w:val="24"/>
        </w:rPr>
      </w:pPr>
      <w:r>
        <w:rPr>
          <w:bCs/>
          <w:sz w:val="24"/>
        </w:rPr>
        <w:t>基金份额持有人大会不得对未事先公告的议事内容进行表决。</w:t>
      </w:r>
    </w:p>
    <w:p w14:paraId="26EA5C9E" w14:textId="77777777" w:rsidR="00EB1DBB" w:rsidRDefault="00EB1DBB">
      <w:pPr>
        <w:spacing w:line="360" w:lineRule="auto"/>
        <w:ind w:firstLineChars="200" w:firstLine="480"/>
        <w:rPr>
          <w:bCs/>
          <w:sz w:val="24"/>
        </w:rPr>
      </w:pPr>
      <w:r>
        <w:rPr>
          <w:rFonts w:hint="eastAsia"/>
          <w:bCs/>
          <w:sz w:val="24"/>
        </w:rPr>
        <w:lastRenderedPageBreak/>
        <w:t>召集人对于基金管理人、</w:t>
      </w:r>
      <w:r w:rsidR="00C34110">
        <w:rPr>
          <w:rFonts w:hint="eastAsia"/>
          <w:bCs/>
          <w:sz w:val="24"/>
        </w:rPr>
        <w:t>基金托管人</w:t>
      </w:r>
      <w:r>
        <w:rPr>
          <w:rFonts w:hint="eastAsia"/>
          <w:bCs/>
          <w:sz w:val="24"/>
        </w:rPr>
        <w:t>和基金份额持有人提交的临时提案进行审核，符合条件的应当在大会召开日</w:t>
      </w:r>
      <w:r>
        <w:rPr>
          <w:rFonts w:hint="eastAsia"/>
          <w:bCs/>
          <w:sz w:val="24"/>
        </w:rPr>
        <w:t>30</w:t>
      </w:r>
      <w:r>
        <w:rPr>
          <w:rFonts w:hint="eastAsia"/>
          <w:bCs/>
          <w:sz w:val="24"/>
        </w:rPr>
        <w:t>天前公告。大会召集人应当按照以下原则对提案进行审核：</w:t>
      </w:r>
    </w:p>
    <w:p w14:paraId="07EFE681"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96A92D2"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288F3F5B" w14:textId="77777777" w:rsidR="00EB1DBB" w:rsidRDefault="00EB1DBB">
      <w:pPr>
        <w:spacing w:line="360" w:lineRule="auto"/>
        <w:ind w:firstLineChars="200" w:firstLine="480"/>
        <w:rPr>
          <w:bCs/>
          <w:sz w:val="24"/>
        </w:rPr>
      </w:pPr>
      <w:r>
        <w:rPr>
          <w:bCs/>
          <w:sz w:val="24"/>
        </w:rPr>
        <w:t>2</w:t>
      </w:r>
      <w:r>
        <w:rPr>
          <w:bCs/>
          <w:sz w:val="24"/>
        </w:rPr>
        <w:t>、议事程序</w:t>
      </w:r>
    </w:p>
    <w:p w14:paraId="1A7E6153" w14:textId="77777777" w:rsidR="00EB1DBB" w:rsidRDefault="00EB1DBB">
      <w:pPr>
        <w:spacing w:line="360" w:lineRule="auto"/>
        <w:ind w:firstLineChars="200" w:firstLine="480"/>
        <w:rPr>
          <w:bCs/>
          <w:sz w:val="24"/>
        </w:rPr>
      </w:pPr>
      <w:r>
        <w:rPr>
          <w:bCs/>
          <w:sz w:val="24"/>
        </w:rPr>
        <w:t>（</w:t>
      </w:r>
      <w:r>
        <w:rPr>
          <w:bCs/>
          <w:sz w:val="24"/>
        </w:rPr>
        <w:t>1</w:t>
      </w:r>
      <w:r>
        <w:rPr>
          <w:bCs/>
          <w:sz w:val="24"/>
        </w:rPr>
        <w:t>）现场开会</w:t>
      </w:r>
    </w:p>
    <w:p w14:paraId="7D6869C4" w14:textId="77777777" w:rsidR="00EB1DBB" w:rsidRDefault="00EB1DBB">
      <w:pPr>
        <w:spacing w:line="360" w:lineRule="auto"/>
        <w:ind w:firstLineChars="200" w:firstLine="480"/>
        <w:rPr>
          <w:bCs/>
          <w:sz w:val="24"/>
        </w:rPr>
      </w:pPr>
      <w:r>
        <w:rPr>
          <w:bCs/>
          <w:sz w:val="24"/>
        </w:rPr>
        <w:t>在现场开会的方式下，首先由大会主持人按照规定程序</w:t>
      </w:r>
      <w:r>
        <w:rPr>
          <w:rFonts w:hint="eastAsia"/>
          <w:bCs/>
          <w:sz w:val="24"/>
        </w:rPr>
        <w:t>宣布会议议事程序及注意事项，</w:t>
      </w:r>
      <w:r>
        <w:rPr>
          <w:bCs/>
          <w:sz w:val="24"/>
        </w:rPr>
        <w:t>确定和公布监票人，然后由大会主持人宣读提案，经讨论后进行表决，</w:t>
      </w:r>
      <w:r>
        <w:rPr>
          <w:rFonts w:hint="eastAsia"/>
          <w:bCs/>
          <w:sz w:val="24"/>
        </w:rPr>
        <w:t>经合法执业的律师见证后</w:t>
      </w:r>
      <w:r>
        <w:rPr>
          <w:bCs/>
          <w:sz w:val="24"/>
        </w:rPr>
        <w:t>形成大会决议。大会主持人为基金管理人授权出席会议的代表，在基金管理人授权代表未能主持大会的情况下，由</w:t>
      </w:r>
      <w:r w:rsidR="00C34110">
        <w:rPr>
          <w:bCs/>
          <w:sz w:val="24"/>
        </w:rPr>
        <w:t>基金托管人</w:t>
      </w:r>
      <w:r>
        <w:rPr>
          <w:bCs/>
          <w:sz w:val="24"/>
        </w:rPr>
        <w:t>授权其出席会议的代表主持；如果基金管理人授权代表和</w:t>
      </w:r>
      <w:r w:rsidR="00C34110">
        <w:rPr>
          <w:bCs/>
          <w:sz w:val="24"/>
        </w:rPr>
        <w:t>基金托管人</w:t>
      </w:r>
      <w:r>
        <w:rPr>
          <w:bCs/>
          <w:sz w:val="24"/>
        </w:rPr>
        <w:t>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w:t>
      </w:r>
      <w:r w:rsidR="00C34110">
        <w:rPr>
          <w:bCs/>
          <w:sz w:val="24"/>
        </w:rPr>
        <w:t>基金托管人</w:t>
      </w:r>
      <w:r>
        <w:rPr>
          <w:bCs/>
          <w:sz w:val="24"/>
        </w:rPr>
        <w:t>拒不出席或主持基金份额持有人大会，不影响基金份额持有人大会作出的决议的效力。</w:t>
      </w:r>
    </w:p>
    <w:p w14:paraId="29AE8262" w14:textId="77777777" w:rsidR="00EB1DBB" w:rsidRDefault="00EB1DB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6CCBEF2" w14:textId="77777777" w:rsidR="00EB1DBB" w:rsidRDefault="00EB1DBB">
      <w:pPr>
        <w:spacing w:line="360" w:lineRule="auto"/>
        <w:ind w:firstLineChars="200" w:firstLine="480"/>
        <w:rPr>
          <w:bCs/>
          <w:sz w:val="24"/>
        </w:rPr>
      </w:pPr>
      <w:r>
        <w:rPr>
          <w:bCs/>
          <w:sz w:val="24"/>
        </w:rPr>
        <w:t>（</w:t>
      </w:r>
      <w:r>
        <w:rPr>
          <w:bCs/>
          <w:sz w:val="24"/>
        </w:rPr>
        <w:t>2</w:t>
      </w:r>
      <w:r>
        <w:rPr>
          <w:bCs/>
          <w:sz w:val="24"/>
        </w:rPr>
        <w:t>）通讯开会</w:t>
      </w:r>
    </w:p>
    <w:p w14:paraId="17C61F7C" w14:textId="77777777" w:rsidR="00EB1DBB" w:rsidRDefault="00EB1DB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5</w:t>
      </w:r>
      <w:r>
        <w:rPr>
          <w:bCs/>
          <w:sz w:val="24"/>
        </w:rPr>
        <w:t>个工作日内在公证机关监督下由召集人统计全部有效表决，在公证</w:t>
      </w:r>
      <w:r>
        <w:rPr>
          <w:bCs/>
          <w:sz w:val="24"/>
        </w:rPr>
        <w:lastRenderedPageBreak/>
        <w:t>机关监督下形成决议。</w:t>
      </w:r>
    </w:p>
    <w:p w14:paraId="26B29C29" w14:textId="77777777" w:rsidR="00EB1DBB" w:rsidRDefault="00EB1DBB">
      <w:pPr>
        <w:spacing w:line="360" w:lineRule="auto"/>
        <w:ind w:firstLineChars="200" w:firstLine="480"/>
        <w:rPr>
          <w:bCs/>
          <w:sz w:val="24"/>
        </w:rPr>
      </w:pPr>
      <w:bookmarkStart w:id="209" w:name="_Toc57530248"/>
      <w:bookmarkStart w:id="210" w:name="_Toc79392589"/>
      <w:bookmarkStart w:id="211" w:name="_Toc15641225"/>
      <w:r>
        <w:rPr>
          <w:bCs/>
          <w:sz w:val="24"/>
        </w:rPr>
        <w:t>六、表决</w:t>
      </w:r>
      <w:bookmarkEnd w:id="209"/>
      <w:bookmarkEnd w:id="210"/>
      <w:bookmarkEnd w:id="211"/>
    </w:p>
    <w:p w14:paraId="2D1D88A5" w14:textId="77777777" w:rsidR="00EB1DBB" w:rsidRDefault="00EB1DBB">
      <w:pPr>
        <w:spacing w:line="360" w:lineRule="auto"/>
        <w:ind w:firstLineChars="200" w:firstLine="480"/>
        <w:rPr>
          <w:bCs/>
          <w:sz w:val="24"/>
        </w:rPr>
      </w:pPr>
      <w:r>
        <w:rPr>
          <w:bCs/>
          <w:sz w:val="24"/>
        </w:rPr>
        <w:t>基金份额持有人所持每份基金份额有一票表决权。</w:t>
      </w:r>
    </w:p>
    <w:p w14:paraId="610FDACF" w14:textId="77777777" w:rsidR="00EB1DBB" w:rsidRDefault="00EB1DBB">
      <w:pPr>
        <w:spacing w:line="360" w:lineRule="auto"/>
        <w:ind w:firstLineChars="200" w:firstLine="480"/>
        <w:rPr>
          <w:bCs/>
          <w:sz w:val="24"/>
        </w:rPr>
      </w:pPr>
      <w:r>
        <w:rPr>
          <w:bCs/>
          <w:sz w:val="24"/>
        </w:rPr>
        <w:t>基金份额持有人大会决议分为一般决议和特别决议：</w:t>
      </w:r>
    </w:p>
    <w:p w14:paraId="384A323B" w14:textId="77777777" w:rsidR="00EB1DBB" w:rsidRDefault="00EB1DB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1175E504" w14:textId="77777777" w:rsidR="00EB1DBB" w:rsidRDefault="00EB1DB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w:t>
      </w:r>
      <w:r>
        <w:rPr>
          <w:rFonts w:hint="eastAsia"/>
          <w:bCs/>
          <w:sz w:val="24"/>
        </w:rPr>
        <w:t>除法律法规和基金合同另有约定外，</w:t>
      </w:r>
      <w:r>
        <w:rPr>
          <w:bCs/>
          <w:sz w:val="24"/>
        </w:rPr>
        <w:t>转换基金运作方式、更换基金管理人或者</w:t>
      </w:r>
      <w:r w:rsidR="00C34110">
        <w:rPr>
          <w:bCs/>
          <w:sz w:val="24"/>
        </w:rPr>
        <w:t>基金托管人</w:t>
      </w:r>
      <w:r>
        <w:rPr>
          <w:bCs/>
          <w:sz w:val="24"/>
        </w:rPr>
        <w:t>、终止《基金合同》</w:t>
      </w:r>
      <w:r>
        <w:rPr>
          <w:rFonts w:ascii="宋体" w:hAnsi="宋体" w:hint="eastAsia"/>
          <w:bCs/>
          <w:sz w:val="24"/>
        </w:rPr>
        <w:t>、本基金与其他基金合并</w:t>
      </w:r>
      <w:r>
        <w:rPr>
          <w:bCs/>
          <w:sz w:val="24"/>
        </w:rPr>
        <w:t>以特别决议通过方为有效。</w:t>
      </w:r>
    </w:p>
    <w:p w14:paraId="72DF8D49" w14:textId="77777777" w:rsidR="00EB1DBB" w:rsidRDefault="00EB1DBB">
      <w:pPr>
        <w:spacing w:line="360" w:lineRule="auto"/>
        <w:ind w:firstLineChars="200" w:firstLine="480"/>
        <w:rPr>
          <w:bCs/>
          <w:sz w:val="24"/>
        </w:rPr>
      </w:pPr>
      <w:r>
        <w:rPr>
          <w:bCs/>
          <w:sz w:val="24"/>
        </w:rPr>
        <w:t>基金份额持有人大会采取记名方式进行投票表决。</w:t>
      </w:r>
    </w:p>
    <w:p w14:paraId="053C2AA0" w14:textId="77777777" w:rsidR="00EB1DBB" w:rsidRDefault="00EB1DBB">
      <w:pPr>
        <w:spacing w:line="360" w:lineRule="auto"/>
        <w:ind w:firstLineChars="200" w:firstLine="480"/>
        <w:rPr>
          <w:bCs/>
          <w:sz w:val="24"/>
        </w:rPr>
      </w:pPr>
      <w:r>
        <w:rPr>
          <w:bCs/>
          <w:sz w:val="24"/>
        </w:rPr>
        <w:t>采取通讯方式进行表决时，除非在计票时</w:t>
      </w:r>
      <w:r>
        <w:rPr>
          <w:rFonts w:ascii="宋体" w:hAnsi="宋体" w:hint="eastAsia"/>
          <w:sz w:val="24"/>
        </w:rPr>
        <w:t>监督员及公证机关均认为</w:t>
      </w:r>
      <w:r>
        <w:rPr>
          <w:bCs/>
          <w:sz w:val="24"/>
        </w:rPr>
        <w:t>有充分的相反证据证明，否则提交符合会议通知中规定的确认投资</w:t>
      </w:r>
      <w:r>
        <w:rPr>
          <w:rFonts w:hint="eastAsia"/>
          <w:bCs/>
          <w:sz w:val="24"/>
        </w:rPr>
        <w:t>人</w:t>
      </w:r>
      <w:r>
        <w:rPr>
          <w:bCs/>
          <w:sz w:val="24"/>
        </w:rPr>
        <w:t>身份文件的表决视为有效出席的投资</w:t>
      </w:r>
      <w:r>
        <w:rPr>
          <w:rFonts w:hint="eastAsia"/>
          <w:bCs/>
          <w:sz w:val="24"/>
        </w:rPr>
        <w:t>人</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03BEE66" w14:textId="77777777" w:rsidR="00EB1DBB" w:rsidRDefault="00EB1DBB">
      <w:pPr>
        <w:spacing w:line="360" w:lineRule="auto"/>
        <w:ind w:firstLineChars="200" w:firstLine="480"/>
        <w:rPr>
          <w:bCs/>
          <w:sz w:val="24"/>
        </w:rPr>
      </w:pPr>
      <w:r>
        <w:rPr>
          <w:bCs/>
          <w:sz w:val="24"/>
        </w:rPr>
        <w:t>基金份额持有人大会的各项提案或同一项提案内并列的各项议题应当分开审议、逐项表决。</w:t>
      </w:r>
    </w:p>
    <w:p w14:paraId="4635BAB0" w14:textId="77777777" w:rsidR="00EB1DBB" w:rsidRDefault="00EB1DBB">
      <w:pPr>
        <w:spacing w:line="360" w:lineRule="auto"/>
        <w:ind w:firstLineChars="200" w:firstLine="480"/>
        <w:rPr>
          <w:bCs/>
          <w:sz w:val="24"/>
        </w:rPr>
      </w:pPr>
      <w:r>
        <w:rPr>
          <w:rFonts w:ascii="宋体" w:hAnsi="宋体" w:hint="eastAsia"/>
          <w:sz w:val="24"/>
        </w:rPr>
        <w:t>在上述规则的前提下，具体规则以召集人发布的基金份额持有人大会通知为准。</w:t>
      </w:r>
    </w:p>
    <w:p w14:paraId="1647C0B1" w14:textId="77777777" w:rsidR="00EB1DBB" w:rsidRDefault="00EB1DBB">
      <w:pPr>
        <w:spacing w:line="360" w:lineRule="auto"/>
        <w:ind w:firstLineChars="200" w:firstLine="480"/>
        <w:rPr>
          <w:bCs/>
          <w:sz w:val="24"/>
        </w:rPr>
      </w:pPr>
      <w:bookmarkStart w:id="212" w:name="_Toc57530249"/>
      <w:bookmarkStart w:id="213" w:name="_Toc79392590"/>
      <w:bookmarkStart w:id="214" w:name="_Toc15641226"/>
      <w:r>
        <w:rPr>
          <w:bCs/>
          <w:sz w:val="24"/>
        </w:rPr>
        <w:t>七、计票</w:t>
      </w:r>
      <w:bookmarkEnd w:id="212"/>
      <w:bookmarkEnd w:id="213"/>
      <w:bookmarkEnd w:id="214"/>
    </w:p>
    <w:p w14:paraId="59B7F61B" w14:textId="77777777" w:rsidR="00EB1DBB" w:rsidRDefault="00EB1DBB">
      <w:pPr>
        <w:spacing w:line="360" w:lineRule="auto"/>
        <w:ind w:firstLineChars="200" w:firstLine="480"/>
        <w:rPr>
          <w:bCs/>
          <w:sz w:val="24"/>
        </w:rPr>
      </w:pPr>
      <w:r>
        <w:rPr>
          <w:bCs/>
          <w:sz w:val="24"/>
        </w:rPr>
        <w:t>1</w:t>
      </w:r>
      <w:r>
        <w:rPr>
          <w:bCs/>
          <w:sz w:val="24"/>
        </w:rPr>
        <w:t>、现场开会</w:t>
      </w:r>
    </w:p>
    <w:p w14:paraId="01693F4E" w14:textId="77777777" w:rsidR="00EB1DBB" w:rsidRDefault="00EB1DBB">
      <w:pPr>
        <w:spacing w:line="360" w:lineRule="auto"/>
        <w:ind w:firstLineChars="200" w:firstLine="480"/>
        <w:rPr>
          <w:bCs/>
          <w:sz w:val="24"/>
        </w:rPr>
      </w:pPr>
      <w:r>
        <w:rPr>
          <w:bCs/>
          <w:sz w:val="24"/>
        </w:rPr>
        <w:t>（</w:t>
      </w:r>
      <w:r>
        <w:rPr>
          <w:bCs/>
          <w:sz w:val="24"/>
        </w:rPr>
        <w:t>1</w:t>
      </w:r>
      <w:r>
        <w:rPr>
          <w:bCs/>
          <w:sz w:val="24"/>
        </w:rPr>
        <w:t>）如大会由基金管理人或</w:t>
      </w:r>
      <w:r w:rsidR="00C34110">
        <w:rPr>
          <w:bCs/>
          <w:sz w:val="24"/>
        </w:rPr>
        <w:t>基金托管人</w:t>
      </w:r>
      <w:r>
        <w:rPr>
          <w:bCs/>
          <w:sz w:val="24"/>
        </w:rPr>
        <w:t>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w:t>
      </w:r>
      <w:r w:rsidR="00C34110">
        <w:rPr>
          <w:bCs/>
          <w:sz w:val="24"/>
        </w:rPr>
        <w:t>基金托管人</w:t>
      </w:r>
      <w:r>
        <w:rPr>
          <w:bCs/>
          <w:sz w:val="24"/>
        </w:rPr>
        <w:t>召集，但是基金管理人或</w:t>
      </w:r>
      <w:r w:rsidR="00C34110">
        <w:rPr>
          <w:bCs/>
          <w:sz w:val="24"/>
        </w:rPr>
        <w:t>基金托管人</w:t>
      </w:r>
      <w:r>
        <w:rPr>
          <w:bCs/>
          <w:sz w:val="24"/>
        </w:rPr>
        <w:t>未出席大会的，基金份额持有人大会的主持人应当在会议开始后宣布在出席会议的基金份额持有人</w:t>
      </w:r>
      <w:r>
        <w:rPr>
          <w:rFonts w:hint="eastAsia"/>
          <w:bCs/>
          <w:sz w:val="24"/>
        </w:rPr>
        <w:t>和代理人</w:t>
      </w:r>
      <w:r>
        <w:rPr>
          <w:bCs/>
          <w:sz w:val="24"/>
        </w:rPr>
        <w:t>中选举三名基金份额持有人代表</w:t>
      </w:r>
      <w:r>
        <w:rPr>
          <w:bCs/>
          <w:sz w:val="24"/>
        </w:rPr>
        <w:lastRenderedPageBreak/>
        <w:t>担任监票人。基金管理人或</w:t>
      </w:r>
      <w:r w:rsidR="00C34110">
        <w:rPr>
          <w:bCs/>
          <w:sz w:val="24"/>
        </w:rPr>
        <w:t>基金托管人</w:t>
      </w:r>
      <w:r>
        <w:rPr>
          <w:bCs/>
          <w:sz w:val="24"/>
        </w:rPr>
        <w:t>不出席大会的，不影响计票的效力。</w:t>
      </w:r>
    </w:p>
    <w:p w14:paraId="3DAE507A" w14:textId="77777777" w:rsidR="00EB1DBB" w:rsidRDefault="00EB1DB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3523A8D" w14:textId="77777777" w:rsidR="00EB1DBB" w:rsidRDefault="00EB1DB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649D1D8B" w14:textId="77777777" w:rsidR="00EB1DBB" w:rsidRDefault="00EB1DB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w:t>
      </w:r>
      <w:r w:rsidR="00C34110">
        <w:rPr>
          <w:bCs/>
          <w:sz w:val="24"/>
        </w:rPr>
        <w:t>基金托管人</w:t>
      </w:r>
      <w:r>
        <w:rPr>
          <w:bCs/>
          <w:sz w:val="24"/>
        </w:rPr>
        <w:t>拒不出席大会的，不影响计票的效力。</w:t>
      </w:r>
    </w:p>
    <w:p w14:paraId="7A835408" w14:textId="77777777" w:rsidR="00EB1DBB" w:rsidRDefault="00EB1DBB">
      <w:pPr>
        <w:spacing w:line="360" w:lineRule="auto"/>
        <w:ind w:firstLineChars="200" w:firstLine="480"/>
        <w:rPr>
          <w:bCs/>
          <w:sz w:val="24"/>
        </w:rPr>
      </w:pPr>
      <w:r>
        <w:rPr>
          <w:bCs/>
          <w:sz w:val="24"/>
        </w:rPr>
        <w:t>2</w:t>
      </w:r>
      <w:r>
        <w:rPr>
          <w:bCs/>
          <w:sz w:val="24"/>
        </w:rPr>
        <w:t>、通讯开会</w:t>
      </w:r>
    </w:p>
    <w:p w14:paraId="1B3B9E63" w14:textId="77777777" w:rsidR="00EB1DBB" w:rsidRDefault="00EB1DBB">
      <w:pPr>
        <w:spacing w:line="360" w:lineRule="auto"/>
        <w:ind w:firstLineChars="200" w:firstLine="480"/>
        <w:rPr>
          <w:bCs/>
          <w:sz w:val="24"/>
        </w:rPr>
      </w:pPr>
      <w:r>
        <w:rPr>
          <w:bCs/>
          <w:sz w:val="24"/>
        </w:rPr>
        <w:t>在通讯开会的情况下，计票方式为：由大会召集人授权的两名监督员在</w:t>
      </w:r>
      <w:r w:rsidR="00C34110">
        <w:rPr>
          <w:bCs/>
          <w:sz w:val="24"/>
        </w:rPr>
        <w:t>基金托管人</w:t>
      </w:r>
      <w:r>
        <w:rPr>
          <w:bCs/>
          <w:sz w:val="24"/>
        </w:rPr>
        <w:t>授权代表（若由</w:t>
      </w:r>
      <w:r w:rsidR="00C34110">
        <w:rPr>
          <w:bCs/>
          <w:sz w:val="24"/>
        </w:rPr>
        <w:t>基金托管人</w:t>
      </w:r>
      <w:r>
        <w:rPr>
          <w:bCs/>
          <w:sz w:val="24"/>
        </w:rPr>
        <w:t>召集，则为基金管理人授权代表）的监督下进行计票，并由公证机关对其计票过程予以公证</w:t>
      </w:r>
      <w:bookmarkStart w:id="215" w:name="_Toc15641227"/>
      <w:bookmarkStart w:id="216" w:name="_Toc57530250"/>
      <w:bookmarkStart w:id="217" w:name="_Toc79392591"/>
      <w:r>
        <w:rPr>
          <w:bCs/>
          <w:sz w:val="24"/>
        </w:rPr>
        <w:t>。基金管理人或</w:t>
      </w:r>
      <w:r w:rsidR="00C34110">
        <w:rPr>
          <w:bCs/>
          <w:sz w:val="24"/>
        </w:rPr>
        <w:t>基金托管人</w:t>
      </w:r>
      <w:r>
        <w:rPr>
          <w:bCs/>
          <w:sz w:val="24"/>
        </w:rPr>
        <w:t>拒派代表对表决意见的计票进行监督的，不影响计票和表决结果。</w:t>
      </w:r>
    </w:p>
    <w:p w14:paraId="5937E998" w14:textId="77777777" w:rsidR="00EB1DBB" w:rsidRDefault="00EB1DBB">
      <w:pPr>
        <w:spacing w:line="360" w:lineRule="auto"/>
        <w:ind w:firstLineChars="200" w:firstLine="480"/>
        <w:rPr>
          <w:bCs/>
          <w:sz w:val="24"/>
        </w:rPr>
      </w:pPr>
      <w:r>
        <w:rPr>
          <w:bCs/>
          <w:sz w:val="24"/>
        </w:rPr>
        <w:t>八、生效与公告</w:t>
      </w:r>
      <w:bookmarkEnd w:id="215"/>
      <w:bookmarkEnd w:id="216"/>
      <w:bookmarkEnd w:id="217"/>
    </w:p>
    <w:p w14:paraId="51095DCF" w14:textId="77777777" w:rsidR="00EB1DBB" w:rsidRDefault="00EB1DB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F60B61F" w14:textId="77777777" w:rsidR="00EB1DBB" w:rsidRDefault="00EB1DBB">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6C37C0FD" w14:textId="77777777" w:rsidR="00EB1DBB" w:rsidRDefault="00EB1DBB">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bookmarkStart w:id="218" w:name="_Hlt88820702"/>
      <w:bookmarkEnd w:id="218"/>
      <w:r>
        <w:rPr>
          <w:bCs/>
          <w:sz w:val="24"/>
        </w:rPr>
        <w:t>如果采用通讯方式进行表决，在公告基金份额持有人大会决议时，必须将公证书全文、公证机构、公证员姓名等一同公告。</w:t>
      </w:r>
    </w:p>
    <w:p w14:paraId="31F3A252" w14:textId="77777777" w:rsidR="00EB1DBB" w:rsidRDefault="00EB1DBB">
      <w:pPr>
        <w:spacing w:line="360" w:lineRule="auto"/>
        <w:ind w:firstLineChars="200" w:firstLine="480"/>
        <w:rPr>
          <w:bCs/>
          <w:sz w:val="24"/>
        </w:rPr>
      </w:pPr>
      <w:r>
        <w:rPr>
          <w:bCs/>
          <w:sz w:val="24"/>
        </w:rPr>
        <w:t>基金管理人、</w:t>
      </w:r>
      <w:r w:rsidR="00C34110">
        <w:rPr>
          <w:bCs/>
          <w:sz w:val="24"/>
        </w:rPr>
        <w:t>基金托管人</w:t>
      </w:r>
      <w:r>
        <w:rPr>
          <w:bCs/>
          <w:sz w:val="24"/>
        </w:rPr>
        <w:t>和基金份额持有人应当执行生效的基金份额持有人大会的决议。生效的基金份额持有人大会决议对全体基金份额持有人、基金管理人、</w:t>
      </w:r>
      <w:r w:rsidR="00C34110">
        <w:rPr>
          <w:bCs/>
          <w:sz w:val="24"/>
        </w:rPr>
        <w:t>基金托管人</w:t>
      </w:r>
      <w:r>
        <w:rPr>
          <w:bCs/>
          <w:sz w:val="24"/>
        </w:rPr>
        <w:t>均有约束力。</w:t>
      </w:r>
    </w:p>
    <w:p w14:paraId="6AA6F9BB" w14:textId="77777777" w:rsidR="00EB1DBB" w:rsidRDefault="00EB1DBB">
      <w:pPr>
        <w:spacing w:line="360" w:lineRule="auto"/>
        <w:ind w:firstLineChars="200" w:firstLine="480"/>
        <w:rPr>
          <w:rFonts w:ascii="宋体" w:hAnsi="宋体"/>
          <w:bCs/>
          <w:sz w:val="24"/>
        </w:rPr>
      </w:pPr>
      <w:r>
        <w:rPr>
          <w:rFonts w:ascii="宋体" w:hAnsi="宋体" w:hint="eastAsia"/>
          <w:bCs/>
          <w:sz w:val="24"/>
        </w:rPr>
        <w:t>九、实施侧袋机制期间基金份额持有人大会的特殊约定</w:t>
      </w:r>
    </w:p>
    <w:p w14:paraId="22C761E3" w14:textId="77777777" w:rsidR="00EB1DBB" w:rsidRDefault="00EB1DBB">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6030AF8" w14:textId="77777777" w:rsidR="00EB1DBB" w:rsidRDefault="00EB1DBB">
      <w:pPr>
        <w:spacing w:line="360" w:lineRule="auto"/>
        <w:ind w:firstLineChars="200" w:firstLine="480"/>
        <w:rPr>
          <w:rFonts w:ascii="宋体" w:hAnsi="宋体"/>
          <w:bCs/>
          <w:sz w:val="24"/>
        </w:rPr>
      </w:pPr>
      <w:r>
        <w:rPr>
          <w:rFonts w:ascii="宋体" w:hAnsi="宋体" w:hint="eastAsia"/>
          <w:bCs/>
          <w:sz w:val="24"/>
        </w:rPr>
        <w:lastRenderedPageBreak/>
        <w:t>1、基金份额持有人行使提议权、召集权、提名权所需单独或合计代表相关基金份额10%以上（含10%）；</w:t>
      </w:r>
    </w:p>
    <w:p w14:paraId="4DC8AD33" w14:textId="77777777" w:rsidR="00EB1DBB" w:rsidRDefault="00EB1DBB">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26A966F4" w14:textId="77777777" w:rsidR="00EB1DBB" w:rsidRDefault="00EB1DBB">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14:paraId="4BDF67EC" w14:textId="77777777" w:rsidR="00EB1DBB" w:rsidRDefault="00EB1DBB">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4A294EF" w14:textId="77777777" w:rsidR="00EB1DBB" w:rsidRDefault="00EB1DBB">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5、现场开会由出席大会的基金份额持有人和代理人所持表决权的50%以上（含50%）选举产生一名基金份额持有人作为该次基金份额持有人大会的主持人；</w:t>
      </w:r>
    </w:p>
    <w:p w14:paraId="7C388A9C" w14:textId="77777777" w:rsidR="00EB1DBB" w:rsidRDefault="00EB1DBB">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202A7132" w14:textId="77777777" w:rsidR="00EB1DBB" w:rsidRDefault="00EB1DBB">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17453BA5" w14:textId="77777777" w:rsidR="00EB1DBB" w:rsidRDefault="00EB1DBB">
      <w:pPr>
        <w:spacing w:line="360" w:lineRule="auto"/>
        <w:ind w:firstLineChars="200" w:firstLine="480"/>
        <w:rPr>
          <w:rFonts w:ascii="宋体" w:hAnsi="宋体"/>
          <w:bCs/>
          <w:sz w:val="24"/>
        </w:rPr>
      </w:pPr>
      <w:r>
        <w:rPr>
          <w:rFonts w:ascii="宋体" w:hAnsi="宋体" w:hint="eastAsia"/>
          <w:bCs/>
          <w:sz w:val="24"/>
        </w:rPr>
        <w:t>同一主侧袋账户内的每份基金份额具有平等的表决权。</w:t>
      </w:r>
    </w:p>
    <w:p w14:paraId="560DF06C" w14:textId="77777777" w:rsidR="00EB1DBB" w:rsidRDefault="00EB1DBB">
      <w:pPr>
        <w:spacing w:line="360" w:lineRule="auto"/>
        <w:ind w:firstLineChars="200" w:firstLine="480"/>
        <w:rPr>
          <w:bCs/>
          <w:sz w:val="24"/>
        </w:rPr>
      </w:pPr>
      <w:r>
        <w:rPr>
          <w:rFonts w:ascii="宋体" w:hAnsi="宋体" w:hint="eastAsia"/>
          <w:bCs/>
          <w:sz w:val="24"/>
        </w:rPr>
        <w:t>十、本部分关于基金份额持有人大会召开事由、召开条件、议事程序、表决条件等规定，凡是直接引用法律法规或监管规则的部分，如将来法律法规或监管规则修改导致相关内容被取消或变更的，基金管理人经与</w:t>
      </w:r>
      <w:r w:rsidR="00C34110">
        <w:rPr>
          <w:rFonts w:ascii="宋体" w:hAnsi="宋体" w:hint="eastAsia"/>
          <w:bCs/>
          <w:sz w:val="24"/>
        </w:rPr>
        <w:t>基金托管人</w:t>
      </w:r>
      <w:r>
        <w:rPr>
          <w:rFonts w:ascii="宋体" w:hAnsi="宋体" w:hint="eastAsia"/>
          <w:bCs/>
          <w:sz w:val="24"/>
        </w:rPr>
        <w:t>根据新颁布的法律法规或监管规则协商一致报监管机关并履行适当程序后，可相应对本部分内容进行修改和调整。</w:t>
      </w:r>
    </w:p>
    <w:p w14:paraId="6FCD4403" w14:textId="77777777" w:rsidR="00EB1DBB" w:rsidRDefault="00EB1DBB">
      <w:pPr>
        <w:pStyle w:val="1"/>
        <w:jc w:val="center"/>
        <w:rPr>
          <w:rFonts w:ascii="Times New Roman"/>
          <w:color w:val="auto"/>
        </w:rPr>
      </w:pPr>
      <w:bookmarkStart w:id="219" w:name="_Toc1745"/>
      <w:bookmarkStart w:id="220" w:name="_Toc3963"/>
      <w:bookmarkStart w:id="221" w:name="_Toc18769"/>
      <w:r>
        <w:rPr>
          <w:rFonts w:ascii="Times New Roman"/>
          <w:b w:val="0"/>
          <w:bCs/>
          <w:color w:val="auto"/>
        </w:rPr>
        <w:br w:type="page"/>
      </w:r>
      <w:bookmarkStart w:id="222" w:name="_Toc21735"/>
      <w:bookmarkStart w:id="223" w:name="_Toc3080"/>
      <w:bookmarkStart w:id="224" w:name="_Toc725"/>
      <w:bookmarkStart w:id="225" w:name="_Toc10398"/>
      <w:bookmarkStart w:id="226" w:name="_Toc3572"/>
      <w:bookmarkStart w:id="227" w:name="_Toc123112237"/>
      <w:bookmarkStart w:id="228" w:name="_Toc18206"/>
      <w:bookmarkStart w:id="229" w:name="_Toc98560355"/>
      <w:bookmarkStart w:id="230" w:name="_Toc16164"/>
      <w:bookmarkStart w:id="231" w:name="_Toc139991739"/>
      <w:bookmarkStart w:id="232" w:name="_Toc123102456"/>
      <w:bookmarkStart w:id="233" w:name="_Toc123051455"/>
      <w:bookmarkStart w:id="234" w:name="_Toc141703889"/>
      <w:bookmarkStart w:id="235" w:name="_Toc31821"/>
      <w:bookmarkStart w:id="236" w:name="_Toc6369534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0B70CB2" w14:textId="77777777" w:rsidR="00EB1DBB" w:rsidRDefault="00EB1DBB">
      <w:pPr>
        <w:autoSpaceDE w:val="0"/>
        <w:autoSpaceDN w:val="0"/>
        <w:spacing w:line="360" w:lineRule="auto"/>
        <w:textAlignment w:val="bottom"/>
        <w:rPr>
          <w:bCs/>
          <w:sz w:val="24"/>
        </w:rPr>
      </w:pPr>
      <w:bookmarkStart w:id="237" w:name="_Toc57530252"/>
      <w:bookmarkStart w:id="238" w:name="_Toc79392593"/>
      <w:bookmarkStart w:id="239" w:name="_Toc15118245"/>
    </w:p>
    <w:p w14:paraId="796EC7D3" w14:textId="77777777" w:rsidR="00EB1DBB" w:rsidRDefault="00EB1DBB">
      <w:pPr>
        <w:spacing w:line="360" w:lineRule="auto"/>
        <w:ind w:firstLineChars="200" w:firstLine="480"/>
        <w:rPr>
          <w:bCs/>
          <w:sz w:val="24"/>
        </w:rPr>
      </w:pPr>
      <w:r>
        <w:rPr>
          <w:bCs/>
          <w:sz w:val="24"/>
        </w:rPr>
        <w:t>一、基金管理人和基金托管人职责终止的情形</w:t>
      </w:r>
      <w:bookmarkEnd w:id="237"/>
      <w:bookmarkEnd w:id="238"/>
      <w:bookmarkEnd w:id="239"/>
    </w:p>
    <w:p w14:paraId="29F4EE94" w14:textId="77777777" w:rsidR="00EB1DBB" w:rsidRDefault="00EB1DBB">
      <w:pPr>
        <w:spacing w:line="360" w:lineRule="auto"/>
        <w:ind w:firstLineChars="200" w:firstLine="480"/>
        <w:rPr>
          <w:bCs/>
          <w:sz w:val="24"/>
        </w:rPr>
      </w:pPr>
      <w:bookmarkStart w:id="240" w:name="_Toc22005971"/>
      <w:r>
        <w:rPr>
          <w:bCs/>
          <w:sz w:val="24"/>
        </w:rPr>
        <w:t>（一）</w:t>
      </w:r>
      <w:r>
        <w:rPr>
          <w:bCs/>
          <w:sz w:val="24"/>
        </w:rPr>
        <w:tab/>
      </w:r>
      <w:r>
        <w:rPr>
          <w:bCs/>
          <w:sz w:val="24"/>
        </w:rPr>
        <w:t>基金管理人职责终止的情形</w:t>
      </w:r>
      <w:bookmarkEnd w:id="240"/>
    </w:p>
    <w:p w14:paraId="3471603C" w14:textId="77777777" w:rsidR="00EB1DBB" w:rsidRDefault="00EB1DBB">
      <w:pPr>
        <w:spacing w:line="360" w:lineRule="auto"/>
        <w:ind w:firstLineChars="200" w:firstLine="480"/>
        <w:rPr>
          <w:bCs/>
          <w:sz w:val="24"/>
        </w:rPr>
      </w:pPr>
      <w:r>
        <w:rPr>
          <w:bCs/>
          <w:sz w:val="24"/>
        </w:rPr>
        <w:t>有下列情形之一的，基金管理人职责终止：</w:t>
      </w:r>
    </w:p>
    <w:p w14:paraId="7C85A7AC" w14:textId="77777777" w:rsidR="00EB1DBB" w:rsidRDefault="00EB1DBB">
      <w:pPr>
        <w:spacing w:line="360" w:lineRule="auto"/>
        <w:ind w:firstLineChars="200" w:firstLine="480"/>
        <w:rPr>
          <w:bCs/>
          <w:sz w:val="24"/>
        </w:rPr>
      </w:pPr>
      <w:r>
        <w:rPr>
          <w:bCs/>
          <w:sz w:val="24"/>
        </w:rPr>
        <w:t>1</w:t>
      </w:r>
      <w:r>
        <w:rPr>
          <w:bCs/>
          <w:sz w:val="24"/>
        </w:rPr>
        <w:t>、被依法取消基金管理资格；</w:t>
      </w:r>
    </w:p>
    <w:p w14:paraId="2E7E756F" w14:textId="77777777" w:rsidR="00EB1DBB" w:rsidRDefault="00EB1DBB">
      <w:pPr>
        <w:spacing w:line="360" w:lineRule="auto"/>
        <w:ind w:firstLineChars="200" w:firstLine="480"/>
        <w:rPr>
          <w:bCs/>
          <w:sz w:val="24"/>
        </w:rPr>
      </w:pPr>
      <w:r>
        <w:rPr>
          <w:bCs/>
          <w:sz w:val="24"/>
        </w:rPr>
        <w:t>2</w:t>
      </w:r>
      <w:r>
        <w:rPr>
          <w:bCs/>
          <w:sz w:val="24"/>
        </w:rPr>
        <w:t>、被基金份额持有人大会解任；</w:t>
      </w:r>
    </w:p>
    <w:p w14:paraId="446BF838" w14:textId="77777777" w:rsidR="00EB1DBB" w:rsidRDefault="00EB1DBB">
      <w:pPr>
        <w:spacing w:line="360" w:lineRule="auto"/>
        <w:ind w:firstLineChars="200" w:firstLine="480"/>
        <w:rPr>
          <w:bCs/>
          <w:sz w:val="24"/>
        </w:rPr>
      </w:pPr>
      <w:r>
        <w:rPr>
          <w:bCs/>
          <w:sz w:val="24"/>
        </w:rPr>
        <w:t>3</w:t>
      </w:r>
      <w:r>
        <w:rPr>
          <w:bCs/>
          <w:sz w:val="24"/>
        </w:rPr>
        <w:t>、依法解散、被依法撤销或被依法宣告破产；</w:t>
      </w:r>
    </w:p>
    <w:p w14:paraId="7D1E4E76" w14:textId="77777777" w:rsidR="00EB1DBB" w:rsidRDefault="00EB1DB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EB50812" w14:textId="77777777" w:rsidR="00EB1DBB" w:rsidRDefault="00EB1DBB">
      <w:pPr>
        <w:spacing w:line="360" w:lineRule="auto"/>
        <w:ind w:firstLineChars="200" w:firstLine="480"/>
        <w:rPr>
          <w:bCs/>
          <w:sz w:val="24"/>
        </w:rPr>
      </w:pPr>
      <w:bookmarkStart w:id="241" w:name="_Toc22005972"/>
      <w:r>
        <w:rPr>
          <w:bCs/>
          <w:sz w:val="24"/>
        </w:rPr>
        <w:t>（二）</w:t>
      </w:r>
      <w:r>
        <w:rPr>
          <w:bCs/>
          <w:sz w:val="24"/>
        </w:rPr>
        <w:tab/>
      </w:r>
      <w:r>
        <w:rPr>
          <w:bCs/>
          <w:sz w:val="24"/>
        </w:rPr>
        <w:t>基金托管人职责终止的情形</w:t>
      </w:r>
      <w:bookmarkEnd w:id="241"/>
    </w:p>
    <w:p w14:paraId="5203501D" w14:textId="77777777" w:rsidR="00EB1DBB" w:rsidRDefault="00EB1DBB">
      <w:pPr>
        <w:spacing w:line="360" w:lineRule="auto"/>
        <w:ind w:firstLineChars="200" w:firstLine="480"/>
        <w:rPr>
          <w:bCs/>
          <w:sz w:val="24"/>
        </w:rPr>
      </w:pPr>
      <w:r>
        <w:rPr>
          <w:bCs/>
          <w:sz w:val="24"/>
        </w:rPr>
        <w:t>有下列情形之一的，基金托管人职责终止：</w:t>
      </w:r>
    </w:p>
    <w:p w14:paraId="64253D81" w14:textId="77777777" w:rsidR="00EB1DBB" w:rsidRDefault="00EB1DBB">
      <w:pPr>
        <w:spacing w:line="360" w:lineRule="auto"/>
        <w:ind w:firstLineChars="200" w:firstLine="480"/>
        <w:rPr>
          <w:bCs/>
          <w:sz w:val="24"/>
        </w:rPr>
      </w:pPr>
      <w:r>
        <w:rPr>
          <w:bCs/>
          <w:sz w:val="24"/>
        </w:rPr>
        <w:t>1</w:t>
      </w:r>
      <w:r>
        <w:rPr>
          <w:bCs/>
          <w:sz w:val="24"/>
        </w:rPr>
        <w:t>、被依法取消基金托管资格；</w:t>
      </w:r>
    </w:p>
    <w:p w14:paraId="03B556F5" w14:textId="77777777" w:rsidR="00EB1DBB" w:rsidRDefault="00EB1DBB">
      <w:pPr>
        <w:spacing w:line="360" w:lineRule="auto"/>
        <w:ind w:firstLineChars="200" w:firstLine="480"/>
        <w:rPr>
          <w:bCs/>
          <w:sz w:val="24"/>
        </w:rPr>
      </w:pPr>
      <w:r>
        <w:rPr>
          <w:bCs/>
          <w:sz w:val="24"/>
        </w:rPr>
        <w:t>2</w:t>
      </w:r>
      <w:r>
        <w:rPr>
          <w:bCs/>
          <w:sz w:val="24"/>
        </w:rPr>
        <w:t>、被基金份额持有人大会解任；</w:t>
      </w:r>
    </w:p>
    <w:p w14:paraId="5ED5A75B" w14:textId="77777777" w:rsidR="00EB1DBB" w:rsidRDefault="00EB1DBB">
      <w:pPr>
        <w:spacing w:line="360" w:lineRule="auto"/>
        <w:ind w:firstLineChars="200" w:firstLine="480"/>
        <w:rPr>
          <w:bCs/>
          <w:sz w:val="24"/>
        </w:rPr>
      </w:pPr>
      <w:r>
        <w:rPr>
          <w:bCs/>
          <w:sz w:val="24"/>
        </w:rPr>
        <w:t>3</w:t>
      </w:r>
      <w:r>
        <w:rPr>
          <w:bCs/>
          <w:sz w:val="24"/>
        </w:rPr>
        <w:t>、依法解散、被依法撤销或被依法宣告破产；</w:t>
      </w:r>
    </w:p>
    <w:p w14:paraId="45822A4C" w14:textId="77777777" w:rsidR="00EB1DBB" w:rsidRDefault="00EB1DB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D9D7017" w14:textId="77777777" w:rsidR="00EB1DBB" w:rsidRDefault="00EB1DBB">
      <w:pPr>
        <w:spacing w:line="360" w:lineRule="auto"/>
        <w:ind w:firstLineChars="200" w:firstLine="480"/>
        <w:rPr>
          <w:bCs/>
          <w:sz w:val="24"/>
        </w:rPr>
      </w:pPr>
      <w:bookmarkStart w:id="242" w:name="_Toc79392594"/>
      <w:bookmarkStart w:id="243" w:name="_Toc15118246"/>
      <w:bookmarkStart w:id="244" w:name="_Toc57530253"/>
      <w:r>
        <w:rPr>
          <w:bCs/>
          <w:sz w:val="24"/>
        </w:rPr>
        <w:t>二、基金管理人和基金托管人的更换程序</w:t>
      </w:r>
      <w:bookmarkEnd w:id="242"/>
      <w:bookmarkEnd w:id="243"/>
      <w:bookmarkEnd w:id="244"/>
    </w:p>
    <w:p w14:paraId="0BE1EAF7" w14:textId="77777777" w:rsidR="00EB1DBB" w:rsidRDefault="00EB1DBB">
      <w:pPr>
        <w:spacing w:line="360" w:lineRule="auto"/>
        <w:ind w:firstLineChars="200" w:firstLine="480"/>
        <w:rPr>
          <w:bCs/>
          <w:sz w:val="24"/>
        </w:rPr>
      </w:pPr>
      <w:bookmarkStart w:id="245" w:name="_Toc22005974"/>
      <w:r>
        <w:rPr>
          <w:bCs/>
          <w:sz w:val="24"/>
        </w:rPr>
        <w:t>（一）</w:t>
      </w:r>
      <w:r>
        <w:rPr>
          <w:bCs/>
          <w:sz w:val="24"/>
        </w:rPr>
        <w:tab/>
      </w:r>
      <w:r>
        <w:rPr>
          <w:bCs/>
          <w:sz w:val="24"/>
        </w:rPr>
        <w:t>基金管理人的更换程序</w:t>
      </w:r>
      <w:bookmarkEnd w:id="245"/>
    </w:p>
    <w:p w14:paraId="74FFB994" w14:textId="77777777" w:rsidR="00EB1DBB" w:rsidRDefault="00EB1DBB">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17F5748" w14:textId="77777777" w:rsidR="00EB1DBB" w:rsidRDefault="00EB1DBB">
      <w:pPr>
        <w:spacing w:line="360" w:lineRule="auto"/>
        <w:ind w:firstLineChars="200" w:firstLine="480"/>
        <w:rPr>
          <w:bCs/>
          <w:sz w:val="24"/>
        </w:rPr>
      </w:pPr>
      <w:r>
        <w:rPr>
          <w:bCs/>
          <w:sz w:val="24"/>
        </w:rPr>
        <w:t>2</w:t>
      </w:r>
      <w:r>
        <w:rPr>
          <w:bCs/>
          <w:sz w:val="24"/>
        </w:rPr>
        <w:t>、决议：基金份额持有人大会在</w:t>
      </w:r>
      <w:r>
        <w:rPr>
          <w:rFonts w:hint="eastAsia"/>
          <w:bCs/>
          <w:sz w:val="24"/>
        </w:rPr>
        <w:t>原</w:t>
      </w:r>
      <w:r>
        <w:rPr>
          <w:bCs/>
          <w:sz w:val="24"/>
        </w:rPr>
        <w:t>基金管理人职责终止后</w:t>
      </w:r>
      <w:r>
        <w:rPr>
          <w:rFonts w:hint="eastAsia"/>
          <w:bCs/>
          <w:sz w:val="24"/>
        </w:rPr>
        <w:t>6</w:t>
      </w:r>
      <w:r>
        <w:rPr>
          <w:bCs/>
          <w:sz w:val="24"/>
        </w:rPr>
        <w:t>个月内对被提名的</w:t>
      </w:r>
      <w:r>
        <w:rPr>
          <w:rFonts w:hint="eastAsia"/>
          <w:bCs/>
          <w:sz w:val="24"/>
        </w:rPr>
        <w:t>新任</w:t>
      </w:r>
      <w:r>
        <w:rPr>
          <w:bCs/>
          <w:sz w:val="24"/>
        </w:rPr>
        <w:t>基金管理人形成决议，该决议需经参加大会的基金份额持有人所持表决权的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hint="eastAsia"/>
          <w:bCs/>
          <w:sz w:val="24"/>
        </w:rPr>
        <w:t>，自表决通过之日起生效，新任基金管理人应当符合法律法规及中国证监会规定的资格条件</w:t>
      </w:r>
      <w:r>
        <w:rPr>
          <w:bCs/>
          <w:sz w:val="24"/>
        </w:rPr>
        <w:t>；</w:t>
      </w:r>
    </w:p>
    <w:p w14:paraId="5D442A04" w14:textId="77777777" w:rsidR="00EB1DBB" w:rsidRDefault="00EB1DBB">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B0CB286" w14:textId="77777777" w:rsidR="00EB1DBB" w:rsidRDefault="00EB1DB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w:t>
      </w:r>
      <w:r>
        <w:rPr>
          <w:rFonts w:hint="eastAsia"/>
          <w:bCs/>
          <w:sz w:val="24"/>
        </w:rPr>
        <w:t>新任</w:t>
      </w:r>
      <w:r>
        <w:rPr>
          <w:bCs/>
          <w:sz w:val="24"/>
        </w:rPr>
        <w:t>基金管理人的决议须</w:t>
      </w:r>
      <w:r>
        <w:rPr>
          <w:rFonts w:hint="eastAsia"/>
          <w:bCs/>
          <w:sz w:val="24"/>
        </w:rPr>
        <w:t>报中</w:t>
      </w:r>
      <w:r>
        <w:rPr>
          <w:bCs/>
          <w:sz w:val="24"/>
        </w:rPr>
        <w:t>国证监会</w:t>
      </w:r>
      <w:r>
        <w:rPr>
          <w:rFonts w:hint="eastAsia"/>
          <w:bCs/>
          <w:sz w:val="24"/>
        </w:rPr>
        <w:t>备案</w:t>
      </w:r>
      <w:r>
        <w:rPr>
          <w:bCs/>
          <w:sz w:val="24"/>
        </w:rPr>
        <w:t>；</w:t>
      </w:r>
    </w:p>
    <w:p w14:paraId="512974B4" w14:textId="77777777" w:rsidR="00EB1DBB" w:rsidRDefault="00EB1DBB">
      <w:pPr>
        <w:spacing w:line="360" w:lineRule="auto"/>
        <w:ind w:firstLineChars="200" w:firstLine="480"/>
        <w:rPr>
          <w:bCs/>
          <w:sz w:val="24"/>
        </w:rPr>
      </w:pPr>
      <w:r>
        <w:rPr>
          <w:bCs/>
          <w:sz w:val="24"/>
        </w:rPr>
        <w:t>5</w:t>
      </w:r>
      <w:r>
        <w:rPr>
          <w:bCs/>
          <w:sz w:val="24"/>
        </w:rPr>
        <w:t>、公告：基金管理人更换后，由基金托管人在</w:t>
      </w:r>
      <w:r>
        <w:rPr>
          <w:rFonts w:ascii="宋体" w:hAnsi="宋体" w:hint="eastAsia"/>
          <w:bCs/>
          <w:sz w:val="24"/>
        </w:rPr>
        <w:t>更换基金管理人的</w:t>
      </w:r>
      <w:r>
        <w:rPr>
          <w:rFonts w:hint="eastAsia"/>
          <w:bCs/>
          <w:sz w:val="24"/>
        </w:rPr>
        <w:t>基金份额持有人大会决议生效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14:paraId="3E6EF5CE" w14:textId="77777777" w:rsidR="00EB1DBB" w:rsidRDefault="00EB1DBB">
      <w:pPr>
        <w:spacing w:line="360" w:lineRule="auto"/>
        <w:ind w:firstLineChars="200" w:firstLine="480"/>
        <w:rPr>
          <w:bCs/>
          <w:sz w:val="24"/>
        </w:rPr>
      </w:pPr>
      <w:r>
        <w:rPr>
          <w:bCs/>
          <w:sz w:val="24"/>
        </w:rPr>
        <w:lastRenderedPageBreak/>
        <w:t>6</w:t>
      </w:r>
      <w:r>
        <w:rPr>
          <w:bCs/>
          <w:sz w:val="24"/>
        </w:rPr>
        <w:t>、交接：</w:t>
      </w:r>
      <w:r>
        <w:rPr>
          <w:rFonts w:hint="eastAsia"/>
          <w:bCs/>
          <w:sz w:val="24"/>
        </w:rPr>
        <w:t>原</w:t>
      </w:r>
      <w:r>
        <w:rPr>
          <w:bCs/>
          <w:sz w:val="24"/>
        </w:rPr>
        <w:t>基金管理人职责终止的，应妥善保管基金管理业务资料，及时向临时基金管理人或新任基金管理人办理基金管理业务的移交手续，临时基金管理人或新任基金管理人应及时接收。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新任基金管理人应与基金托管人核对基金资产总值</w:t>
      </w:r>
      <w:r>
        <w:rPr>
          <w:rFonts w:hint="eastAsia"/>
          <w:bCs/>
          <w:sz w:val="24"/>
        </w:rPr>
        <w:t>和净值</w:t>
      </w:r>
      <w:r>
        <w:rPr>
          <w:bCs/>
          <w:sz w:val="24"/>
        </w:rPr>
        <w:t>；</w:t>
      </w:r>
    </w:p>
    <w:p w14:paraId="41D8C690" w14:textId="77777777" w:rsidR="00EB1DBB" w:rsidRDefault="00EB1DBB">
      <w:pPr>
        <w:spacing w:line="360" w:lineRule="auto"/>
        <w:ind w:firstLineChars="200" w:firstLine="480"/>
        <w:rPr>
          <w:bCs/>
          <w:sz w:val="24"/>
        </w:rPr>
      </w:pPr>
      <w:r>
        <w:rPr>
          <w:bCs/>
          <w:sz w:val="24"/>
        </w:rPr>
        <w:t>7</w:t>
      </w:r>
      <w:r>
        <w:rPr>
          <w:bCs/>
          <w:sz w:val="24"/>
        </w:rPr>
        <w:t>、审计：</w:t>
      </w:r>
      <w:r>
        <w:rPr>
          <w:rFonts w:hint="eastAsia"/>
          <w:bCs/>
          <w:sz w:val="24"/>
        </w:rPr>
        <w:t>原</w:t>
      </w:r>
      <w:r>
        <w:rPr>
          <w:bCs/>
          <w:sz w:val="24"/>
        </w:rPr>
        <w:t>基金管理人职责终止的，应当按照法律法规规定聘请会计师事务所对基金财产进行审计，并将审计结果予以公告，同时报中国证监会备案；</w:t>
      </w:r>
      <w:r>
        <w:rPr>
          <w:rFonts w:ascii="宋体" w:hAnsi="宋体" w:hint="eastAsia"/>
          <w:bCs/>
          <w:sz w:val="24"/>
        </w:rPr>
        <w:t>审计费用由基金资产承担；</w:t>
      </w:r>
    </w:p>
    <w:p w14:paraId="34465D47" w14:textId="77777777" w:rsidR="00EB1DBB" w:rsidRDefault="00EB1DBB">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0A7533E7" w14:textId="77777777" w:rsidR="00EB1DBB" w:rsidRDefault="00EB1DBB">
      <w:pPr>
        <w:spacing w:line="360" w:lineRule="auto"/>
        <w:ind w:firstLineChars="200" w:firstLine="480"/>
        <w:rPr>
          <w:bCs/>
          <w:sz w:val="24"/>
        </w:rPr>
      </w:pPr>
      <w:bookmarkStart w:id="246" w:name="_Toc22005975"/>
      <w:r>
        <w:rPr>
          <w:bCs/>
          <w:sz w:val="24"/>
        </w:rPr>
        <w:t>（二）</w:t>
      </w:r>
      <w:r>
        <w:rPr>
          <w:bCs/>
          <w:sz w:val="24"/>
        </w:rPr>
        <w:tab/>
      </w:r>
      <w:r>
        <w:rPr>
          <w:bCs/>
          <w:sz w:val="24"/>
        </w:rPr>
        <w:t>基金托管人的更换程序</w:t>
      </w:r>
      <w:bookmarkEnd w:id="246"/>
    </w:p>
    <w:p w14:paraId="4D54E6DB" w14:textId="77777777" w:rsidR="00EB1DBB" w:rsidRDefault="00EB1DBB">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D293367" w14:textId="77777777" w:rsidR="00EB1DBB" w:rsidRDefault="00EB1DBB">
      <w:pPr>
        <w:spacing w:line="360" w:lineRule="auto"/>
        <w:ind w:firstLineChars="200" w:firstLine="480"/>
        <w:rPr>
          <w:bCs/>
          <w:sz w:val="24"/>
        </w:rPr>
      </w:pPr>
      <w:r>
        <w:rPr>
          <w:bCs/>
          <w:sz w:val="24"/>
        </w:rPr>
        <w:t>2</w:t>
      </w:r>
      <w:r>
        <w:rPr>
          <w:bCs/>
          <w:sz w:val="24"/>
        </w:rPr>
        <w:t>、决议：基金份额持有人大会在</w:t>
      </w:r>
      <w:r>
        <w:rPr>
          <w:rFonts w:hint="eastAsia"/>
          <w:bCs/>
          <w:sz w:val="24"/>
        </w:rPr>
        <w:t>原</w:t>
      </w:r>
      <w:r>
        <w:rPr>
          <w:bCs/>
          <w:sz w:val="24"/>
        </w:rPr>
        <w:t>基金托管人职责终止后</w:t>
      </w:r>
      <w:r>
        <w:rPr>
          <w:rFonts w:hint="eastAsia"/>
          <w:bCs/>
          <w:sz w:val="24"/>
        </w:rPr>
        <w:t>六</w:t>
      </w:r>
      <w:r>
        <w:rPr>
          <w:bCs/>
          <w:sz w:val="24"/>
        </w:rPr>
        <w:t>个月内对被提名的</w:t>
      </w:r>
      <w:r>
        <w:rPr>
          <w:rFonts w:hint="eastAsia"/>
          <w:bCs/>
          <w:sz w:val="24"/>
        </w:rPr>
        <w:t>新任</w:t>
      </w:r>
      <w:r>
        <w:rPr>
          <w:bCs/>
          <w:sz w:val="24"/>
        </w:rPr>
        <w:t>基金托管人形成决议，该决议需经参加大会的基金份额持有人所持表决权的</w:t>
      </w:r>
      <w:r>
        <w:rPr>
          <w:rFonts w:hint="eastAsia"/>
          <w:bCs/>
          <w:sz w:val="24"/>
        </w:rPr>
        <w:t>2/3</w:t>
      </w:r>
      <w:r>
        <w:rPr>
          <w:bCs/>
          <w:sz w:val="24"/>
        </w:rPr>
        <w:t>以上（含</w:t>
      </w:r>
      <w:r>
        <w:rPr>
          <w:rFonts w:hint="eastAsia"/>
          <w:bCs/>
          <w:sz w:val="24"/>
        </w:rPr>
        <w:t>2/3</w:t>
      </w:r>
      <w:r>
        <w:rPr>
          <w:bCs/>
          <w:sz w:val="24"/>
        </w:rPr>
        <w:t>）表决通过</w:t>
      </w:r>
      <w:r>
        <w:rPr>
          <w:rFonts w:hint="eastAsia"/>
          <w:bCs/>
          <w:sz w:val="24"/>
        </w:rPr>
        <w:t>，自表决通过之日起生效，新任基金托管人应当符合法律法规及中国证监会规定的资格条件</w:t>
      </w:r>
      <w:r>
        <w:rPr>
          <w:bCs/>
          <w:sz w:val="24"/>
        </w:rPr>
        <w:t>；</w:t>
      </w:r>
    </w:p>
    <w:p w14:paraId="40A5DA13" w14:textId="77777777" w:rsidR="00EB1DBB" w:rsidRDefault="00EB1DB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5ABD4B5" w14:textId="77777777" w:rsidR="00EB1DBB" w:rsidRDefault="00EB1DBB">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选任新任</w:t>
      </w:r>
      <w:r>
        <w:rPr>
          <w:bCs/>
          <w:sz w:val="24"/>
        </w:rPr>
        <w:t>基金托管人的决议须</w:t>
      </w:r>
      <w:r>
        <w:rPr>
          <w:rFonts w:hint="eastAsia"/>
          <w:bCs/>
          <w:sz w:val="24"/>
        </w:rPr>
        <w:t>报</w:t>
      </w:r>
      <w:r>
        <w:rPr>
          <w:bCs/>
          <w:sz w:val="24"/>
        </w:rPr>
        <w:t>中国证监会</w:t>
      </w:r>
      <w:r>
        <w:rPr>
          <w:rFonts w:hint="eastAsia"/>
          <w:bCs/>
          <w:sz w:val="24"/>
        </w:rPr>
        <w:t>备案</w:t>
      </w:r>
      <w:r>
        <w:rPr>
          <w:bCs/>
          <w:sz w:val="24"/>
        </w:rPr>
        <w:t>；</w:t>
      </w:r>
    </w:p>
    <w:p w14:paraId="1C0BFA60" w14:textId="77777777" w:rsidR="00EB1DBB" w:rsidRDefault="00EB1DBB">
      <w:pPr>
        <w:spacing w:line="360" w:lineRule="auto"/>
        <w:ind w:firstLineChars="200" w:firstLine="480"/>
        <w:rPr>
          <w:bCs/>
          <w:sz w:val="24"/>
        </w:rPr>
      </w:pPr>
      <w:r>
        <w:rPr>
          <w:bCs/>
          <w:sz w:val="24"/>
        </w:rPr>
        <w:t>5</w:t>
      </w:r>
      <w:r>
        <w:rPr>
          <w:bCs/>
          <w:sz w:val="24"/>
        </w:rPr>
        <w:t>、公告：基金托管人更换后，由基金管理人在</w:t>
      </w:r>
      <w:r>
        <w:rPr>
          <w:rFonts w:ascii="宋体" w:hAnsi="宋体" w:hint="eastAsia"/>
          <w:bCs/>
          <w:sz w:val="24"/>
        </w:rPr>
        <w:t>更换基金托管人的</w:t>
      </w:r>
      <w:r>
        <w:rPr>
          <w:rFonts w:hint="eastAsia"/>
          <w:bCs/>
          <w:sz w:val="24"/>
        </w:rPr>
        <w:t>基金份额持有人</w:t>
      </w:r>
      <w:r>
        <w:rPr>
          <w:rFonts w:ascii="宋体" w:hAnsi="宋体" w:hint="eastAsia"/>
          <w:bCs/>
          <w:sz w:val="24"/>
        </w:rPr>
        <w:t>大会</w:t>
      </w:r>
      <w:r>
        <w:rPr>
          <w:rFonts w:hint="eastAsia"/>
          <w:bCs/>
          <w:sz w:val="24"/>
        </w:rPr>
        <w:t>决议生效后依照《信息披露办法》的有关规定</w:t>
      </w:r>
      <w:r>
        <w:rPr>
          <w:bCs/>
          <w:sz w:val="24"/>
        </w:rPr>
        <w:t>在</w:t>
      </w:r>
      <w:r>
        <w:rPr>
          <w:rFonts w:hint="eastAsia"/>
          <w:bCs/>
          <w:sz w:val="24"/>
        </w:rPr>
        <w:t>指定媒介</w:t>
      </w:r>
      <w:r>
        <w:rPr>
          <w:bCs/>
          <w:sz w:val="24"/>
        </w:rPr>
        <w:t>公告</w:t>
      </w:r>
      <w:r>
        <w:rPr>
          <w:rFonts w:hint="eastAsia"/>
          <w:bCs/>
          <w:sz w:val="24"/>
        </w:rPr>
        <w:t>；</w:t>
      </w:r>
    </w:p>
    <w:p w14:paraId="1290E774" w14:textId="77777777" w:rsidR="00EB1DBB" w:rsidRDefault="00EB1DBB">
      <w:pPr>
        <w:spacing w:line="360" w:lineRule="auto"/>
        <w:ind w:firstLineChars="200" w:firstLine="480"/>
        <w:rPr>
          <w:bCs/>
          <w:sz w:val="24"/>
        </w:rPr>
      </w:pPr>
      <w:r>
        <w:rPr>
          <w:bCs/>
          <w:sz w:val="24"/>
        </w:rPr>
        <w:t>6</w:t>
      </w:r>
      <w:r>
        <w:rPr>
          <w:bCs/>
          <w:sz w:val="24"/>
        </w:rPr>
        <w:t>、交接：</w:t>
      </w:r>
      <w:r>
        <w:rPr>
          <w:rFonts w:hint="eastAsia"/>
          <w:bCs/>
          <w:sz w:val="24"/>
        </w:rPr>
        <w:t>原</w:t>
      </w:r>
      <w:r>
        <w:rPr>
          <w:bCs/>
          <w:sz w:val="24"/>
        </w:rPr>
        <w:t>基金托管人职责终止的，应当妥善保管基金财产和基金托管业务资料，及时办理基金财产和基金托管业务的移交手续，新任基金托管人或者临时基金托管人应当及时接收。</w:t>
      </w:r>
      <w:r>
        <w:rPr>
          <w:rFonts w:hint="eastAsia"/>
          <w:bCs/>
          <w:sz w:val="24"/>
        </w:rPr>
        <w:t>临时基金托管人或</w:t>
      </w:r>
      <w:r>
        <w:rPr>
          <w:bCs/>
          <w:sz w:val="24"/>
        </w:rPr>
        <w:t>新任基金托管人与基金管理人核对基金资产总值</w:t>
      </w:r>
      <w:r>
        <w:rPr>
          <w:rFonts w:hint="eastAsia"/>
          <w:bCs/>
          <w:sz w:val="24"/>
        </w:rPr>
        <w:t>和净值</w:t>
      </w:r>
      <w:r>
        <w:rPr>
          <w:bCs/>
          <w:sz w:val="24"/>
        </w:rPr>
        <w:t>；</w:t>
      </w:r>
      <w:r>
        <w:rPr>
          <w:bCs/>
          <w:sz w:val="24"/>
        </w:rPr>
        <w:t xml:space="preserve"> </w:t>
      </w:r>
    </w:p>
    <w:p w14:paraId="5C0C17EB" w14:textId="77777777" w:rsidR="00EB1DBB" w:rsidRDefault="00EB1DBB">
      <w:pPr>
        <w:spacing w:line="360" w:lineRule="auto"/>
        <w:ind w:firstLineChars="200" w:firstLine="480"/>
        <w:rPr>
          <w:bCs/>
          <w:sz w:val="24"/>
        </w:rPr>
      </w:pPr>
      <w:r>
        <w:rPr>
          <w:bCs/>
          <w:sz w:val="24"/>
        </w:rPr>
        <w:t>7</w:t>
      </w:r>
      <w:r>
        <w:rPr>
          <w:bCs/>
          <w:sz w:val="24"/>
        </w:rPr>
        <w:t>、审计：</w:t>
      </w:r>
      <w:r>
        <w:rPr>
          <w:rFonts w:hint="eastAsia"/>
          <w:bCs/>
          <w:sz w:val="24"/>
        </w:rPr>
        <w:t>原</w:t>
      </w:r>
      <w:r>
        <w:rPr>
          <w:bCs/>
          <w:sz w:val="24"/>
        </w:rPr>
        <w:t>基金托管人职责终止的，应当按照法律法规规定聘请会计师事务所对基金财产进行审计，并将审计结果予以公告，同时报中国证监会备案。</w:t>
      </w:r>
      <w:r>
        <w:rPr>
          <w:rFonts w:hint="eastAsia"/>
          <w:bCs/>
          <w:sz w:val="24"/>
        </w:rPr>
        <w:t>审计</w:t>
      </w:r>
      <w:r>
        <w:rPr>
          <w:rFonts w:ascii="宋体" w:hAnsi="宋体" w:hint="eastAsia"/>
          <w:bCs/>
          <w:sz w:val="24"/>
        </w:rPr>
        <w:t>费用</w:t>
      </w:r>
      <w:r>
        <w:rPr>
          <w:rFonts w:ascii="宋体" w:hAnsi="宋体" w:hint="eastAsia"/>
          <w:sz w:val="24"/>
        </w:rPr>
        <w:t>由基金</w:t>
      </w:r>
      <w:r>
        <w:rPr>
          <w:rFonts w:ascii="宋体" w:hAnsi="宋体" w:hint="eastAsia"/>
          <w:bCs/>
          <w:sz w:val="24"/>
        </w:rPr>
        <w:t>资产</w:t>
      </w:r>
      <w:r>
        <w:rPr>
          <w:rFonts w:hint="eastAsia"/>
          <w:bCs/>
          <w:sz w:val="24"/>
        </w:rPr>
        <w:t>承担。</w:t>
      </w:r>
    </w:p>
    <w:p w14:paraId="56FE76D9" w14:textId="77777777" w:rsidR="00EB1DBB" w:rsidRDefault="00EB1DBB">
      <w:pPr>
        <w:spacing w:line="360" w:lineRule="auto"/>
        <w:ind w:firstLineChars="200" w:firstLine="480"/>
        <w:rPr>
          <w:bCs/>
          <w:sz w:val="24"/>
        </w:rPr>
      </w:pPr>
      <w:bookmarkStart w:id="247" w:name="_Toc1357"/>
      <w:r>
        <w:rPr>
          <w:bCs/>
          <w:sz w:val="24"/>
        </w:rPr>
        <w:lastRenderedPageBreak/>
        <w:t>（三）基金管理人与基金托管人同时更换的条件和程序。</w:t>
      </w:r>
      <w:bookmarkEnd w:id="247"/>
    </w:p>
    <w:p w14:paraId="7B2252EC" w14:textId="77777777" w:rsidR="00EB1DBB" w:rsidRDefault="00EB1DB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ED41DBE"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5A860585" w14:textId="77777777" w:rsidR="00EB1DBB" w:rsidRDefault="00EB1DBB">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生效后依照《信息披露办法》的有关规定</w:t>
      </w:r>
      <w:r>
        <w:rPr>
          <w:bCs/>
          <w:sz w:val="24"/>
        </w:rPr>
        <w:t>在指定媒</w:t>
      </w:r>
      <w:r>
        <w:rPr>
          <w:rFonts w:hint="eastAsia"/>
          <w:bCs/>
          <w:sz w:val="24"/>
        </w:rPr>
        <w:t>介</w:t>
      </w:r>
      <w:r>
        <w:rPr>
          <w:bCs/>
          <w:sz w:val="24"/>
        </w:rPr>
        <w:t>上联合公告。</w:t>
      </w:r>
    </w:p>
    <w:p w14:paraId="628EB720" w14:textId="77777777" w:rsidR="00EB1DBB" w:rsidRDefault="00EB1DBB">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原基金托管人应依据法律法规和基金合同的规定继续履行相关职责，并保证不做出对基金份额持有人的利益造成损害的行为。</w:t>
      </w:r>
      <w:r>
        <w:rPr>
          <w:rFonts w:ascii="宋体" w:hAnsi="宋体" w:cs="Arial" w:hint="eastAsia"/>
          <w:sz w:val="24"/>
        </w:rPr>
        <w:t>原基金管理人或原基金托管人在继续履行相关职责期间，仍有权按照本</w:t>
      </w:r>
      <w:r>
        <w:rPr>
          <w:rFonts w:hint="eastAsia"/>
          <w:bCs/>
          <w:sz w:val="24"/>
        </w:rPr>
        <w:t>基金</w:t>
      </w:r>
      <w:r>
        <w:rPr>
          <w:rFonts w:ascii="宋体" w:hAnsi="宋体" w:cs="Arial" w:hint="eastAsia"/>
          <w:sz w:val="24"/>
        </w:rPr>
        <w:t>合同的规定收取基金管理费或基金托管费。</w:t>
      </w:r>
    </w:p>
    <w:p w14:paraId="1814317A" w14:textId="77777777" w:rsidR="00EB1DBB" w:rsidRDefault="00EB1DBB">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履行适当程序后，可对相应内容进行修改和调整。</w:t>
      </w:r>
    </w:p>
    <w:p w14:paraId="59BAC98B" w14:textId="77777777" w:rsidR="00EB1DBB" w:rsidRDefault="00EB1DBB">
      <w:pPr>
        <w:pStyle w:val="1"/>
        <w:spacing w:before="0" w:after="0"/>
        <w:jc w:val="center"/>
        <w:rPr>
          <w:rFonts w:ascii="Times New Roman"/>
          <w:color w:val="auto"/>
          <w:sz w:val="30"/>
        </w:rPr>
      </w:pPr>
      <w:r>
        <w:rPr>
          <w:rFonts w:ascii="Times New Roman"/>
          <w:b w:val="0"/>
          <w:bCs/>
          <w:color w:val="auto"/>
          <w:kern w:val="2"/>
        </w:rPr>
        <w:br w:type="page"/>
      </w:r>
      <w:bookmarkStart w:id="248" w:name="_Toc17920"/>
      <w:bookmarkStart w:id="249" w:name="_Toc98560356"/>
      <w:bookmarkStart w:id="250" w:name="_Toc123051456"/>
      <w:bookmarkStart w:id="251" w:name="_Toc21237"/>
      <w:bookmarkStart w:id="252" w:name="_Toc17198"/>
      <w:bookmarkStart w:id="253" w:name="_Toc29408"/>
      <w:bookmarkStart w:id="254" w:name="_Toc739"/>
      <w:bookmarkStart w:id="255" w:name="_Toc32092"/>
      <w:bookmarkStart w:id="256" w:name="_Toc8791"/>
      <w:bookmarkStart w:id="257" w:name="_Toc3329"/>
      <w:bookmarkStart w:id="258" w:name="_Toc123112238"/>
      <w:bookmarkStart w:id="259" w:name="_Toc123102457"/>
      <w:bookmarkStart w:id="260" w:name="_Toc139991740"/>
      <w:bookmarkStart w:id="261" w:name="_Toc141703890"/>
      <w:bookmarkStart w:id="262" w:name="_Toc5170"/>
      <w:bookmarkStart w:id="263" w:name="_Toc32584"/>
      <w:bookmarkStart w:id="264" w:name="_Toc79392622"/>
      <w:bookmarkStart w:id="265" w:name="_Toc48649708"/>
      <w:bookmarkStart w:id="266" w:name="_Toc63695349"/>
      <w:bookmarkStart w:id="267"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DD2CA7C" w14:textId="77777777" w:rsidR="00EB1DBB" w:rsidRDefault="00EB1DBB">
      <w:pPr>
        <w:autoSpaceDE w:val="0"/>
        <w:autoSpaceDN w:val="0"/>
        <w:spacing w:line="360" w:lineRule="auto"/>
        <w:textAlignment w:val="bottom"/>
        <w:rPr>
          <w:bCs/>
          <w:sz w:val="24"/>
        </w:rPr>
      </w:pPr>
    </w:p>
    <w:p w14:paraId="4AAEF3F4" w14:textId="77777777" w:rsidR="00EB1DBB" w:rsidRDefault="00C34110">
      <w:pPr>
        <w:spacing w:line="360" w:lineRule="auto"/>
        <w:ind w:firstLineChars="200" w:firstLine="480"/>
        <w:rPr>
          <w:bCs/>
          <w:sz w:val="24"/>
        </w:rPr>
      </w:pPr>
      <w:r>
        <w:rPr>
          <w:bCs/>
          <w:sz w:val="24"/>
        </w:rPr>
        <w:t>基金托管人</w:t>
      </w:r>
      <w:r w:rsidR="00EB1DBB">
        <w:rPr>
          <w:bCs/>
          <w:sz w:val="24"/>
        </w:rPr>
        <w:t>和基金管理人按照《基金法》、《基金合同》及其他有关规定订立托管协议。</w:t>
      </w:r>
    </w:p>
    <w:p w14:paraId="34D1A9B0" w14:textId="77777777" w:rsidR="00EB1DBB" w:rsidRDefault="00EB1DBB">
      <w:pPr>
        <w:autoSpaceDE w:val="0"/>
        <w:autoSpaceDN w:val="0"/>
        <w:spacing w:line="360" w:lineRule="auto"/>
        <w:ind w:firstLineChars="200" w:firstLine="480"/>
        <w:textAlignment w:val="bottom"/>
        <w:rPr>
          <w:bCs/>
          <w:sz w:val="24"/>
        </w:rPr>
      </w:pPr>
      <w:r>
        <w:rPr>
          <w:bCs/>
          <w:sz w:val="24"/>
        </w:rPr>
        <w:t>订立托管协议的目的是明确</w:t>
      </w:r>
      <w:r w:rsidR="00C34110">
        <w:rPr>
          <w:bCs/>
          <w:sz w:val="24"/>
        </w:rPr>
        <w:t>基金托管人</w:t>
      </w:r>
      <w:r>
        <w:rPr>
          <w:bCs/>
          <w:sz w:val="24"/>
        </w:rPr>
        <w:t>与基金管理人之间在基金财产的保管、投资运作、净值计算、收益分配、信息披露及相互监督等相关事宜中的权利义务及职责，确保基金财产的安全，保护基金份额持有人的合法权益。</w:t>
      </w:r>
    </w:p>
    <w:p w14:paraId="6A679ACE"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39991741"/>
      <w:bookmarkStart w:id="283" w:name="_Toc123112239"/>
      <w:bookmarkStart w:id="284" w:name="_Toc123102458"/>
      <w:bookmarkStart w:id="285" w:name="_Toc123051457"/>
      <w:bookmarkStart w:id="286" w:name="_Toc63695350"/>
      <w:bookmarkStart w:id="287" w:name="_Toc31469"/>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23AAB0D2" w14:textId="77777777" w:rsidR="00EB1DBB" w:rsidRDefault="00EB1DBB">
      <w:pPr>
        <w:autoSpaceDE w:val="0"/>
        <w:autoSpaceDN w:val="0"/>
        <w:spacing w:line="360" w:lineRule="auto"/>
        <w:textAlignment w:val="bottom"/>
        <w:rPr>
          <w:bCs/>
          <w:sz w:val="24"/>
        </w:rPr>
      </w:pPr>
    </w:p>
    <w:p w14:paraId="664E35EA" w14:textId="77777777" w:rsidR="00EB1DBB" w:rsidRDefault="00EB1DBB">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617732BD" w14:textId="77777777" w:rsidR="00EB1DBB" w:rsidRDefault="00EB1DB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4E2699B" w14:textId="77777777" w:rsidR="00EB1DBB" w:rsidRDefault="00EB1DBB">
      <w:pPr>
        <w:spacing w:line="360" w:lineRule="auto"/>
        <w:ind w:firstLineChars="200" w:firstLine="480"/>
        <w:rPr>
          <w:bCs/>
          <w:sz w:val="24"/>
        </w:rPr>
      </w:pPr>
      <w:r>
        <w:rPr>
          <w:bCs/>
          <w:sz w:val="24"/>
        </w:rPr>
        <w:t>二、基金登记业务办理机构</w:t>
      </w:r>
    </w:p>
    <w:p w14:paraId="6CFA3D31" w14:textId="77777777" w:rsidR="00EB1DBB" w:rsidRDefault="00EB1DBB">
      <w:pPr>
        <w:spacing w:line="360" w:lineRule="auto"/>
        <w:ind w:firstLineChars="200" w:firstLine="480"/>
        <w:rPr>
          <w:bCs/>
          <w:sz w:val="24"/>
        </w:rPr>
      </w:pPr>
      <w:r>
        <w:rPr>
          <w:bCs/>
          <w:sz w:val="24"/>
        </w:rPr>
        <w:t>本基金的登记业务由基金管理人或基金管理人委托的其他符合条件的机构办理。基金管理人委托其他机构</w:t>
      </w:r>
      <w:r>
        <w:rPr>
          <w:rFonts w:hint="eastAsia"/>
          <w:bCs/>
          <w:sz w:val="24"/>
        </w:rPr>
        <w:t>代为</w:t>
      </w:r>
      <w:r>
        <w:rPr>
          <w:bCs/>
          <w:sz w:val="24"/>
        </w:rPr>
        <w:t>办理本基金登记业务的，应与代理人签订委托代理协议，以明确基金管理人和代理机构在投资</w:t>
      </w:r>
      <w:r>
        <w:rPr>
          <w:rFonts w:hint="eastAsia"/>
          <w:bCs/>
          <w:sz w:val="24"/>
        </w:rPr>
        <w:t>人</w:t>
      </w:r>
      <w:r>
        <w:rPr>
          <w:bCs/>
          <w:sz w:val="24"/>
        </w:rPr>
        <w:t>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14:paraId="570A717E" w14:textId="77777777" w:rsidR="00EB1DBB" w:rsidRDefault="00EB1DBB">
      <w:pPr>
        <w:spacing w:line="360" w:lineRule="auto"/>
        <w:ind w:firstLineChars="200" w:firstLine="480"/>
        <w:rPr>
          <w:bCs/>
          <w:sz w:val="24"/>
        </w:rPr>
      </w:pPr>
      <w:r>
        <w:rPr>
          <w:bCs/>
          <w:sz w:val="24"/>
        </w:rPr>
        <w:t>三、基金登记机构的权利</w:t>
      </w:r>
      <w:bookmarkStart w:id="288" w:name="_Hlt88820748"/>
      <w:bookmarkEnd w:id="288"/>
    </w:p>
    <w:p w14:paraId="46B0CFCE" w14:textId="77777777" w:rsidR="00EB1DBB" w:rsidRDefault="00EB1DBB">
      <w:pPr>
        <w:spacing w:line="360" w:lineRule="auto"/>
        <w:ind w:firstLineChars="200" w:firstLine="480"/>
        <w:rPr>
          <w:bCs/>
          <w:sz w:val="24"/>
        </w:rPr>
      </w:pPr>
      <w:r>
        <w:rPr>
          <w:bCs/>
          <w:sz w:val="24"/>
        </w:rPr>
        <w:t>基金登记机构享有以下权利：</w:t>
      </w:r>
    </w:p>
    <w:p w14:paraId="0820F44C" w14:textId="77777777" w:rsidR="00EB1DBB" w:rsidRDefault="00EB1DBB">
      <w:pPr>
        <w:spacing w:line="360" w:lineRule="auto"/>
        <w:ind w:firstLineChars="200" w:firstLine="480"/>
        <w:rPr>
          <w:bCs/>
          <w:sz w:val="24"/>
        </w:rPr>
      </w:pPr>
      <w:r>
        <w:rPr>
          <w:bCs/>
          <w:sz w:val="24"/>
        </w:rPr>
        <w:t>1</w:t>
      </w:r>
      <w:r>
        <w:rPr>
          <w:bCs/>
          <w:sz w:val="24"/>
        </w:rPr>
        <w:t>、取得登记费；</w:t>
      </w:r>
    </w:p>
    <w:p w14:paraId="7348AEA5" w14:textId="77777777" w:rsidR="00EB1DBB" w:rsidRDefault="00EB1DBB">
      <w:pPr>
        <w:spacing w:line="360" w:lineRule="auto"/>
        <w:ind w:firstLineChars="200" w:firstLine="480"/>
        <w:rPr>
          <w:bCs/>
          <w:sz w:val="24"/>
        </w:rPr>
      </w:pPr>
      <w:r>
        <w:rPr>
          <w:bCs/>
          <w:sz w:val="24"/>
        </w:rPr>
        <w:t>2</w:t>
      </w:r>
      <w:r>
        <w:rPr>
          <w:bCs/>
          <w:sz w:val="24"/>
        </w:rPr>
        <w:t>、建立和管理投资</w:t>
      </w:r>
      <w:r>
        <w:rPr>
          <w:rFonts w:hint="eastAsia"/>
          <w:bCs/>
          <w:sz w:val="24"/>
        </w:rPr>
        <w:t>人</w:t>
      </w:r>
      <w:r>
        <w:rPr>
          <w:bCs/>
          <w:sz w:val="24"/>
        </w:rPr>
        <w:t>基金账户；</w:t>
      </w:r>
    </w:p>
    <w:p w14:paraId="4660E222" w14:textId="77777777" w:rsidR="00EB1DBB" w:rsidRDefault="00EB1DBB">
      <w:pPr>
        <w:spacing w:line="360" w:lineRule="auto"/>
        <w:ind w:firstLineChars="200" w:firstLine="480"/>
        <w:rPr>
          <w:bCs/>
          <w:sz w:val="24"/>
        </w:rPr>
      </w:pPr>
      <w:r>
        <w:rPr>
          <w:bCs/>
          <w:sz w:val="24"/>
        </w:rPr>
        <w:t>3</w:t>
      </w:r>
      <w:r>
        <w:rPr>
          <w:bCs/>
          <w:sz w:val="24"/>
        </w:rPr>
        <w:t>、保管基金份额持有人开户资料、交易资料、基金份额持有人名册等；</w:t>
      </w:r>
    </w:p>
    <w:p w14:paraId="0DD0054D" w14:textId="77777777" w:rsidR="00EB1DBB" w:rsidRDefault="00EB1DBB">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进行调整，并依照有关规定于开始实施前在指定媒</w:t>
      </w:r>
      <w:r>
        <w:rPr>
          <w:rFonts w:hint="eastAsia"/>
          <w:bCs/>
          <w:sz w:val="24"/>
        </w:rPr>
        <w:t>介</w:t>
      </w:r>
      <w:r>
        <w:rPr>
          <w:bCs/>
          <w:sz w:val="24"/>
        </w:rPr>
        <w:t>上公告；</w:t>
      </w:r>
    </w:p>
    <w:p w14:paraId="00681160" w14:textId="77777777" w:rsidR="00EB1DBB" w:rsidRDefault="00EB1DB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36F3E68" w14:textId="77777777" w:rsidR="00EB1DBB" w:rsidRDefault="00EB1DBB">
      <w:pPr>
        <w:spacing w:line="360" w:lineRule="auto"/>
        <w:ind w:firstLineChars="200" w:firstLine="480"/>
        <w:rPr>
          <w:bCs/>
          <w:sz w:val="24"/>
        </w:rPr>
      </w:pPr>
      <w:r>
        <w:rPr>
          <w:bCs/>
          <w:sz w:val="24"/>
        </w:rPr>
        <w:t>四、基金登记机构的义务</w:t>
      </w:r>
    </w:p>
    <w:p w14:paraId="4DB9EDE7" w14:textId="77777777" w:rsidR="00EB1DBB" w:rsidRDefault="00EB1DBB">
      <w:pPr>
        <w:spacing w:line="360" w:lineRule="auto"/>
        <w:ind w:firstLineChars="200" w:firstLine="480"/>
        <w:rPr>
          <w:bCs/>
          <w:sz w:val="24"/>
        </w:rPr>
      </w:pPr>
      <w:r>
        <w:rPr>
          <w:bCs/>
          <w:sz w:val="24"/>
        </w:rPr>
        <w:t>基金登记机构承担以下义务：</w:t>
      </w:r>
    </w:p>
    <w:p w14:paraId="70E8A223" w14:textId="77777777" w:rsidR="00EB1DBB" w:rsidRDefault="00EB1DBB">
      <w:pPr>
        <w:spacing w:line="360" w:lineRule="auto"/>
        <w:ind w:firstLineChars="200" w:firstLine="480"/>
        <w:rPr>
          <w:bCs/>
          <w:sz w:val="24"/>
        </w:rPr>
      </w:pPr>
      <w:r>
        <w:rPr>
          <w:bCs/>
          <w:sz w:val="24"/>
        </w:rPr>
        <w:t>1</w:t>
      </w:r>
      <w:r>
        <w:rPr>
          <w:bCs/>
          <w:sz w:val="24"/>
        </w:rPr>
        <w:t>、配备足够的专业人员办理本基金份额的登记业务；</w:t>
      </w:r>
    </w:p>
    <w:p w14:paraId="27A11626" w14:textId="77777777" w:rsidR="00EB1DBB" w:rsidRDefault="00EB1DB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9DB65FA" w14:textId="77777777" w:rsidR="00EB1DBB" w:rsidRDefault="00EB1DBB">
      <w:pPr>
        <w:spacing w:line="360" w:lineRule="auto"/>
        <w:ind w:firstLineChars="200" w:firstLine="480"/>
        <w:rPr>
          <w:bCs/>
          <w:sz w:val="24"/>
        </w:rPr>
      </w:pPr>
      <w:r>
        <w:rPr>
          <w:bCs/>
          <w:sz w:val="24"/>
        </w:rPr>
        <w:t>3</w:t>
      </w:r>
      <w:r>
        <w:rPr>
          <w:bCs/>
          <w:sz w:val="24"/>
        </w:rPr>
        <w:t>、</w:t>
      </w:r>
      <w:r>
        <w:rPr>
          <w:rFonts w:ascii="宋体" w:hAnsi="宋体" w:hint="eastAsia"/>
          <w:bCs/>
          <w:sz w:val="24"/>
        </w:rPr>
        <w:t>妥善保存登记数据，并将</w:t>
      </w:r>
      <w:r>
        <w:rPr>
          <w:bCs/>
          <w:sz w:val="24"/>
        </w:rPr>
        <w:t>基金份额持有人</w:t>
      </w:r>
      <w:r>
        <w:rPr>
          <w:rFonts w:hint="eastAsia"/>
          <w:bCs/>
          <w:sz w:val="24"/>
        </w:rPr>
        <w:t>名称、身份信息</w:t>
      </w:r>
      <w:r>
        <w:rPr>
          <w:bCs/>
          <w:sz w:val="24"/>
        </w:rPr>
        <w:t>及</w:t>
      </w:r>
      <w:r>
        <w:rPr>
          <w:rFonts w:ascii="宋体" w:hAnsi="宋体" w:hint="eastAsia"/>
          <w:bCs/>
          <w:sz w:val="24"/>
        </w:rPr>
        <w:t>基金份额明细等数据备份至中国证监会认定</w:t>
      </w:r>
      <w:r>
        <w:rPr>
          <w:bCs/>
          <w:sz w:val="24"/>
        </w:rPr>
        <w:t>的</w:t>
      </w:r>
      <w:r>
        <w:rPr>
          <w:rFonts w:hint="eastAsia"/>
          <w:bCs/>
          <w:sz w:val="24"/>
        </w:rPr>
        <w:t>机构</w:t>
      </w:r>
      <w:r>
        <w:rPr>
          <w:rFonts w:ascii="宋体" w:hAnsi="宋体" w:hint="eastAsia"/>
          <w:bCs/>
          <w:sz w:val="24"/>
        </w:rPr>
        <w:t>。其保存期限自基金账户销户之日起不得少于20</w:t>
      </w:r>
      <w:r>
        <w:rPr>
          <w:rFonts w:ascii="宋体" w:hAnsi="宋体"/>
          <w:sz w:val="24"/>
        </w:rPr>
        <w:t>年</w:t>
      </w:r>
      <w:r>
        <w:rPr>
          <w:bCs/>
          <w:sz w:val="24"/>
        </w:rPr>
        <w:t>；</w:t>
      </w:r>
    </w:p>
    <w:p w14:paraId="20E40E2D" w14:textId="77777777" w:rsidR="00EB1DBB" w:rsidRDefault="00EB1DBB">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w:t>
      </w:r>
      <w:r>
        <w:rPr>
          <w:rFonts w:hint="eastAsia"/>
          <w:bCs/>
          <w:sz w:val="24"/>
        </w:rPr>
        <w:t>人</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8008C78" w14:textId="77777777" w:rsidR="00EB1DBB" w:rsidRDefault="00EB1DBB">
      <w:pPr>
        <w:spacing w:line="360" w:lineRule="auto"/>
        <w:ind w:firstLineChars="200" w:firstLine="480"/>
        <w:rPr>
          <w:bCs/>
          <w:sz w:val="24"/>
        </w:rPr>
      </w:pPr>
      <w:r>
        <w:rPr>
          <w:bCs/>
          <w:sz w:val="24"/>
        </w:rPr>
        <w:t>5</w:t>
      </w:r>
      <w:r>
        <w:rPr>
          <w:bCs/>
          <w:sz w:val="24"/>
        </w:rPr>
        <w:t>、按《基金合同》及招募说明书规定为投资</w:t>
      </w:r>
      <w:r>
        <w:rPr>
          <w:rFonts w:hint="eastAsia"/>
          <w:bCs/>
          <w:sz w:val="24"/>
        </w:rPr>
        <w:t>人</w:t>
      </w:r>
      <w:r>
        <w:rPr>
          <w:bCs/>
          <w:sz w:val="24"/>
        </w:rPr>
        <w:t>办理非交易过户业务、提供其他必要的服务；</w:t>
      </w:r>
    </w:p>
    <w:p w14:paraId="7819B34E" w14:textId="77777777" w:rsidR="00EB1DBB" w:rsidRDefault="00EB1DBB">
      <w:pPr>
        <w:spacing w:line="360" w:lineRule="auto"/>
        <w:ind w:firstLineChars="200" w:firstLine="480"/>
        <w:rPr>
          <w:bCs/>
          <w:sz w:val="24"/>
        </w:rPr>
      </w:pPr>
      <w:r>
        <w:rPr>
          <w:bCs/>
          <w:sz w:val="24"/>
        </w:rPr>
        <w:t>6</w:t>
      </w:r>
      <w:r>
        <w:rPr>
          <w:bCs/>
          <w:sz w:val="24"/>
        </w:rPr>
        <w:t>、接受基金管理人的监督</w:t>
      </w:r>
      <w:r>
        <w:rPr>
          <w:rFonts w:ascii="宋体" w:hAnsi="宋体" w:hint="eastAsia"/>
          <w:sz w:val="24"/>
        </w:rPr>
        <w:t>（基金管理人委托其他机构办理本基金登记业务的）</w:t>
      </w:r>
      <w:r>
        <w:rPr>
          <w:bCs/>
          <w:sz w:val="24"/>
        </w:rPr>
        <w:t>；</w:t>
      </w:r>
    </w:p>
    <w:p w14:paraId="0D009DC4" w14:textId="77777777" w:rsidR="00EB1DBB" w:rsidRDefault="00EB1DB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BB1275E"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289" w:name="_Toc578"/>
      <w:bookmarkStart w:id="290" w:name="_Toc3872"/>
      <w:bookmarkStart w:id="291" w:name="_Toc5477"/>
      <w:bookmarkStart w:id="292" w:name="_Toc22538"/>
      <w:bookmarkStart w:id="293" w:name="_Toc21917"/>
      <w:bookmarkStart w:id="294" w:name="_Toc16437"/>
      <w:bookmarkStart w:id="295" w:name="_Toc801"/>
      <w:bookmarkStart w:id="296" w:name="_Toc11351"/>
      <w:bookmarkStart w:id="297" w:name="_Toc2981"/>
      <w:bookmarkStart w:id="298" w:name="_Toc11395"/>
      <w:bookmarkStart w:id="299" w:name="_Toc63695351"/>
      <w:bookmarkStart w:id="300" w:name="_Toc1334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9"/>
      <w:bookmarkEnd w:id="290"/>
      <w:bookmarkEnd w:id="291"/>
      <w:bookmarkEnd w:id="292"/>
      <w:bookmarkEnd w:id="293"/>
      <w:bookmarkEnd w:id="294"/>
      <w:bookmarkEnd w:id="295"/>
      <w:bookmarkEnd w:id="296"/>
      <w:bookmarkEnd w:id="297"/>
      <w:bookmarkEnd w:id="298"/>
      <w:bookmarkEnd w:id="299"/>
      <w:bookmarkEnd w:id="300"/>
    </w:p>
    <w:p w14:paraId="06401FB6" w14:textId="77777777" w:rsidR="00EB1DBB" w:rsidRDefault="00EB1DBB">
      <w:pPr>
        <w:spacing w:line="360" w:lineRule="auto"/>
        <w:ind w:firstLineChars="200" w:firstLine="480"/>
        <w:rPr>
          <w:bCs/>
          <w:sz w:val="24"/>
        </w:rPr>
      </w:pPr>
    </w:p>
    <w:p w14:paraId="650D4595" w14:textId="77777777" w:rsidR="00EB1DBB" w:rsidRDefault="00EB1DBB">
      <w:pPr>
        <w:spacing w:line="360" w:lineRule="auto"/>
        <w:ind w:firstLineChars="200" w:firstLine="480"/>
        <w:rPr>
          <w:bCs/>
          <w:sz w:val="24"/>
        </w:rPr>
      </w:pPr>
      <w:r>
        <w:rPr>
          <w:bCs/>
          <w:sz w:val="24"/>
        </w:rPr>
        <w:t>一、投资目标</w:t>
      </w:r>
    </w:p>
    <w:p w14:paraId="4933555F" w14:textId="77777777" w:rsidR="00EB1DBB" w:rsidRDefault="00EB1DBB">
      <w:pPr>
        <w:spacing w:line="360" w:lineRule="auto"/>
        <w:rPr>
          <w:bCs/>
          <w:sz w:val="24"/>
        </w:rPr>
      </w:pPr>
      <w:r>
        <w:rPr>
          <w:bCs/>
          <w:sz w:val="24"/>
        </w:rPr>
        <w:t xml:space="preserve">   </w:t>
      </w:r>
      <w:r>
        <w:rPr>
          <w:rFonts w:hint="eastAsia"/>
          <w:bCs/>
          <w:sz w:val="24"/>
        </w:rPr>
        <w:t>本基金为股票指数增强型基金，在原则上实现对中证全指医药卫生指数有效跟踪的基础上，有限度的调整个股，力争实现超越标的指数的投资收益，分享中国医药产业长期增长所带来的收益，追求基金资产的长期稳定增值。</w:t>
      </w:r>
    </w:p>
    <w:p w14:paraId="515EFB19" w14:textId="77777777" w:rsidR="00EB1DBB" w:rsidRDefault="00EB1DBB">
      <w:pPr>
        <w:spacing w:line="360" w:lineRule="auto"/>
        <w:ind w:firstLineChars="200" w:firstLine="480"/>
        <w:rPr>
          <w:bCs/>
          <w:sz w:val="24"/>
        </w:rPr>
      </w:pPr>
      <w:r>
        <w:rPr>
          <w:bCs/>
          <w:sz w:val="24"/>
        </w:rPr>
        <w:t>二、投资范围</w:t>
      </w:r>
    </w:p>
    <w:p w14:paraId="43D3C2E7" w14:textId="77777777" w:rsidR="00EB1DBB" w:rsidRDefault="00EB1DBB">
      <w:pPr>
        <w:spacing w:line="360" w:lineRule="auto"/>
        <w:ind w:firstLine="480"/>
        <w:rPr>
          <w:bCs/>
          <w:sz w:val="24"/>
        </w:rPr>
      </w:pPr>
      <w:r>
        <w:rPr>
          <w:rFonts w:hint="eastAsia"/>
          <w:bCs/>
          <w:sz w:val="24"/>
        </w:rPr>
        <w:t>本基金的投资范围包括中证全指医药卫生指数的成份股、备选成份股、国内依法发行上市的其他股票（包括中小板股票、创业板股票、存托凭证及其他经中国证监会核准上市的股票）、债券（包括国债、金融债券、企业债券、公司债券、央行票据、中期票据、短期融资券、超短期融资券、次级债券、地方政府债券、可转换公司债券及分离交易可转债、可交换债券以及其他中国证监会允许投资的债券）、资产支持证券、债券回购、银行存款（包括协议存款、定期存款及其他银行存款）、现金、权证、股指期货以及法律法规或中国证监会允许基金投资的其他金融工具（但须符合中国证监会的相关规定）。</w:t>
      </w:r>
    </w:p>
    <w:p w14:paraId="2DE8E313" w14:textId="77777777" w:rsidR="00EB1DBB" w:rsidRDefault="00EB1DBB">
      <w:pPr>
        <w:spacing w:line="360" w:lineRule="auto"/>
        <w:ind w:firstLine="480"/>
        <w:rPr>
          <w:bCs/>
          <w:sz w:val="24"/>
        </w:rPr>
      </w:pPr>
      <w:r>
        <w:rPr>
          <w:rFonts w:hint="eastAsia"/>
          <w:bCs/>
          <w:sz w:val="24"/>
        </w:rPr>
        <w:t>如法律法规或监管机构以后允许基金投资其他品种，本基金管理人在履行适当程序后，可以将其纳入本基金的投资范围，其投资比例遵循届时有效的法律法规和相关规定。</w:t>
      </w:r>
    </w:p>
    <w:p w14:paraId="5A5C0A7F" w14:textId="77777777" w:rsidR="00EB1DBB" w:rsidRDefault="00EB1DBB">
      <w:pPr>
        <w:spacing w:line="360" w:lineRule="auto"/>
        <w:ind w:firstLine="480"/>
        <w:rPr>
          <w:bCs/>
          <w:sz w:val="24"/>
        </w:rPr>
      </w:pPr>
      <w:r>
        <w:rPr>
          <w:rFonts w:hint="eastAsia"/>
          <w:bCs/>
          <w:sz w:val="24"/>
        </w:rPr>
        <w:t>本基金的投资组合比例为：股票投资占基金资产的比例不低于</w:t>
      </w:r>
      <w:r>
        <w:rPr>
          <w:rFonts w:hint="eastAsia"/>
          <w:bCs/>
          <w:sz w:val="24"/>
        </w:rPr>
        <w:t>80%</w:t>
      </w:r>
      <w:r>
        <w:rPr>
          <w:rFonts w:hint="eastAsia"/>
          <w:bCs/>
          <w:sz w:val="24"/>
        </w:rPr>
        <w:t>，其中投资于中证全指医药卫生指数成份股和备选成份股的资产占非现金基金资产的比例不低于</w:t>
      </w:r>
      <w:r>
        <w:rPr>
          <w:rFonts w:hint="eastAsia"/>
          <w:bCs/>
          <w:sz w:val="24"/>
        </w:rPr>
        <w:t>80%</w:t>
      </w:r>
      <w:r>
        <w:rPr>
          <w:rFonts w:hint="eastAsia"/>
          <w:bCs/>
          <w:sz w:val="24"/>
        </w:rPr>
        <w:t>；每个交易日日终在扣除股指期货合约需缴纳的交易保证金后，应保持不低于基金资产净值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180B85A0" w14:textId="77777777" w:rsidR="00EB1DBB" w:rsidRDefault="00EB1DBB">
      <w:pPr>
        <w:spacing w:line="360" w:lineRule="auto"/>
        <w:ind w:firstLine="480"/>
        <w:rPr>
          <w:bCs/>
        </w:rPr>
      </w:pPr>
      <w:r>
        <w:rPr>
          <w:rFonts w:hint="eastAsia"/>
          <w:bCs/>
          <w:sz w:val="24"/>
        </w:rPr>
        <w:t>如果法律法规或中国证监会变更基金投资品种的投资比例限制，基金管理人在履行适当程序后，可以调整上述投资品种的投资比例。</w:t>
      </w:r>
    </w:p>
    <w:p w14:paraId="0D121CA7" w14:textId="77777777" w:rsidR="00EB1DBB" w:rsidRDefault="00EB1DBB">
      <w:pPr>
        <w:spacing w:line="360" w:lineRule="auto"/>
        <w:ind w:firstLineChars="200" w:firstLine="480"/>
        <w:rPr>
          <w:bCs/>
          <w:sz w:val="24"/>
        </w:rPr>
      </w:pPr>
      <w:r>
        <w:rPr>
          <w:bCs/>
          <w:sz w:val="24"/>
        </w:rPr>
        <w:t>三、投资策略</w:t>
      </w:r>
    </w:p>
    <w:p w14:paraId="0AE1D7C3" w14:textId="77777777" w:rsidR="00EB1DBB" w:rsidRDefault="00EB1DBB">
      <w:pPr>
        <w:spacing w:line="360" w:lineRule="auto"/>
        <w:ind w:firstLineChars="200" w:firstLine="480"/>
        <w:rPr>
          <w:bCs/>
          <w:sz w:val="24"/>
        </w:rPr>
      </w:pPr>
      <w:r>
        <w:rPr>
          <w:bCs/>
          <w:sz w:val="24"/>
        </w:rPr>
        <w:t>本基金以</w:t>
      </w:r>
      <w:r>
        <w:rPr>
          <w:rFonts w:hint="eastAsia"/>
          <w:bCs/>
          <w:sz w:val="24"/>
        </w:rPr>
        <w:t>中证全指医药卫生指数为</w:t>
      </w:r>
      <w:r>
        <w:rPr>
          <w:bCs/>
          <w:sz w:val="24"/>
        </w:rPr>
        <w:t>标的指数，在有效复制标的指数</w:t>
      </w:r>
      <w:r>
        <w:rPr>
          <w:rFonts w:hint="eastAsia"/>
          <w:bCs/>
          <w:sz w:val="24"/>
        </w:rPr>
        <w:t>、</w:t>
      </w:r>
      <w:r>
        <w:rPr>
          <w:bCs/>
          <w:sz w:val="24"/>
        </w:rPr>
        <w:t>控制投资组合与业绩比较基准跟踪误差的基础上，结合</w:t>
      </w:r>
      <w:r>
        <w:rPr>
          <w:rFonts w:hint="eastAsia"/>
          <w:bCs/>
          <w:sz w:val="24"/>
        </w:rPr>
        <w:t>“自下而上”的选股方式</w:t>
      </w:r>
      <w:r>
        <w:rPr>
          <w:bCs/>
          <w:sz w:val="24"/>
        </w:rPr>
        <w:t>对投资组合进行积极的管理与风险控制，力争获得超越业绩比较基准的收益。</w:t>
      </w:r>
    </w:p>
    <w:p w14:paraId="151F03F2" w14:textId="77777777" w:rsidR="00EB1DBB" w:rsidRDefault="00EB1DBB">
      <w:pPr>
        <w:spacing w:line="360" w:lineRule="auto"/>
        <w:ind w:firstLineChars="200" w:firstLine="480"/>
        <w:rPr>
          <w:bCs/>
          <w:sz w:val="24"/>
        </w:rPr>
      </w:pPr>
      <w:r>
        <w:rPr>
          <w:bCs/>
          <w:sz w:val="24"/>
        </w:rPr>
        <w:lastRenderedPageBreak/>
        <w:t>当预期成份股发生调整，成份股发生配股、增发、分红等行为，以及因基金的申购和赎回对本基金跟踪</w:t>
      </w:r>
      <w:r>
        <w:rPr>
          <w:rFonts w:hint="eastAsia"/>
          <w:bCs/>
          <w:sz w:val="24"/>
        </w:rPr>
        <w:t>中证全指医药卫生指数</w:t>
      </w:r>
      <w:r>
        <w:rPr>
          <w:bCs/>
          <w:sz w:val="24"/>
        </w:rPr>
        <w:t>的效果可能带来影响，导致无法有效复制和跟踪标的指数时，基金管理人可以根据市场情况，采取合理措施，在合理期限内进行适当的处理和调整，以力争使跟踪误差控制在限定的范围之内。但因特殊情况（比如市场流动性不足、个别成份股被限制投资等）导致本基金无法获得足够数量的股票时，基金管理人将搭配使用其他合理方法（如买入非成份股等）进行适当的替代。</w:t>
      </w:r>
    </w:p>
    <w:p w14:paraId="61E725EA" w14:textId="77777777" w:rsidR="00EB1DBB" w:rsidRDefault="00EB1DBB">
      <w:pPr>
        <w:spacing w:line="360" w:lineRule="auto"/>
        <w:ind w:firstLineChars="200" w:firstLine="480"/>
        <w:rPr>
          <w:bCs/>
          <w:sz w:val="24"/>
        </w:rPr>
      </w:pPr>
      <w:r>
        <w:rPr>
          <w:bCs/>
          <w:sz w:val="24"/>
        </w:rPr>
        <w:t>本基金可以将</w:t>
      </w:r>
      <w:r>
        <w:rPr>
          <w:rFonts w:hint="eastAsia"/>
          <w:bCs/>
          <w:sz w:val="24"/>
        </w:rPr>
        <w:t>中证全指医药卫生指数</w:t>
      </w:r>
      <w:r>
        <w:rPr>
          <w:bCs/>
          <w:sz w:val="24"/>
        </w:rPr>
        <w:t>成份股及备选股之外的股票纳入基金股票池，并构建主动型投资组合。</w:t>
      </w:r>
    </w:p>
    <w:p w14:paraId="7BA67B63" w14:textId="77777777" w:rsidR="00EB1DBB" w:rsidRDefault="00EB1DBB">
      <w:pPr>
        <w:spacing w:line="360" w:lineRule="auto"/>
        <w:ind w:firstLineChars="200" w:firstLine="480"/>
        <w:rPr>
          <w:bCs/>
          <w:sz w:val="24"/>
        </w:rPr>
      </w:pPr>
      <w:r>
        <w:rPr>
          <w:rFonts w:hint="eastAsia"/>
          <w:bCs/>
          <w:sz w:val="24"/>
        </w:rPr>
        <w:t>1</w:t>
      </w:r>
      <w:r>
        <w:rPr>
          <w:rFonts w:hint="eastAsia"/>
          <w:bCs/>
          <w:sz w:val="24"/>
        </w:rPr>
        <w:t>、大类资产配置策略</w:t>
      </w:r>
    </w:p>
    <w:p w14:paraId="3CD88F0F" w14:textId="77777777" w:rsidR="00EB1DBB" w:rsidRDefault="00EB1DBB">
      <w:pPr>
        <w:spacing w:line="360" w:lineRule="auto"/>
        <w:ind w:firstLineChars="200" w:firstLine="480"/>
        <w:rPr>
          <w:bCs/>
          <w:sz w:val="24"/>
        </w:rPr>
      </w:pPr>
      <w:r>
        <w:rPr>
          <w:rFonts w:hint="eastAsia"/>
          <w:bCs/>
          <w:sz w:val="24"/>
        </w:rPr>
        <w:t>本基金围绕中证全指医药卫生指数，通过动态分析中国经济发展前景、宏观经济数据动态表现、政府政策组合、股票市场的估值、债券市场收益率、以及外围主要经济体宏观经济与资本市场的运行状况等因素，研判货币市场、债券市场与股票市场的预期收益与风险，并据此进行大类资产的配置与组合构建，合理确定本基金在股票、债券、现金等金融工具上的投资比例，并随着各类金融工具风险收益特征的相对变化，适时动态地调整各金融工具的投资比例。</w:t>
      </w:r>
    </w:p>
    <w:p w14:paraId="5AF5034C" w14:textId="77777777" w:rsidR="00EB1DBB" w:rsidRDefault="00EB1DBB">
      <w:pPr>
        <w:spacing w:line="360" w:lineRule="auto"/>
        <w:ind w:firstLineChars="200" w:firstLine="480"/>
        <w:rPr>
          <w:bCs/>
          <w:sz w:val="24"/>
        </w:rPr>
      </w:pPr>
      <w:r>
        <w:rPr>
          <w:rFonts w:hint="eastAsia"/>
          <w:bCs/>
          <w:sz w:val="24"/>
        </w:rPr>
        <w:t>2</w:t>
      </w:r>
      <w:r>
        <w:rPr>
          <w:rFonts w:hint="eastAsia"/>
          <w:bCs/>
          <w:sz w:val="24"/>
        </w:rPr>
        <w:t>、股票投资策略</w:t>
      </w:r>
    </w:p>
    <w:p w14:paraId="048C5414" w14:textId="77777777" w:rsidR="00EB1DBB" w:rsidRDefault="00EB1DBB">
      <w:pPr>
        <w:spacing w:line="360" w:lineRule="auto"/>
        <w:ind w:firstLineChars="200" w:firstLine="480"/>
        <w:rPr>
          <w:bCs/>
          <w:sz w:val="24"/>
        </w:rPr>
      </w:pPr>
      <w:r>
        <w:rPr>
          <w:rFonts w:hint="eastAsia"/>
          <w:bCs/>
          <w:sz w:val="24"/>
        </w:rPr>
        <w:t>本基金采取指数复制结合相对增强的投资策略，通过全样本复制的方法跟踪中证全指医药卫生指数，并且在严格控制偏离度和跟踪误差的前提下进行相对增强的投资管理。</w:t>
      </w:r>
    </w:p>
    <w:p w14:paraId="16823219"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）指数复制策略</w:t>
      </w:r>
    </w:p>
    <w:p w14:paraId="1BC8B0B7" w14:textId="77777777" w:rsidR="00EB1DBB" w:rsidRDefault="00EB1DBB">
      <w:pPr>
        <w:spacing w:line="360" w:lineRule="auto"/>
        <w:ind w:firstLineChars="200" w:firstLine="480"/>
        <w:rPr>
          <w:bCs/>
          <w:sz w:val="24"/>
        </w:rPr>
      </w:pPr>
      <w:r>
        <w:rPr>
          <w:rFonts w:hint="eastAsia"/>
          <w:bCs/>
          <w:sz w:val="24"/>
        </w:rPr>
        <w:t>本基金将采取全样本复制的方式，按照标的指数的成份股及其权重构建跟踪组合。</w:t>
      </w:r>
    </w:p>
    <w:p w14:paraId="7D3028D4" w14:textId="77777777" w:rsidR="00EB1DBB" w:rsidRDefault="00EB1DBB">
      <w:pPr>
        <w:spacing w:line="360" w:lineRule="auto"/>
        <w:ind w:firstLineChars="200" w:firstLine="480"/>
        <w:rPr>
          <w:bCs/>
          <w:sz w:val="24"/>
        </w:rPr>
      </w:pPr>
      <w:r>
        <w:rPr>
          <w:rFonts w:hint="eastAsia"/>
          <w:bCs/>
          <w:sz w:val="24"/>
        </w:rPr>
        <w:t>1</w:t>
      </w:r>
      <w:r>
        <w:rPr>
          <w:rFonts w:hint="eastAsia"/>
          <w:bCs/>
          <w:sz w:val="24"/>
        </w:rPr>
        <w:t>）被动型投资组合的构建</w:t>
      </w:r>
    </w:p>
    <w:p w14:paraId="3B9B50BD" w14:textId="1C9381E2" w:rsidR="00EB1DBB" w:rsidRDefault="00EB1DBB">
      <w:pPr>
        <w:spacing w:line="360" w:lineRule="auto"/>
        <w:ind w:firstLineChars="200" w:firstLine="480"/>
        <w:rPr>
          <w:bCs/>
          <w:sz w:val="24"/>
        </w:rPr>
      </w:pPr>
      <w:r>
        <w:rPr>
          <w:rFonts w:hint="eastAsia"/>
          <w:bCs/>
          <w:sz w:val="24"/>
        </w:rPr>
        <w:t>基金管理人将根据中证全指医药卫生指数的成份股和备选股及其权重进行相应的买卖操作，使得被动型投资组合的构建与标的指数基本一致。若出现较为特殊的情况</w:t>
      </w:r>
      <w:r w:rsidR="00B92544">
        <w:rPr>
          <w:rFonts w:hint="eastAsia"/>
          <w:bCs/>
          <w:sz w:val="24"/>
        </w:rPr>
        <w:t>（</w:t>
      </w:r>
      <w:r>
        <w:rPr>
          <w:rFonts w:hint="eastAsia"/>
          <w:bCs/>
          <w:sz w:val="24"/>
        </w:rPr>
        <w:t>例如成份股或备选成股流动性不足等</w:t>
      </w:r>
      <w:r w:rsidR="00B92544">
        <w:rPr>
          <w:rFonts w:hint="eastAsia"/>
          <w:bCs/>
          <w:sz w:val="24"/>
        </w:rPr>
        <w:t>）</w:t>
      </w:r>
      <w:r>
        <w:rPr>
          <w:rFonts w:hint="eastAsia"/>
          <w:bCs/>
          <w:sz w:val="24"/>
        </w:rPr>
        <w:t>，本基金将采用替代性的方法构建被动型投资组合，使得被动型投资组合尽可能跟踪标的指数，减小跟踪误差。</w:t>
      </w:r>
    </w:p>
    <w:p w14:paraId="50754916" w14:textId="77777777" w:rsidR="00EB1DBB" w:rsidRDefault="00EB1DBB">
      <w:pPr>
        <w:spacing w:line="360" w:lineRule="auto"/>
        <w:ind w:firstLineChars="200" w:firstLine="480"/>
        <w:rPr>
          <w:bCs/>
          <w:sz w:val="24"/>
        </w:rPr>
      </w:pPr>
      <w:r>
        <w:rPr>
          <w:rFonts w:hint="eastAsia"/>
          <w:bCs/>
          <w:sz w:val="24"/>
        </w:rPr>
        <w:lastRenderedPageBreak/>
        <w:t>2</w:t>
      </w:r>
      <w:r>
        <w:rPr>
          <w:rFonts w:hint="eastAsia"/>
          <w:bCs/>
          <w:sz w:val="24"/>
        </w:rPr>
        <w:t>）被动型投资组合的调整</w:t>
      </w:r>
    </w:p>
    <w:p w14:paraId="3E81B672" w14:textId="77777777" w:rsidR="00EB1DBB" w:rsidRDefault="00EB1DBB">
      <w:pPr>
        <w:spacing w:line="360" w:lineRule="auto"/>
        <w:ind w:firstLineChars="200" w:firstLine="480"/>
        <w:rPr>
          <w:bCs/>
          <w:sz w:val="24"/>
        </w:rPr>
      </w:pPr>
      <w:r>
        <w:rPr>
          <w:rFonts w:hint="eastAsia"/>
          <w:bCs/>
          <w:sz w:val="24"/>
        </w:rPr>
        <w:t>本基金为开放式基金，由于开放日基金的申购、赎回、转换等业务对标的指数跟踪带来的影响，标的指数成份股及备选成份股的定期或不定期调整以及相应权重的调整等影响，使得被动型投资组合需要适时进行个股或权重的调整。</w:t>
      </w:r>
    </w:p>
    <w:p w14:paraId="11410B02" w14:textId="77777777" w:rsidR="00EB1DBB" w:rsidRDefault="00EB1DBB">
      <w:pPr>
        <w:spacing w:line="360" w:lineRule="auto"/>
        <w:ind w:firstLineChars="200" w:firstLine="480"/>
        <w:rPr>
          <w:bCs/>
          <w:sz w:val="24"/>
        </w:rPr>
      </w:pPr>
      <w:r>
        <w:rPr>
          <w:rFonts w:hint="eastAsia"/>
          <w:bCs/>
          <w:sz w:val="24"/>
        </w:rPr>
        <w:t>3</w:t>
      </w:r>
      <w:r>
        <w:rPr>
          <w:rFonts w:hint="eastAsia"/>
          <w:bCs/>
          <w:sz w:val="24"/>
        </w:rPr>
        <w:t>）风险估测模型</w:t>
      </w:r>
    </w:p>
    <w:p w14:paraId="07500C2B" w14:textId="77777777" w:rsidR="00EB1DBB" w:rsidRDefault="00EB1DBB">
      <w:pPr>
        <w:spacing w:line="360" w:lineRule="auto"/>
        <w:ind w:firstLineChars="200" w:firstLine="480"/>
        <w:rPr>
          <w:bCs/>
          <w:sz w:val="24"/>
        </w:rPr>
      </w:pPr>
      <w:r>
        <w:rPr>
          <w:rFonts w:hint="eastAsia"/>
          <w:bCs/>
          <w:sz w:val="24"/>
        </w:rPr>
        <w:t>指数化投资力求跟踪误差最小，主动性投资则需要适度风险预算的支持。风险预算即最大容忍跟踪误差。本基金将结合市场通用及自主研发的风险估测模型，将投资组合风险有效控制在预算范围内。</w:t>
      </w:r>
    </w:p>
    <w:p w14:paraId="24EF8931" w14:textId="77777777" w:rsidR="00EB1DBB" w:rsidRDefault="00EB1DBB">
      <w:pPr>
        <w:spacing w:line="360" w:lineRule="auto"/>
        <w:ind w:firstLineChars="200" w:firstLine="480"/>
        <w:rPr>
          <w:bCs/>
          <w:sz w:val="24"/>
        </w:rPr>
      </w:pPr>
      <w:r>
        <w:rPr>
          <w:rFonts w:hint="eastAsia"/>
          <w:bCs/>
          <w:sz w:val="24"/>
        </w:rPr>
        <w:t>本基金采取“跟踪误差”和“跟踪偏离度”这两个指标对投资组合进行监控与评估。其中，跟踪误差为核心监控指标，跟踪偏离度为辅助监控指标，以求控制投资组合相对于标的指数的偏离风险。</w:t>
      </w:r>
    </w:p>
    <w:p w14:paraId="146EDFCA" w14:textId="77777777" w:rsidR="00EB1DBB" w:rsidRDefault="00EB1DBB">
      <w:pPr>
        <w:spacing w:line="360" w:lineRule="auto"/>
        <w:ind w:firstLineChars="200" w:firstLine="480"/>
        <w:rPr>
          <w:bCs/>
          <w:sz w:val="24"/>
        </w:rPr>
      </w:pPr>
      <w:r>
        <w:rPr>
          <w:rFonts w:hint="eastAsia"/>
          <w:bCs/>
          <w:sz w:val="24"/>
        </w:rPr>
        <w:t>本基金对标的指数的跟踪目标是力争使基金份额净值增长率与业绩比较基准之间的日均跟踪偏离度的绝对值不超过</w:t>
      </w:r>
      <w:r>
        <w:rPr>
          <w:rFonts w:hint="eastAsia"/>
          <w:bCs/>
          <w:sz w:val="24"/>
        </w:rPr>
        <w:t>0.5%</w:t>
      </w:r>
      <w:r>
        <w:rPr>
          <w:rFonts w:hint="eastAsia"/>
          <w:bCs/>
          <w:sz w:val="24"/>
        </w:rPr>
        <w:t>，年跟踪误差不超过</w:t>
      </w:r>
      <w:r>
        <w:rPr>
          <w:rFonts w:hint="eastAsia"/>
          <w:bCs/>
          <w:sz w:val="24"/>
        </w:rPr>
        <w:t>8%</w:t>
      </w:r>
      <w:r>
        <w:rPr>
          <w:rFonts w:hint="eastAsia"/>
          <w:bCs/>
          <w:sz w:val="24"/>
        </w:rPr>
        <w:t>。</w:t>
      </w:r>
    </w:p>
    <w:p w14:paraId="7C8C0AB1"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）指数增强策略</w:t>
      </w:r>
    </w:p>
    <w:p w14:paraId="23831EFD" w14:textId="77777777" w:rsidR="00EB1DBB" w:rsidRDefault="00EB1DBB">
      <w:pPr>
        <w:spacing w:line="360" w:lineRule="auto"/>
        <w:ind w:firstLineChars="200" w:firstLine="480"/>
        <w:rPr>
          <w:bCs/>
          <w:sz w:val="24"/>
        </w:rPr>
      </w:pPr>
      <w:r>
        <w:rPr>
          <w:rFonts w:hint="eastAsia"/>
          <w:bCs/>
          <w:sz w:val="24"/>
        </w:rPr>
        <w:t>本基金将在“自上而下”选择的细分行业中，采用“自下而上”的选股方式，从定性和定量两个角度对每一家上市公司进行研究，其选股范围既包括本基金标的指数成份股和备选成份股为主，也包括非成份股。其中，从定性的角度分析公司的管理层经营能力、治理结构、经营机制、销售模式等方面是否符合要求；从定量的角度分析公司的成长性、财务状况和估值水平等指标是否达到标准。综合来看，具有良好公司治理结构和优秀管理团队，并且在财务质量和成长性方面达到要求的公司将被纳入本基金的基础股票库。对于精选的公司会适度加入到基金的投资组合或者增加相应的投资权重，力争获得超越业绩比较基准的增强收益。</w:t>
      </w:r>
    </w:p>
    <w:p w14:paraId="78489EF5" w14:textId="77777777" w:rsidR="00EB1DBB" w:rsidRDefault="00EB1DBB">
      <w:pPr>
        <w:spacing w:line="360" w:lineRule="auto"/>
        <w:ind w:firstLineChars="200" w:firstLine="480"/>
        <w:rPr>
          <w:bCs/>
          <w:sz w:val="24"/>
        </w:rPr>
      </w:pPr>
      <w:r>
        <w:rPr>
          <w:rFonts w:hint="eastAsia"/>
          <w:bCs/>
          <w:sz w:val="24"/>
        </w:rPr>
        <w:t>1</w:t>
      </w:r>
      <w:r>
        <w:rPr>
          <w:rFonts w:hint="eastAsia"/>
          <w:bCs/>
          <w:sz w:val="24"/>
        </w:rPr>
        <w:t>）公司治理结构和管理层能力评估</w:t>
      </w:r>
    </w:p>
    <w:p w14:paraId="15070F0C" w14:textId="77777777" w:rsidR="00EB1DBB" w:rsidRDefault="00EB1DBB">
      <w:pPr>
        <w:spacing w:line="360" w:lineRule="auto"/>
        <w:ind w:firstLineChars="200" w:firstLine="480"/>
        <w:rPr>
          <w:bCs/>
          <w:sz w:val="24"/>
        </w:rPr>
      </w:pPr>
      <w:r>
        <w:rPr>
          <w:rFonts w:hint="eastAsia"/>
          <w:bCs/>
          <w:sz w:val="24"/>
        </w:rPr>
        <w:t>本基金管理人将通过与目标公司管理层进行深入沟通，综合考评公司的治理结构、管理层工作能力等，甄选拥有优秀管理层的上市公司。其中，公司治理结构评价包括股东会、董事会和监事会的完整性以及独立运作状况；管理层工作能力评价包括考察开拓精神、战略思维、执行力、投资项目选择成功率及以往的经营业绩等。</w:t>
      </w:r>
    </w:p>
    <w:p w14:paraId="4AD90485" w14:textId="77777777" w:rsidR="00EB1DBB" w:rsidRDefault="00EB1DBB">
      <w:pPr>
        <w:spacing w:line="360" w:lineRule="auto"/>
        <w:ind w:firstLineChars="200" w:firstLine="480"/>
        <w:rPr>
          <w:bCs/>
          <w:sz w:val="24"/>
        </w:rPr>
      </w:pPr>
      <w:r>
        <w:rPr>
          <w:rFonts w:hint="eastAsia"/>
          <w:bCs/>
          <w:sz w:val="24"/>
        </w:rPr>
        <w:t>2</w:t>
      </w:r>
      <w:r>
        <w:rPr>
          <w:rFonts w:hint="eastAsia"/>
          <w:bCs/>
          <w:sz w:val="24"/>
        </w:rPr>
        <w:t>）财务质量评估</w:t>
      </w:r>
    </w:p>
    <w:p w14:paraId="028F2EE6" w14:textId="77777777" w:rsidR="00EB1DBB" w:rsidRDefault="00EB1DBB">
      <w:pPr>
        <w:spacing w:line="360" w:lineRule="auto"/>
        <w:ind w:firstLineChars="200" w:firstLine="480"/>
        <w:rPr>
          <w:bCs/>
          <w:sz w:val="24"/>
        </w:rPr>
      </w:pPr>
      <w:r>
        <w:rPr>
          <w:rFonts w:hint="eastAsia"/>
          <w:bCs/>
          <w:sz w:val="24"/>
        </w:rPr>
        <w:lastRenderedPageBreak/>
        <w:t>本基金管理人主要根据盈利能力、成长性、现金流状况、偿债能力、营运能力、估值等对上市公司的财务质量进行考察。</w:t>
      </w:r>
    </w:p>
    <w:p w14:paraId="4A06D318" w14:textId="77777777" w:rsidR="00EB1DBB" w:rsidRDefault="00EB1DBB">
      <w:pPr>
        <w:spacing w:line="360" w:lineRule="auto"/>
        <w:ind w:firstLineChars="200" w:firstLine="480"/>
        <w:rPr>
          <w:bCs/>
          <w:sz w:val="24"/>
        </w:rPr>
      </w:pPr>
      <w:r>
        <w:rPr>
          <w:rFonts w:hint="eastAsia"/>
          <w:bCs/>
          <w:sz w:val="24"/>
        </w:rPr>
        <w:t>3</w:t>
      </w:r>
      <w:r>
        <w:rPr>
          <w:rFonts w:hint="eastAsia"/>
          <w:bCs/>
          <w:sz w:val="24"/>
        </w:rPr>
        <w:t>）上市公司成长性评估</w:t>
      </w:r>
    </w:p>
    <w:p w14:paraId="02DD19A4" w14:textId="77777777" w:rsidR="00EB1DBB" w:rsidRDefault="00EB1DBB">
      <w:pPr>
        <w:spacing w:line="360" w:lineRule="auto"/>
        <w:ind w:firstLineChars="200" w:firstLine="480"/>
        <w:rPr>
          <w:bCs/>
          <w:sz w:val="24"/>
        </w:rPr>
      </w:pPr>
      <w:r>
        <w:rPr>
          <w:rFonts w:hint="eastAsia"/>
          <w:bCs/>
          <w:sz w:val="24"/>
        </w:rPr>
        <w:t>本基金管理人通过分析目标公司的盈利驱动来源，评估目标公司的主营业务收入增长率和净利润增长率，选择具备长期持续增长潜力的上市公司进行投资。</w:t>
      </w:r>
    </w:p>
    <w:p w14:paraId="772D4B7E" w14:textId="77777777" w:rsidR="00EB1DBB" w:rsidRDefault="00EB1D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）存托凭证投资策略</w:t>
      </w:r>
    </w:p>
    <w:p w14:paraId="1FB61358" w14:textId="77777777" w:rsidR="00EB1DBB" w:rsidRDefault="00EB1DBB">
      <w:pPr>
        <w:spacing w:line="360" w:lineRule="auto"/>
        <w:ind w:firstLineChars="200" w:firstLine="480"/>
        <w:rPr>
          <w:bCs/>
          <w:sz w:val="24"/>
        </w:rPr>
      </w:pPr>
      <w:r>
        <w:rPr>
          <w:rFonts w:hint="eastAsia"/>
          <w:bCs/>
          <w:sz w:val="24"/>
        </w:rPr>
        <w:t>对于存托凭证投资，本基金将在深入研究的基础上，通过定性分析、定量分析等方式，筛选相应的存托凭证投资标的。</w:t>
      </w:r>
    </w:p>
    <w:p w14:paraId="2710D709" w14:textId="77777777" w:rsidR="00EB1DBB" w:rsidRDefault="00EB1DBB">
      <w:pPr>
        <w:spacing w:line="360" w:lineRule="auto"/>
        <w:ind w:firstLineChars="200" w:firstLine="480"/>
        <w:rPr>
          <w:bCs/>
          <w:sz w:val="24"/>
        </w:rPr>
      </w:pPr>
      <w:r>
        <w:rPr>
          <w:rFonts w:hint="eastAsia"/>
          <w:bCs/>
          <w:sz w:val="24"/>
        </w:rPr>
        <w:t>3</w:t>
      </w:r>
      <w:r>
        <w:rPr>
          <w:rFonts w:hint="eastAsia"/>
          <w:bCs/>
          <w:sz w:val="24"/>
        </w:rPr>
        <w:t>、债券投资策略</w:t>
      </w:r>
    </w:p>
    <w:p w14:paraId="4C16335C" w14:textId="77777777" w:rsidR="00EB1DBB" w:rsidRDefault="00EB1DBB">
      <w:pPr>
        <w:spacing w:line="360" w:lineRule="auto"/>
        <w:ind w:firstLineChars="200" w:firstLine="480"/>
        <w:rPr>
          <w:bCs/>
          <w:sz w:val="24"/>
        </w:rPr>
      </w:pPr>
      <w:r>
        <w:rPr>
          <w:rFonts w:hint="eastAsia"/>
          <w:bCs/>
          <w:sz w:val="24"/>
        </w:rPr>
        <w:t>在资本市场日益国际化的背景下，通过研判债券市场风险收益特征的国际化趋势和国内宏观经济景气周期引发的债券收益率的变化趋势，采取自上而下的策略构造组合。债券类品种的投资，追求在严格控制风险的基础上获取稳健回报的原则。</w:t>
      </w:r>
    </w:p>
    <w:p w14:paraId="0ABD2804" w14:textId="77777777" w:rsidR="00EB1DBB" w:rsidRDefault="00EB1DBB">
      <w:pPr>
        <w:spacing w:line="360" w:lineRule="auto"/>
        <w:ind w:firstLineChars="200" w:firstLine="480"/>
        <w:rPr>
          <w:bCs/>
          <w:sz w:val="24"/>
        </w:rPr>
      </w:pPr>
      <w:r>
        <w:rPr>
          <w:rFonts w:hint="eastAsia"/>
          <w:bCs/>
          <w:sz w:val="24"/>
        </w:rPr>
        <w:t>4</w:t>
      </w:r>
      <w:r>
        <w:rPr>
          <w:rFonts w:hint="eastAsia"/>
          <w:bCs/>
          <w:sz w:val="24"/>
        </w:rPr>
        <w:t>、资产支持证券投资策略</w:t>
      </w:r>
    </w:p>
    <w:p w14:paraId="15B4E1E5" w14:textId="77777777" w:rsidR="00EB1DBB" w:rsidRDefault="00EB1DBB">
      <w:pPr>
        <w:spacing w:line="360" w:lineRule="auto"/>
        <w:ind w:firstLineChars="200" w:firstLine="480"/>
        <w:rPr>
          <w:bCs/>
          <w:sz w:val="24"/>
        </w:rPr>
      </w:pPr>
      <w:r>
        <w:rPr>
          <w:rFonts w:hint="eastAsia"/>
          <w:bCs/>
          <w:sz w:val="24"/>
        </w:rPr>
        <w:t>本基金管理人通过考量宏观经济形势、提前偿还率、违约率、资产池结构以及资产池资产所在行业景气情况等因素，预判资产池未来现金流变动；研究标的证券发行条款，预测提前偿还率变化对标的证券平均久期及收益率曲线的影响，同时密切关注流动性变化对标的证券收益率的影响，在严格控制信用风险暴露程度的前提下，通过信用研究和流动性管理，选择风险调整后收益较高的品种进行投资。</w:t>
      </w:r>
    </w:p>
    <w:p w14:paraId="574AC9C2" w14:textId="77777777" w:rsidR="00EB1DBB" w:rsidRDefault="00EB1DBB">
      <w:pPr>
        <w:spacing w:line="360" w:lineRule="auto"/>
        <w:ind w:firstLineChars="200" w:firstLine="480"/>
        <w:rPr>
          <w:bCs/>
          <w:sz w:val="24"/>
        </w:rPr>
      </w:pPr>
      <w:r>
        <w:rPr>
          <w:rFonts w:hint="eastAsia"/>
          <w:bCs/>
          <w:sz w:val="24"/>
        </w:rPr>
        <w:t>5</w:t>
      </w:r>
      <w:r>
        <w:rPr>
          <w:rFonts w:hint="eastAsia"/>
          <w:bCs/>
          <w:sz w:val="24"/>
        </w:rPr>
        <w:t>、股指期货投资策略</w:t>
      </w:r>
    </w:p>
    <w:p w14:paraId="6B2B00D3" w14:textId="77777777" w:rsidR="00EB1DBB" w:rsidRDefault="00EB1DBB">
      <w:pPr>
        <w:spacing w:line="360" w:lineRule="auto"/>
        <w:ind w:firstLineChars="200" w:firstLine="480"/>
        <w:rPr>
          <w:bCs/>
          <w:sz w:val="24"/>
        </w:rPr>
      </w:pPr>
      <w:r>
        <w:rPr>
          <w:rFonts w:hint="eastAsia"/>
          <w:bCs/>
          <w:sz w:val="24"/>
        </w:rPr>
        <w:t>本基金在股指期货的投资中主要遵循避险和有效管理两项策略和原则：</w:t>
      </w:r>
    </w:p>
    <w:p w14:paraId="6BCB8753"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）避险。主要用于市场风险大幅累积时的避险操作，减小基金投资组合因市场下跌而遭受的市场风险；</w:t>
      </w:r>
    </w:p>
    <w:p w14:paraId="7A1371E9"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）有效管理。利用股指期货流动性好、交易成本低等特点，通过股指期货对投资组合的仓位进行及时调整，降低建仓或调仓过程中的冲击成本，提高投资组合的运作效率。</w:t>
      </w:r>
    </w:p>
    <w:p w14:paraId="5705F419" w14:textId="77777777" w:rsidR="00EB1DBB" w:rsidRDefault="00EB1DBB">
      <w:pPr>
        <w:spacing w:line="360" w:lineRule="auto"/>
        <w:ind w:firstLineChars="200" w:firstLine="480"/>
        <w:rPr>
          <w:bCs/>
          <w:sz w:val="24"/>
        </w:rPr>
      </w:pPr>
      <w:r>
        <w:rPr>
          <w:bCs/>
          <w:sz w:val="24"/>
        </w:rPr>
        <w:t>四、投资限制</w:t>
      </w:r>
    </w:p>
    <w:p w14:paraId="1A72580C" w14:textId="77777777" w:rsidR="00EB1DBB" w:rsidRDefault="00EB1DBB">
      <w:pPr>
        <w:spacing w:line="360" w:lineRule="auto"/>
        <w:ind w:firstLineChars="200" w:firstLine="480"/>
        <w:rPr>
          <w:bCs/>
          <w:sz w:val="24"/>
        </w:rPr>
      </w:pPr>
      <w:r>
        <w:rPr>
          <w:bCs/>
          <w:sz w:val="24"/>
        </w:rPr>
        <w:t>1</w:t>
      </w:r>
      <w:r>
        <w:rPr>
          <w:bCs/>
          <w:sz w:val="24"/>
        </w:rPr>
        <w:t>、组合限制</w:t>
      </w:r>
    </w:p>
    <w:p w14:paraId="2FA88C97" w14:textId="77777777" w:rsidR="00EB1DBB" w:rsidRDefault="00EB1DBB">
      <w:pPr>
        <w:spacing w:line="360" w:lineRule="auto"/>
        <w:ind w:firstLineChars="200" w:firstLine="480"/>
        <w:rPr>
          <w:bCs/>
          <w:sz w:val="24"/>
        </w:rPr>
      </w:pPr>
      <w:r>
        <w:rPr>
          <w:bCs/>
          <w:sz w:val="24"/>
        </w:rPr>
        <w:lastRenderedPageBreak/>
        <w:t>基金的投资组合应遵循以下限制：</w:t>
      </w:r>
    </w:p>
    <w:p w14:paraId="70265A97"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）本基金股票投资比例占基金资产的比例不低于</w:t>
      </w:r>
      <w:r>
        <w:rPr>
          <w:rFonts w:hint="eastAsia"/>
          <w:bCs/>
          <w:sz w:val="24"/>
        </w:rPr>
        <w:t>80%</w:t>
      </w:r>
      <w:r>
        <w:rPr>
          <w:rFonts w:hint="eastAsia"/>
          <w:bCs/>
          <w:sz w:val="24"/>
        </w:rPr>
        <w:t>，其中投资于中证全指医药卫生指数成份股和备选成份股的资产占非现金基金资产的比例不低于</w:t>
      </w:r>
      <w:r>
        <w:rPr>
          <w:rFonts w:hint="eastAsia"/>
          <w:bCs/>
          <w:sz w:val="24"/>
        </w:rPr>
        <w:t>80%</w:t>
      </w:r>
      <w:r>
        <w:rPr>
          <w:rFonts w:hint="eastAsia"/>
          <w:bCs/>
          <w:sz w:val="24"/>
        </w:rPr>
        <w:t>；</w:t>
      </w:r>
    </w:p>
    <w:p w14:paraId="0A6E359D"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14:paraId="410B8B19" w14:textId="77777777" w:rsidR="00EB1DBB" w:rsidRDefault="00EB1D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72E4075C" w14:textId="77777777" w:rsidR="00EB1DBB" w:rsidRDefault="00EB1D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30FB46FD" w14:textId="77777777" w:rsidR="00EB1DBB" w:rsidRDefault="00EB1D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）本基金持有的全部权证，其市值不得超过基金资产净值的</w:t>
      </w:r>
      <w:r>
        <w:rPr>
          <w:rFonts w:hint="eastAsia"/>
          <w:bCs/>
          <w:sz w:val="24"/>
        </w:rPr>
        <w:t>3%</w:t>
      </w:r>
      <w:r>
        <w:rPr>
          <w:rFonts w:hint="eastAsia"/>
          <w:bCs/>
          <w:sz w:val="24"/>
        </w:rPr>
        <w:t>；</w:t>
      </w:r>
    </w:p>
    <w:p w14:paraId="32DF2769" w14:textId="77777777" w:rsidR="00EB1DBB" w:rsidRDefault="00EB1D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）本基金管理人管理的全部基金持有的同一权证，不得超过该权证的</w:t>
      </w:r>
      <w:r>
        <w:rPr>
          <w:rFonts w:hint="eastAsia"/>
          <w:bCs/>
          <w:sz w:val="24"/>
        </w:rPr>
        <w:t>10%</w:t>
      </w:r>
      <w:r>
        <w:rPr>
          <w:rFonts w:hint="eastAsia"/>
          <w:bCs/>
          <w:sz w:val="24"/>
        </w:rPr>
        <w:t>；</w:t>
      </w:r>
    </w:p>
    <w:p w14:paraId="35F7B645" w14:textId="77777777" w:rsidR="00EB1DBB" w:rsidRDefault="00EB1D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）本基金在任何交易日买入权证的总金额，不得超过上一交易日基金资产净值的</w:t>
      </w:r>
      <w:r>
        <w:rPr>
          <w:rFonts w:hint="eastAsia"/>
          <w:bCs/>
          <w:sz w:val="24"/>
        </w:rPr>
        <w:t>0.5%</w:t>
      </w:r>
      <w:r>
        <w:rPr>
          <w:rFonts w:hint="eastAsia"/>
          <w:bCs/>
          <w:sz w:val="24"/>
        </w:rPr>
        <w:t>；</w:t>
      </w:r>
    </w:p>
    <w:p w14:paraId="7B1847B6" w14:textId="77777777" w:rsidR="00EB1DBB" w:rsidRDefault="00EB1DB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6D83F85E" w14:textId="77777777" w:rsidR="00EB1DBB" w:rsidRDefault="00EB1DB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7ADC13AC" w14:textId="7CABF263" w:rsidR="00EB1DBB" w:rsidRDefault="00EB1DB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）本基金持有的同一</w:t>
      </w:r>
      <w:r w:rsidR="00B92544">
        <w:rPr>
          <w:rFonts w:hint="eastAsia"/>
          <w:bCs/>
          <w:sz w:val="24"/>
        </w:rPr>
        <w:t>（</w:t>
      </w:r>
      <w:r>
        <w:rPr>
          <w:rFonts w:hint="eastAsia"/>
          <w:bCs/>
          <w:sz w:val="24"/>
        </w:rPr>
        <w:t>指同一信用级别</w:t>
      </w:r>
      <w:r w:rsidR="00B92544">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67EBB27B" w14:textId="77777777" w:rsidR="00EB1DBB" w:rsidRDefault="00EB1DB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582B0268" w14:textId="77777777" w:rsidR="00EB1DBB" w:rsidRDefault="00EB1DB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50834F0" w14:textId="77E9EB70"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）本基金应投资于信用级别评级为</w:t>
      </w:r>
      <w:r>
        <w:rPr>
          <w:rFonts w:hint="eastAsia"/>
          <w:bCs/>
          <w:sz w:val="24"/>
        </w:rPr>
        <w:t>BBB</w:t>
      </w:r>
      <w:r>
        <w:rPr>
          <w:rFonts w:hint="eastAsia"/>
          <w:bCs/>
          <w:sz w:val="24"/>
        </w:rPr>
        <w:t>以上</w:t>
      </w:r>
      <w:r w:rsidR="00B92544">
        <w:rPr>
          <w:rFonts w:hint="eastAsia"/>
          <w:bCs/>
          <w:sz w:val="24"/>
        </w:rPr>
        <w:t>（</w:t>
      </w:r>
      <w:r>
        <w:rPr>
          <w:rFonts w:hint="eastAsia"/>
          <w:bCs/>
          <w:sz w:val="24"/>
        </w:rPr>
        <w:t>含</w:t>
      </w:r>
      <w:r>
        <w:rPr>
          <w:rFonts w:hint="eastAsia"/>
          <w:bCs/>
          <w:sz w:val="24"/>
        </w:rPr>
        <w:t>BBB</w:t>
      </w:r>
      <w:r w:rsidR="00B92544">
        <w:rPr>
          <w:rFonts w:hint="eastAsia"/>
          <w:bCs/>
          <w:sz w:val="24"/>
        </w:rPr>
        <w:t>）</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6E396E8" w14:textId="77777777" w:rsidR="00EB1DBB" w:rsidRDefault="00EB1DB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）本基金主动投资于流动性受限资产的市值合计，不得超过基金资产净</w:t>
      </w:r>
      <w:r>
        <w:rPr>
          <w:rFonts w:hint="eastAsia"/>
          <w:bCs/>
          <w:sz w:val="24"/>
        </w:rPr>
        <w:lastRenderedPageBreak/>
        <w:t>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4211335" w14:textId="77777777" w:rsidR="00EB1DBB" w:rsidRDefault="00EB1DB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3EA9254"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）基金财产参与股票发行申购，本基金所申报的金额不超过本基金的总资产，本基金所申报的股票数量不超过拟发行股票公司本次发行股票的总量；</w:t>
      </w:r>
    </w:p>
    <w:p w14:paraId="58FC4B39"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61DEB813"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）本基金的基金资产总值不得超过基金资产净值的</w:t>
      </w:r>
      <w:r>
        <w:rPr>
          <w:rFonts w:hint="eastAsia"/>
          <w:bCs/>
          <w:sz w:val="24"/>
        </w:rPr>
        <w:t>140%</w:t>
      </w:r>
      <w:r>
        <w:rPr>
          <w:rFonts w:hint="eastAsia"/>
          <w:bCs/>
          <w:sz w:val="24"/>
        </w:rPr>
        <w:t>；</w:t>
      </w:r>
    </w:p>
    <w:p w14:paraId="3848A019"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）当本基金参与股指期货交易时，则需遵守下列投资比例限制：</w:t>
      </w:r>
    </w:p>
    <w:p w14:paraId="5532A7D6" w14:textId="77777777" w:rsidR="00EB1DBB" w:rsidRDefault="00EB1DB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135DA4E5" w14:textId="77777777" w:rsidR="00EB1DBB" w:rsidRDefault="00EB1DBB">
      <w:pPr>
        <w:spacing w:line="360" w:lineRule="auto"/>
        <w:ind w:firstLineChars="200" w:firstLine="480"/>
        <w:rPr>
          <w:bCs/>
          <w:sz w:val="24"/>
        </w:rPr>
      </w:pPr>
      <w:r>
        <w:rPr>
          <w:rFonts w:hint="eastAsia"/>
          <w:bCs/>
          <w:sz w:val="24"/>
        </w:rPr>
        <w:t>2</w:t>
      </w:r>
      <w:r>
        <w:rPr>
          <w:rFonts w:hint="eastAsia"/>
          <w:bCs/>
          <w:sz w:val="24"/>
        </w:rPr>
        <w:t>）每个交易日日终，本基金持有的买入期货合约价值和有价证券市值之和，不得超过基金资产净值的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14:paraId="0A8BAB1A" w14:textId="77777777" w:rsidR="00EB1DBB" w:rsidRDefault="00EB1DBB">
      <w:pPr>
        <w:spacing w:line="360" w:lineRule="auto"/>
        <w:ind w:firstLineChars="200" w:firstLine="480"/>
        <w:rPr>
          <w:bCs/>
          <w:sz w:val="24"/>
        </w:rPr>
      </w:pPr>
      <w:r>
        <w:rPr>
          <w:rFonts w:hint="eastAsia"/>
          <w:bCs/>
          <w:sz w:val="24"/>
        </w:rPr>
        <w:t>3</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14:paraId="2B2FC9FB" w14:textId="77777777" w:rsidR="00EB1DBB" w:rsidRDefault="00EB1DBB">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）本基金所持有的股票市值和买入、卖出股指期货合约价值，合计（轧差计算）应当符合本基金合同关于股票投资比例的有关约定；</w:t>
      </w:r>
    </w:p>
    <w:p w14:paraId="63646B3D" w14:textId="77777777" w:rsidR="00EB1DBB" w:rsidRDefault="00EB1DBB">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E72E0D3" w14:textId="77777777" w:rsidR="00EB1DBB" w:rsidRDefault="00EB1DBB">
      <w:pPr>
        <w:spacing w:line="360" w:lineRule="auto"/>
        <w:ind w:firstLineChars="200" w:firstLine="480"/>
        <w:rPr>
          <w:bCs/>
          <w:sz w:val="24"/>
        </w:rPr>
      </w:pPr>
      <w:r>
        <w:rPr>
          <w:rFonts w:hint="eastAsia"/>
          <w:bCs/>
          <w:sz w:val="24"/>
        </w:rPr>
        <w:t>（</w:t>
      </w:r>
      <w:r>
        <w:rPr>
          <w:bCs/>
          <w:sz w:val="24"/>
        </w:rPr>
        <w:t>20</w:t>
      </w:r>
      <w:r>
        <w:rPr>
          <w:rFonts w:hint="eastAsia"/>
          <w:bCs/>
          <w:sz w:val="24"/>
        </w:rPr>
        <w:t>）本基金投资流通受限证券，基金管理人应根据中国证监会相关规定，与</w:t>
      </w:r>
      <w:r w:rsidR="00C34110">
        <w:rPr>
          <w:rFonts w:hint="eastAsia"/>
          <w:bCs/>
          <w:sz w:val="24"/>
        </w:rPr>
        <w:t>基金托管人</w:t>
      </w:r>
      <w:r>
        <w:rPr>
          <w:rFonts w:hint="eastAsia"/>
          <w:bCs/>
          <w:sz w:val="24"/>
        </w:rPr>
        <w:t>在基金托管协议中明确基金投资流通受限证券的比例，根据比例进行投资。基金管理人应制定严格的投资决策流程和风险控制制度，防范流动性风险、法律风险和操作风险等各种风险；</w:t>
      </w:r>
    </w:p>
    <w:p w14:paraId="3827B414" w14:textId="77777777" w:rsidR="00EB1DBB" w:rsidRDefault="00EB1DBB">
      <w:pPr>
        <w:spacing w:line="360" w:lineRule="auto"/>
        <w:ind w:firstLineChars="200" w:firstLine="480"/>
        <w:rPr>
          <w:bCs/>
          <w:sz w:val="24"/>
        </w:rPr>
      </w:pPr>
      <w:r>
        <w:rPr>
          <w:rFonts w:hint="eastAsia"/>
          <w:bCs/>
          <w:sz w:val="24"/>
        </w:rPr>
        <w:lastRenderedPageBreak/>
        <w:t>（</w:t>
      </w:r>
      <w:r>
        <w:rPr>
          <w:bCs/>
          <w:sz w:val="24"/>
        </w:rPr>
        <w:t>21</w:t>
      </w:r>
      <w:r>
        <w:rPr>
          <w:rFonts w:hint="eastAsia"/>
          <w:bCs/>
          <w:sz w:val="24"/>
        </w:rPr>
        <w:t>）本基金投资存托凭证的比例限制依照境内上市交易的股票执行，与境内上市交易的股票合并计算；</w:t>
      </w:r>
    </w:p>
    <w:p w14:paraId="66342A4C" w14:textId="77777777" w:rsidR="00EB1DBB" w:rsidRDefault="00EB1DBB">
      <w:pPr>
        <w:spacing w:line="360" w:lineRule="auto"/>
        <w:ind w:firstLineChars="200" w:firstLine="480"/>
        <w:rPr>
          <w:bCs/>
          <w:sz w:val="24"/>
        </w:rPr>
      </w:pPr>
      <w:r>
        <w:rPr>
          <w:rFonts w:hint="eastAsia"/>
          <w:bCs/>
          <w:sz w:val="24"/>
        </w:rPr>
        <w:t>（</w:t>
      </w:r>
      <w:r>
        <w:rPr>
          <w:bCs/>
          <w:sz w:val="24"/>
        </w:rPr>
        <w:t>22</w:t>
      </w:r>
      <w:r>
        <w:rPr>
          <w:rFonts w:hint="eastAsia"/>
          <w:bCs/>
          <w:sz w:val="24"/>
        </w:rPr>
        <w:t>）法律法规及中国证监会规定的和基金合同约定的其他投资限制。</w:t>
      </w:r>
    </w:p>
    <w:p w14:paraId="7A4786F0" w14:textId="77777777" w:rsidR="00EB1DBB" w:rsidRDefault="00EB1DBB">
      <w:pPr>
        <w:spacing w:line="360" w:lineRule="auto"/>
        <w:ind w:firstLineChars="200" w:firstLine="480"/>
        <w:rPr>
          <w:bCs/>
          <w:sz w:val="24"/>
        </w:rPr>
      </w:pPr>
      <w:r>
        <w:rPr>
          <w:rFonts w:hint="eastAsia"/>
          <w:bCs/>
          <w:sz w:val="24"/>
        </w:rPr>
        <w:t>除上述第（</w:t>
      </w:r>
      <w:r>
        <w:rPr>
          <w:bCs/>
          <w:sz w:val="24"/>
        </w:rPr>
        <w:t>2</w:t>
      </w:r>
      <w:r>
        <w:rPr>
          <w:rFonts w:hint="eastAsia"/>
          <w:bCs/>
          <w:sz w:val="24"/>
        </w:rPr>
        <w:t>）、</w:t>
      </w:r>
      <w:r>
        <w:rPr>
          <w:bCs/>
          <w:sz w:val="24"/>
        </w:rPr>
        <w:t>（</w:t>
      </w:r>
      <w:r>
        <w:rPr>
          <w:rFonts w:hint="eastAsia"/>
          <w:bCs/>
          <w:sz w:val="24"/>
        </w:rPr>
        <w:t>13</w:t>
      </w:r>
      <w:r>
        <w:rPr>
          <w:rFonts w:hint="eastAsia"/>
          <w:bCs/>
          <w:sz w:val="24"/>
        </w:rPr>
        <w:t>）</w:t>
      </w:r>
      <w:r>
        <w:rPr>
          <w:bCs/>
          <w:sz w:val="24"/>
        </w:rPr>
        <w:t>、（</w:t>
      </w:r>
      <w:r>
        <w:rPr>
          <w:rFonts w:hint="eastAsia"/>
          <w:bCs/>
          <w:sz w:val="24"/>
        </w:rPr>
        <w:t>14</w:t>
      </w:r>
      <w:r>
        <w:rPr>
          <w:rFonts w:hint="eastAsia"/>
          <w:bCs/>
          <w:sz w:val="24"/>
        </w:rPr>
        <w:t>）</w:t>
      </w:r>
      <w:r>
        <w:rPr>
          <w:bCs/>
          <w:sz w:val="24"/>
        </w:rPr>
        <w:t>、（</w:t>
      </w:r>
      <w:r>
        <w:rPr>
          <w:rFonts w:hint="eastAsia"/>
          <w:bCs/>
          <w:sz w:val="24"/>
        </w:rPr>
        <w:t>15</w:t>
      </w:r>
      <w:r>
        <w:rPr>
          <w:rFonts w:hint="eastAsia"/>
          <w:bCs/>
          <w:sz w:val="24"/>
        </w:rPr>
        <w:t>）项外，因证券市场及期货市场波动、证券发行人合并、基金规模变动等基金管理人之外的因素致使基金投资比例不符合上述规定投资比例的，基金管理人应当在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2510A385" w14:textId="77777777" w:rsidR="00EB1DBB" w:rsidRDefault="00EB1DBB">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w:t>
      </w:r>
      <w:r w:rsidR="00C34110">
        <w:rPr>
          <w:rFonts w:hint="eastAsia"/>
          <w:bCs/>
          <w:sz w:val="24"/>
        </w:rPr>
        <w:t>基金托管人</w:t>
      </w:r>
      <w:r>
        <w:rPr>
          <w:rFonts w:hint="eastAsia"/>
          <w:bCs/>
          <w:sz w:val="24"/>
        </w:rPr>
        <w:t>对基金的投资的监督与检查自本基金合同生效之日起开始。</w:t>
      </w:r>
    </w:p>
    <w:p w14:paraId="0A5DE263" w14:textId="77777777" w:rsidR="00EB1DBB" w:rsidRDefault="00EB1DBB">
      <w:pPr>
        <w:spacing w:line="360" w:lineRule="auto"/>
        <w:ind w:firstLineChars="200" w:firstLine="480"/>
        <w:rPr>
          <w:bCs/>
          <w:sz w:val="24"/>
        </w:rPr>
      </w:pPr>
      <w:r>
        <w:rPr>
          <w:rFonts w:hint="eastAsia"/>
          <w:bCs/>
          <w:sz w:val="24"/>
        </w:rPr>
        <w:t>如果法律法规对上述投资组合比例限制进行变更的，本基金在履行适当程序后，可相应调整投资比例限制规定，不需经基金份额持有人大会审议。法律法规或监管部门取消上述限制，如适用于本基金，本基金在履行适当程序后，则本基金投资不再受相关限制。</w:t>
      </w:r>
    </w:p>
    <w:p w14:paraId="4EC2A4DD"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禁止行为</w:t>
      </w:r>
    </w:p>
    <w:p w14:paraId="1C3B9545" w14:textId="77777777" w:rsidR="00EB1DBB" w:rsidRDefault="00EB1DBB">
      <w:pPr>
        <w:spacing w:line="360" w:lineRule="auto"/>
        <w:ind w:firstLineChars="200" w:firstLine="480"/>
        <w:rPr>
          <w:bCs/>
          <w:sz w:val="24"/>
        </w:rPr>
      </w:pPr>
      <w:r>
        <w:rPr>
          <w:bCs/>
          <w:sz w:val="24"/>
        </w:rPr>
        <w:t>为维护基金份额持有人的合法权益，基金财产不得用于下列投资或者活动：</w:t>
      </w:r>
    </w:p>
    <w:p w14:paraId="34DA2985"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3077A8A9"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798E30F6" w14:textId="77777777" w:rsidR="00EB1DBB" w:rsidRDefault="00EB1D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5EF937D7" w14:textId="77777777" w:rsidR="00EB1DBB" w:rsidRDefault="00EB1D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19E0114B" w14:textId="77777777" w:rsidR="00EB1DBB" w:rsidRDefault="00EB1D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w:t>
      </w:r>
      <w:r w:rsidR="00C34110">
        <w:rPr>
          <w:rFonts w:hint="eastAsia"/>
          <w:bCs/>
          <w:sz w:val="24"/>
        </w:rPr>
        <w:t>基金托管人</w:t>
      </w:r>
      <w:r>
        <w:rPr>
          <w:rFonts w:hint="eastAsia"/>
          <w:bCs/>
          <w:sz w:val="24"/>
        </w:rPr>
        <w:t>出资；</w:t>
      </w:r>
    </w:p>
    <w:p w14:paraId="44042A16" w14:textId="77777777" w:rsidR="00EB1DBB" w:rsidRDefault="00EB1D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6ECF5E8A" w14:textId="77777777" w:rsidR="00EB1DBB" w:rsidRDefault="00EB1D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246AB817" w14:textId="77777777" w:rsidR="00EB1DBB" w:rsidRDefault="00EB1DBB">
      <w:pPr>
        <w:spacing w:line="360" w:lineRule="auto"/>
        <w:ind w:firstLineChars="200" w:firstLine="480"/>
        <w:rPr>
          <w:bCs/>
          <w:sz w:val="24"/>
        </w:rPr>
      </w:pPr>
      <w:r>
        <w:rPr>
          <w:rFonts w:hint="eastAsia"/>
          <w:bCs/>
          <w:sz w:val="24"/>
        </w:rPr>
        <w:t>法律、行政法规或监管部门取消上述限制，如适用于本基金，则本基金投资不再受相关限制。</w:t>
      </w:r>
    </w:p>
    <w:p w14:paraId="2D2509D2" w14:textId="77777777" w:rsidR="00EB1DBB" w:rsidRDefault="00EB1DBB">
      <w:pPr>
        <w:spacing w:line="360" w:lineRule="auto"/>
        <w:ind w:firstLineChars="200" w:firstLine="480"/>
        <w:rPr>
          <w:bCs/>
          <w:sz w:val="24"/>
        </w:rPr>
      </w:pPr>
      <w:r>
        <w:rPr>
          <w:rFonts w:hint="eastAsia"/>
          <w:bCs/>
          <w:sz w:val="24"/>
        </w:rPr>
        <w:t>基金管理人运用基金财产买卖基金管理人、</w:t>
      </w:r>
      <w:r w:rsidR="00C34110">
        <w:rPr>
          <w:rFonts w:hint="eastAsia"/>
          <w:bCs/>
          <w:sz w:val="24"/>
        </w:rPr>
        <w:t>基金托管人</w:t>
      </w:r>
      <w:r>
        <w:rPr>
          <w:rFonts w:hint="eastAsia"/>
          <w:bCs/>
          <w:sz w:val="24"/>
        </w:rPr>
        <w:t>及其控股股东、实际控制人或者与其有其他重大利害关系的公司发行的证券或者承销期内承销的证券，或者从事其他重大关联交易的，应当符合基金的投资目标和投资策略，遵循</w:t>
      </w:r>
      <w:r>
        <w:rPr>
          <w:rFonts w:hint="eastAsia"/>
          <w:bCs/>
          <w:sz w:val="24"/>
        </w:rPr>
        <w:lastRenderedPageBreak/>
        <w:t>基金份额持有人利益优先原则，防范利益冲突，建立健全内部审批机制和评估机制，按照市场公平合理价格执行。相关交易必须事先得到</w:t>
      </w:r>
      <w:r w:rsidR="00C34110">
        <w:rPr>
          <w:rFonts w:hint="eastAsia"/>
          <w:bCs/>
          <w:sz w:val="24"/>
        </w:rPr>
        <w:t>基金托管人</w:t>
      </w:r>
      <w:r>
        <w:rPr>
          <w:rFonts w:hint="eastAsia"/>
          <w:bCs/>
          <w:sz w:val="24"/>
        </w:rPr>
        <w:t>的同意，并按法律法规予以披露。重大关联交易应提交基金管理人董事会审议，并经过三分之二以上的独立董事通过。基金管理人董事会应至少每半年对关联交易事项进行审查。</w:t>
      </w:r>
    </w:p>
    <w:p w14:paraId="00F6915D" w14:textId="77777777" w:rsidR="00EB1DBB" w:rsidRDefault="00EB1DBB">
      <w:pPr>
        <w:spacing w:line="360" w:lineRule="auto"/>
        <w:ind w:firstLineChars="200" w:firstLine="480"/>
        <w:rPr>
          <w:bCs/>
          <w:sz w:val="24"/>
        </w:rPr>
      </w:pPr>
      <w:r>
        <w:rPr>
          <w:bCs/>
          <w:sz w:val="24"/>
        </w:rPr>
        <w:t>五、业绩比较基准</w:t>
      </w:r>
    </w:p>
    <w:p w14:paraId="0E33489F" w14:textId="77777777" w:rsidR="00EB1DBB" w:rsidRDefault="00EB1DBB">
      <w:pPr>
        <w:spacing w:line="360" w:lineRule="auto"/>
        <w:ind w:firstLineChars="200" w:firstLine="480"/>
        <w:rPr>
          <w:rFonts w:ascii="宋体" w:hAnsi="宋体" w:cs="宋体"/>
          <w:bCs/>
          <w:sz w:val="24"/>
          <w:shd w:val="clear" w:color="FFFFFF" w:fill="D9D9D9"/>
        </w:rPr>
      </w:pPr>
      <w:r>
        <w:rPr>
          <w:rFonts w:hint="eastAsia"/>
          <w:bCs/>
          <w:sz w:val="24"/>
        </w:rPr>
        <w:t>本基金的业绩比较基准为：中证全指医药卫生指数收益率×</w:t>
      </w:r>
      <w:r>
        <w:rPr>
          <w:rFonts w:hint="eastAsia"/>
          <w:bCs/>
          <w:sz w:val="24"/>
        </w:rPr>
        <w:t>90%+</w:t>
      </w:r>
      <w:r>
        <w:rPr>
          <w:rFonts w:hint="eastAsia"/>
          <w:bCs/>
          <w:sz w:val="24"/>
        </w:rPr>
        <w:t>商业银行活期存款利率（税后）×</w:t>
      </w:r>
      <w:r>
        <w:rPr>
          <w:rFonts w:hint="eastAsia"/>
          <w:bCs/>
          <w:sz w:val="24"/>
        </w:rPr>
        <w:t>10%</w:t>
      </w:r>
    </w:p>
    <w:p w14:paraId="6075B934" w14:textId="77777777" w:rsidR="00EB1DBB" w:rsidRDefault="00EB1DBB">
      <w:pPr>
        <w:spacing w:line="360" w:lineRule="auto"/>
        <w:ind w:firstLineChars="200" w:firstLine="480"/>
        <w:rPr>
          <w:bCs/>
          <w:sz w:val="24"/>
        </w:rPr>
      </w:pPr>
      <w:r>
        <w:rPr>
          <w:rFonts w:hint="eastAsia"/>
          <w:bCs/>
          <w:sz w:val="24"/>
        </w:rPr>
        <w:t>由于本基金为指数型基金，所跟踪的标的指数为中证全指医药卫生指数，因此本基金采用上述业绩比较基准。中证全指医药卫生指数由中证指数有限公司编制并发布。该指数选取中证全指指数全部样本股中属于医药卫生行业的个股组成中证全指医药卫生指数样本，旨在反映沪深两市</w:t>
      </w:r>
      <w:r>
        <w:rPr>
          <w:rFonts w:hint="eastAsia"/>
          <w:bCs/>
          <w:sz w:val="24"/>
        </w:rPr>
        <w:t>A</w:t>
      </w:r>
      <w:r>
        <w:rPr>
          <w:rFonts w:hint="eastAsia"/>
          <w:bCs/>
          <w:sz w:val="24"/>
        </w:rPr>
        <w:t>股中医药卫生行业类股票的整体表现，为投资人投资医药卫生行业提供投资标的。该指数以</w:t>
      </w:r>
      <w:r>
        <w:rPr>
          <w:rFonts w:hint="eastAsia"/>
          <w:bCs/>
          <w:sz w:val="24"/>
        </w:rPr>
        <w:t>2004</w:t>
      </w:r>
      <w:r>
        <w:rPr>
          <w:rFonts w:hint="eastAsia"/>
          <w:bCs/>
          <w:sz w:val="24"/>
        </w:rPr>
        <w:t>年</w:t>
      </w:r>
      <w:r>
        <w:rPr>
          <w:rFonts w:hint="eastAsia"/>
          <w:bCs/>
          <w:sz w:val="24"/>
        </w:rPr>
        <w:t>12</w:t>
      </w:r>
      <w:r>
        <w:rPr>
          <w:rFonts w:hint="eastAsia"/>
          <w:bCs/>
          <w:sz w:val="24"/>
        </w:rPr>
        <w:t>月</w:t>
      </w:r>
      <w:r>
        <w:rPr>
          <w:rFonts w:hint="eastAsia"/>
          <w:bCs/>
          <w:sz w:val="24"/>
        </w:rPr>
        <w:t>31</w:t>
      </w:r>
      <w:r>
        <w:rPr>
          <w:rFonts w:hint="eastAsia"/>
          <w:bCs/>
          <w:sz w:val="24"/>
        </w:rPr>
        <w:t>日为基日，基点为</w:t>
      </w:r>
      <w:r>
        <w:rPr>
          <w:rFonts w:hint="eastAsia"/>
          <w:bCs/>
          <w:sz w:val="24"/>
        </w:rPr>
        <w:t>1000</w:t>
      </w:r>
      <w:r>
        <w:rPr>
          <w:rFonts w:hint="eastAsia"/>
          <w:bCs/>
          <w:sz w:val="24"/>
        </w:rPr>
        <w:t>点，指数代码</w:t>
      </w:r>
      <w:r>
        <w:rPr>
          <w:rFonts w:hint="eastAsia"/>
          <w:bCs/>
          <w:sz w:val="24"/>
        </w:rPr>
        <w:t>000991</w:t>
      </w:r>
      <w:r>
        <w:rPr>
          <w:rFonts w:hint="eastAsia"/>
          <w:bCs/>
          <w:sz w:val="24"/>
        </w:rPr>
        <w:t>。</w:t>
      </w:r>
    </w:p>
    <w:p w14:paraId="1F4EE323" w14:textId="77777777" w:rsidR="00EB1DBB" w:rsidRDefault="00EB1DBB">
      <w:pPr>
        <w:spacing w:line="360" w:lineRule="auto"/>
        <w:ind w:firstLineChars="200" w:firstLine="480"/>
        <w:rPr>
          <w:bCs/>
          <w:sz w:val="24"/>
        </w:rPr>
      </w:pPr>
      <w:r>
        <w:rPr>
          <w:rFonts w:hint="eastAsia"/>
          <w:bCs/>
          <w:sz w:val="24"/>
        </w:rPr>
        <w:t>当出现下列情况时，本基金管理人可以依据审慎性原则和维护投资人合法权益的原则，在履行适当程序后，变更本基金的标的指数、业绩比较基准和基金名称：</w:t>
      </w:r>
    </w:p>
    <w:p w14:paraId="306C6C6A" w14:textId="77777777" w:rsidR="00EB1DBB" w:rsidRDefault="00EB1DBB">
      <w:pPr>
        <w:spacing w:line="360" w:lineRule="auto"/>
        <w:ind w:firstLineChars="200" w:firstLine="480"/>
        <w:rPr>
          <w:bCs/>
          <w:sz w:val="24"/>
        </w:rPr>
      </w:pPr>
      <w:r>
        <w:rPr>
          <w:rFonts w:hint="eastAsia"/>
          <w:bCs/>
          <w:sz w:val="24"/>
        </w:rPr>
        <w:t>1.</w:t>
      </w:r>
      <w:r>
        <w:rPr>
          <w:rFonts w:hint="eastAsia"/>
          <w:bCs/>
          <w:sz w:val="24"/>
        </w:rPr>
        <w:t>证券交易所停止向标的指数供应商提供标的指数所需的数据、限制其从该交易所取得数据或处理数据的权利；</w:t>
      </w:r>
    </w:p>
    <w:p w14:paraId="4A87E8E9" w14:textId="77777777" w:rsidR="00EB1DBB" w:rsidRDefault="00EB1DBB">
      <w:pPr>
        <w:spacing w:line="360" w:lineRule="auto"/>
        <w:ind w:firstLineChars="200" w:firstLine="480"/>
        <w:rPr>
          <w:bCs/>
          <w:sz w:val="24"/>
        </w:rPr>
      </w:pPr>
      <w:r>
        <w:rPr>
          <w:rFonts w:hint="eastAsia"/>
          <w:bCs/>
          <w:sz w:val="24"/>
        </w:rPr>
        <w:t>2.</w:t>
      </w:r>
      <w:r>
        <w:rPr>
          <w:rFonts w:hint="eastAsia"/>
          <w:bCs/>
          <w:sz w:val="24"/>
        </w:rPr>
        <w:t>标的指数被相关的交易所停止发布；</w:t>
      </w:r>
    </w:p>
    <w:p w14:paraId="5AFF1AA5" w14:textId="77777777" w:rsidR="00EB1DBB" w:rsidRDefault="00EB1DBB">
      <w:pPr>
        <w:spacing w:line="360" w:lineRule="auto"/>
        <w:ind w:firstLineChars="200" w:firstLine="480"/>
        <w:rPr>
          <w:bCs/>
          <w:sz w:val="24"/>
        </w:rPr>
      </w:pPr>
      <w:r>
        <w:rPr>
          <w:rFonts w:hint="eastAsia"/>
          <w:bCs/>
          <w:sz w:val="24"/>
        </w:rPr>
        <w:t>3.</w:t>
      </w:r>
      <w:r>
        <w:rPr>
          <w:rFonts w:hint="eastAsia"/>
          <w:bCs/>
          <w:sz w:val="24"/>
        </w:rPr>
        <w:t>标的指数由其他指数替代；</w:t>
      </w:r>
    </w:p>
    <w:p w14:paraId="07AE0A48" w14:textId="77777777" w:rsidR="00EB1DBB" w:rsidRDefault="00EB1DBB">
      <w:pPr>
        <w:spacing w:line="360" w:lineRule="auto"/>
        <w:ind w:firstLineChars="200" w:firstLine="480"/>
        <w:rPr>
          <w:bCs/>
          <w:sz w:val="24"/>
        </w:rPr>
      </w:pPr>
      <w:r>
        <w:rPr>
          <w:rFonts w:hint="eastAsia"/>
          <w:bCs/>
          <w:sz w:val="24"/>
        </w:rPr>
        <w:t>4.</w:t>
      </w:r>
      <w:r>
        <w:rPr>
          <w:rFonts w:hint="eastAsia"/>
          <w:bCs/>
          <w:sz w:val="24"/>
        </w:rPr>
        <w:t>标的指数供应商停止编辑、计算和公布标的指数价值或停止对基金管理人的标的指数使用授权；</w:t>
      </w:r>
    </w:p>
    <w:p w14:paraId="3ACD1392" w14:textId="77777777" w:rsidR="00EB1DBB" w:rsidRDefault="00EB1DBB">
      <w:pPr>
        <w:spacing w:line="360" w:lineRule="auto"/>
        <w:ind w:firstLineChars="200" w:firstLine="480"/>
        <w:rPr>
          <w:bCs/>
          <w:sz w:val="24"/>
        </w:rPr>
      </w:pPr>
      <w:r>
        <w:rPr>
          <w:rFonts w:hint="eastAsia"/>
          <w:bCs/>
          <w:sz w:val="24"/>
        </w:rPr>
        <w:t>5.</w:t>
      </w:r>
      <w:r>
        <w:rPr>
          <w:rFonts w:hint="eastAsia"/>
          <w:bCs/>
          <w:sz w:val="24"/>
        </w:rPr>
        <w:t>标的指数由于指数编制方法等重大变更导致该指数不宜继续作为标的指数；</w:t>
      </w:r>
    </w:p>
    <w:p w14:paraId="68749058" w14:textId="77777777" w:rsidR="00EB1DBB" w:rsidRDefault="00EB1DBB">
      <w:pPr>
        <w:spacing w:line="360" w:lineRule="auto"/>
        <w:ind w:firstLineChars="200" w:firstLine="480"/>
        <w:rPr>
          <w:bCs/>
          <w:sz w:val="24"/>
        </w:rPr>
      </w:pPr>
      <w:r>
        <w:rPr>
          <w:rFonts w:hint="eastAsia"/>
          <w:bCs/>
          <w:sz w:val="24"/>
        </w:rPr>
        <w:t>6.</w:t>
      </w:r>
      <w:r>
        <w:rPr>
          <w:rFonts w:hint="eastAsia"/>
          <w:bCs/>
          <w:sz w:val="24"/>
        </w:rPr>
        <w:t>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5AD264AC" w14:textId="77777777" w:rsidR="00EB1DBB" w:rsidRDefault="00EB1DBB">
      <w:pPr>
        <w:spacing w:line="360" w:lineRule="auto"/>
        <w:ind w:firstLineChars="200" w:firstLine="480"/>
        <w:rPr>
          <w:bCs/>
          <w:sz w:val="24"/>
        </w:rPr>
      </w:pPr>
      <w:r>
        <w:rPr>
          <w:rFonts w:hint="eastAsia"/>
          <w:bCs/>
          <w:sz w:val="24"/>
        </w:rPr>
        <w:lastRenderedPageBreak/>
        <w:t>7.</w:t>
      </w:r>
      <w:r>
        <w:rPr>
          <w:rFonts w:hint="eastAsia"/>
          <w:bCs/>
          <w:sz w:val="24"/>
        </w:rPr>
        <w:t>证券市场有其他代表性更强、更适合投资的指数推出。</w:t>
      </w:r>
    </w:p>
    <w:p w14:paraId="546CF91E" w14:textId="63FA1E99" w:rsidR="00EB1DBB" w:rsidRDefault="00EB1DBB">
      <w:pPr>
        <w:spacing w:line="360" w:lineRule="auto"/>
        <w:ind w:firstLineChars="200" w:firstLine="480"/>
        <w:rPr>
          <w:bCs/>
          <w:sz w:val="24"/>
        </w:rPr>
      </w:pPr>
      <w:r>
        <w:rPr>
          <w:rFonts w:hint="eastAsia"/>
          <w:bCs/>
          <w:sz w:val="24"/>
        </w:rPr>
        <w:t>其中，若标的指数变更涉及本基金投资范围或投资策略的实质性变更，则基金管理人应就变更标的指数召开基金份额持有人大会，并报中国证监会备案且在指定媒介公告。若标的指数变更对基金投资范围和投资策略无实质性影响</w:t>
      </w:r>
      <w:r w:rsidR="00B92544">
        <w:rPr>
          <w:rFonts w:hint="eastAsia"/>
          <w:bCs/>
          <w:sz w:val="24"/>
        </w:rPr>
        <w:t>（</w:t>
      </w:r>
      <w:r>
        <w:rPr>
          <w:rFonts w:hint="eastAsia"/>
          <w:bCs/>
          <w:sz w:val="24"/>
        </w:rPr>
        <w:t>包括但不限于编制机构变更、指数更名等），则无需召开基金份额持有人大会，基金管理人应与</w:t>
      </w:r>
      <w:r w:rsidR="00C34110">
        <w:rPr>
          <w:rFonts w:hint="eastAsia"/>
          <w:bCs/>
          <w:sz w:val="24"/>
        </w:rPr>
        <w:t>基金托管人</w:t>
      </w:r>
      <w:r>
        <w:rPr>
          <w:rFonts w:hint="eastAsia"/>
          <w:bCs/>
          <w:sz w:val="24"/>
        </w:rPr>
        <w:t>协商一致后，报中国证监会备案并及时公告。</w:t>
      </w:r>
    </w:p>
    <w:p w14:paraId="739DDD8B" w14:textId="77777777" w:rsidR="00EB1DBB" w:rsidRDefault="00EB1DBB">
      <w:pPr>
        <w:spacing w:line="360" w:lineRule="auto"/>
        <w:ind w:firstLineChars="200" w:firstLine="480"/>
        <w:rPr>
          <w:bCs/>
          <w:sz w:val="24"/>
        </w:rPr>
      </w:pPr>
      <w:r>
        <w:rPr>
          <w:bCs/>
          <w:sz w:val="24"/>
        </w:rPr>
        <w:t>六、风险收益特征</w:t>
      </w:r>
    </w:p>
    <w:p w14:paraId="0A49220C" w14:textId="77777777" w:rsidR="00EB1DBB" w:rsidRDefault="00EB1DBB">
      <w:pPr>
        <w:spacing w:line="360" w:lineRule="auto"/>
        <w:ind w:firstLineChars="200" w:firstLine="480"/>
        <w:rPr>
          <w:bCs/>
          <w:sz w:val="24"/>
        </w:rPr>
      </w:pPr>
      <w:r>
        <w:rPr>
          <w:rFonts w:hint="eastAsia"/>
          <w:bCs/>
          <w:sz w:val="24"/>
        </w:rPr>
        <w:t>本基金为股票型基金，其预期风险收益水平高于债券型基金及货币市场基金。</w:t>
      </w:r>
    </w:p>
    <w:p w14:paraId="32ABE646" w14:textId="77777777" w:rsidR="00EB1DBB" w:rsidRDefault="00EB1DBB">
      <w:pPr>
        <w:spacing w:line="360" w:lineRule="auto"/>
        <w:ind w:firstLineChars="200" w:firstLine="480"/>
        <w:rPr>
          <w:rFonts w:ascii="宋体" w:hAnsi="宋体" w:cs="宋体"/>
          <w:bCs/>
          <w:sz w:val="24"/>
        </w:rPr>
      </w:pPr>
      <w:r>
        <w:rPr>
          <w:rFonts w:hint="eastAsia"/>
          <w:bCs/>
          <w:sz w:val="24"/>
        </w:rPr>
        <w:t>本基金为指数型基金，主要采用指数复制法跟踪标的指数的表现，具有与标的指数、以及标的指数所代表的股票市场相似的风险收益特征。</w:t>
      </w:r>
    </w:p>
    <w:p w14:paraId="07ADE2F3" w14:textId="77777777" w:rsidR="00EB1DBB" w:rsidRDefault="00EB1DBB">
      <w:pPr>
        <w:spacing w:line="360" w:lineRule="auto"/>
        <w:ind w:firstLineChars="200" w:firstLine="480"/>
        <w:rPr>
          <w:bCs/>
          <w:sz w:val="24"/>
        </w:rPr>
      </w:pPr>
      <w:bookmarkStart w:id="301" w:name="_Toc78208364"/>
      <w:r>
        <w:rPr>
          <w:rFonts w:hint="eastAsia"/>
          <w:bCs/>
          <w:sz w:val="24"/>
        </w:rPr>
        <w:t>七、</w:t>
      </w:r>
      <w:bookmarkEnd w:id="301"/>
      <w:r>
        <w:rPr>
          <w:rFonts w:hint="eastAsia"/>
          <w:bCs/>
          <w:sz w:val="24"/>
        </w:rPr>
        <w:t>基金管理人代表基金行使相关权利的处理原则及方法</w:t>
      </w:r>
    </w:p>
    <w:p w14:paraId="34E83DC0" w14:textId="77777777" w:rsidR="00EB1DBB" w:rsidRDefault="00EB1DBB">
      <w:pPr>
        <w:spacing w:line="360" w:lineRule="auto"/>
        <w:ind w:firstLineChars="200" w:firstLine="480"/>
        <w:rPr>
          <w:bCs/>
          <w:sz w:val="24"/>
        </w:rPr>
      </w:pPr>
      <w:r>
        <w:rPr>
          <w:rFonts w:hint="eastAsia"/>
          <w:bCs/>
          <w:sz w:val="24"/>
        </w:rPr>
        <w:t>（一）有利于基金资产的安全与增值；</w:t>
      </w:r>
    </w:p>
    <w:p w14:paraId="4C95AE70" w14:textId="77777777" w:rsidR="00EB1DBB" w:rsidRDefault="00EB1DBB">
      <w:pPr>
        <w:spacing w:line="360" w:lineRule="auto"/>
        <w:ind w:firstLineChars="200" w:firstLine="480"/>
        <w:rPr>
          <w:bCs/>
          <w:sz w:val="24"/>
        </w:rPr>
      </w:pPr>
      <w:r>
        <w:rPr>
          <w:rFonts w:hint="eastAsia"/>
          <w:bCs/>
          <w:sz w:val="24"/>
        </w:rPr>
        <w:t>（二）基金管理人按照国家有关规定代表基金独立行使相关权利，保护基金份额持有人的利益；</w:t>
      </w:r>
    </w:p>
    <w:p w14:paraId="2551E7AA" w14:textId="77777777" w:rsidR="00EB1DBB" w:rsidRDefault="00EB1DBB">
      <w:pPr>
        <w:spacing w:line="360" w:lineRule="auto"/>
        <w:ind w:firstLineChars="200" w:firstLine="480"/>
        <w:rPr>
          <w:bCs/>
          <w:sz w:val="24"/>
        </w:rPr>
      </w:pPr>
      <w:r>
        <w:rPr>
          <w:rFonts w:hint="eastAsia"/>
          <w:bCs/>
          <w:sz w:val="24"/>
        </w:rPr>
        <w:t>（三）不谋求对上市公司的控股；</w:t>
      </w:r>
    </w:p>
    <w:p w14:paraId="52312A97" w14:textId="77777777" w:rsidR="00EB1DBB" w:rsidRDefault="00EB1DBB">
      <w:pPr>
        <w:spacing w:line="360" w:lineRule="auto"/>
        <w:ind w:firstLineChars="200" w:firstLine="480"/>
        <w:rPr>
          <w:bCs/>
          <w:sz w:val="24"/>
        </w:rPr>
      </w:pPr>
      <w:r>
        <w:rPr>
          <w:rFonts w:hint="eastAsia"/>
          <w:bCs/>
          <w:sz w:val="24"/>
        </w:rPr>
        <w:t>（四）不通过关联交易为自身、雇员、授权代理人或任何存在利害关系的第三人牟取任何不当利益。</w:t>
      </w:r>
    </w:p>
    <w:p w14:paraId="433BC7C9" w14:textId="77777777" w:rsidR="00EB1DBB" w:rsidRDefault="00EB1DBB">
      <w:pPr>
        <w:spacing w:line="360" w:lineRule="auto"/>
        <w:ind w:firstLineChars="200" w:firstLine="480"/>
        <w:rPr>
          <w:bCs/>
          <w:sz w:val="24"/>
        </w:rPr>
      </w:pPr>
      <w:r>
        <w:rPr>
          <w:rFonts w:hint="eastAsia"/>
          <w:bCs/>
          <w:sz w:val="24"/>
        </w:rPr>
        <w:t>八、侧袋机制的实施和投资运作安排</w:t>
      </w:r>
    </w:p>
    <w:p w14:paraId="676C3732" w14:textId="77777777" w:rsidR="00EB1DBB" w:rsidRDefault="00EB1DBB">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w:t>
      </w:r>
      <w:r w:rsidR="00C34110">
        <w:rPr>
          <w:rFonts w:hint="eastAsia"/>
          <w:bCs/>
          <w:sz w:val="24"/>
        </w:rPr>
        <w:t>基金托管人</w:t>
      </w:r>
      <w:r>
        <w:rPr>
          <w:rFonts w:hint="eastAsia"/>
          <w:bCs/>
          <w:sz w:val="24"/>
        </w:rPr>
        <w:t>协商一致，并咨询会计师事务所意见后，可以依照法律法规及基金合同的约定启用侧袋机制。</w:t>
      </w:r>
    </w:p>
    <w:p w14:paraId="3D8E5673" w14:textId="77777777" w:rsidR="00EB1DBB" w:rsidRDefault="00EB1DBB">
      <w:pPr>
        <w:spacing w:line="360" w:lineRule="auto"/>
        <w:ind w:firstLineChars="200" w:firstLine="480"/>
        <w:rPr>
          <w:bCs/>
          <w:sz w:val="24"/>
        </w:rPr>
      </w:pPr>
      <w:r>
        <w:rPr>
          <w:rFonts w:hint="eastAsia"/>
          <w:bCs/>
          <w:sz w:val="24"/>
        </w:rPr>
        <w:t>侧袋机制实施期间，本部分约定的投资组合比例、投资策略、组合限制、业绩比较基准、风险收益特征等约定仅适用于主袋账户。</w:t>
      </w:r>
    </w:p>
    <w:p w14:paraId="18975917" w14:textId="77777777" w:rsidR="00EB1DBB" w:rsidRDefault="00EB1DBB">
      <w:pPr>
        <w:spacing w:line="360" w:lineRule="auto"/>
        <w:ind w:firstLineChars="200" w:firstLine="480"/>
        <w:rPr>
          <w:bCs/>
          <w:sz w:val="24"/>
        </w:rPr>
      </w:pPr>
      <w:r>
        <w:rPr>
          <w:rFonts w:hint="eastAsia"/>
          <w:bCs/>
          <w:sz w:val="24"/>
        </w:rPr>
        <w:t>侧袋账户的实施条件、实施程序、运作安排、投资安排、特定资产的处置变现和支付等对投资者权益有重大影响的事项详见招募说明书的规定。</w:t>
      </w:r>
    </w:p>
    <w:p w14:paraId="01417CA2" w14:textId="77777777" w:rsidR="00EB1DBB" w:rsidRDefault="00EB1DBB">
      <w:pPr>
        <w:pStyle w:val="1"/>
        <w:spacing w:before="0" w:after="0"/>
        <w:jc w:val="center"/>
        <w:rPr>
          <w:rFonts w:ascii="Times New Roman"/>
          <w:color w:val="auto"/>
          <w:sz w:val="30"/>
        </w:rPr>
      </w:pPr>
      <w:r>
        <w:rPr>
          <w:rFonts w:ascii="Times New Roman"/>
          <w:b w:val="0"/>
          <w:bCs/>
          <w:color w:val="auto"/>
          <w:kern w:val="44"/>
          <w:sz w:val="21"/>
        </w:rPr>
        <w:br w:type="page"/>
      </w:r>
      <w:bookmarkStart w:id="302" w:name="_Toc92662704"/>
      <w:bookmarkStart w:id="303" w:name="_Toc93226145"/>
      <w:bookmarkStart w:id="304" w:name="_Toc20782"/>
      <w:bookmarkStart w:id="305" w:name="_Toc18000"/>
      <w:bookmarkStart w:id="306" w:name="_Toc139991743"/>
      <w:bookmarkStart w:id="307" w:name="_Toc31611"/>
      <w:bookmarkStart w:id="308" w:name="_Toc24474"/>
      <w:bookmarkStart w:id="309" w:name="_Toc128310496"/>
      <w:bookmarkStart w:id="310" w:name="_Toc29561"/>
      <w:bookmarkStart w:id="311" w:name="_Toc141703893"/>
      <w:bookmarkStart w:id="312" w:name="_Toc20102"/>
      <w:bookmarkStart w:id="313" w:name="_Toc26114"/>
      <w:bookmarkStart w:id="314" w:name="_Toc21642"/>
      <w:bookmarkStart w:id="315" w:name="_Toc3054"/>
      <w:bookmarkStart w:id="316" w:name="_Toc32030"/>
      <w:bookmarkStart w:id="317" w:name="_Toc63695352"/>
      <w:bookmarkStart w:id="318"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8570BF2" w14:textId="77777777" w:rsidR="00EB1DBB" w:rsidRDefault="00EB1DBB">
      <w:pPr>
        <w:spacing w:line="360" w:lineRule="auto"/>
        <w:ind w:firstLineChars="200" w:firstLine="480"/>
        <w:rPr>
          <w:bCs/>
          <w:sz w:val="24"/>
        </w:rPr>
      </w:pPr>
    </w:p>
    <w:p w14:paraId="4E722C7D" w14:textId="77777777" w:rsidR="00EB1DBB" w:rsidRDefault="00EB1DBB">
      <w:pPr>
        <w:spacing w:line="360" w:lineRule="auto"/>
        <w:ind w:firstLineChars="200" w:firstLine="480"/>
        <w:rPr>
          <w:bCs/>
          <w:sz w:val="24"/>
        </w:rPr>
      </w:pPr>
      <w:r>
        <w:rPr>
          <w:bCs/>
          <w:sz w:val="24"/>
        </w:rPr>
        <w:t>一、基金资产总值</w:t>
      </w:r>
    </w:p>
    <w:p w14:paraId="0D219A18" w14:textId="77777777" w:rsidR="00EB1DBB" w:rsidRDefault="00EB1DBB">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w:t>
      </w:r>
      <w:r>
        <w:rPr>
          <w:rFonts w:hint="eastAsia"/>
          <w:bCs/>
          <w:sz w:val="24"/>
        </w:rPr>
        <w:t>、股指期货合约</w:t>
      </w:r>
      <w:r>
        <w:rPr>
          <w:bCs/>
          <w:sz w:val="24"/>
        </w:rPr>
        <w:t>、银行存款本息和基金应收的</w:t>
      </w:r>
      <w:r>
        <w:rPr>
          <w:rFonts w:hint="eastAsia"/>
          <w:bCs/>
          <w:sz w:val="24"/>
        </w:rPr>
        <w:t>款项</w:t>
      </w:r>
      <w:r>
        <w:rPr>
          <w:bCs/>
          <w:sz w:val="24"/>
        </w:rPr>
        <w:t>以及其他</w:t>
      </w:r>
      <w:r>
        <w:rPr>
          <w:rFonts w:hint="eastAsia"/>
          <w:bCs/>
          <w:sz w:val="24"/>
        </w:rPr>
        <w:t>资产</w:t>
      </w:r>
      <w:r>
        <w:rPr>
          <w:bCs/>
          <w:sz w:val="24"/>
        </w:rPr>
        <w:t>价值总和。</w:t>
      </w:r>
    </w:p>
    <w:p w14:paraId="5D2146A9" w14:textId="77777777" w:rsidR="00EB1DBB" w:rsidRDefault="00EB1DBB">
      <w:pPr>
        <w:spacing w:line="360" w:lineRule="auto"/>
        <w:ind w:firstLineChars="200" w:firstLine="480"/>
        <w:rPr>
          <w:bCs/>
          <w:sz w:val="24"/>
        </w:rPr>
      </w:pPr>
      <w:r>
        <w:rPr>
          <w:bCs/>
          <w:sz w:val="24"/>
        </w:rPr>
        <w:t>二、基金资产净值</w:t>
      </w:r>
    </w:p>
    <w:p w14:paraId="60A0A738" w14:textId="77777777" w:rsidR="00EB1DBB" w:rsidRDefault="00EB1DBB">
      <w:pPr>
        <w:spacing w:line="360" w:lineRule="auto"/>
        <w:ind w:firstLineChars="200" w:firstLine="480"/>
        <w:rPr>
          <w:bCs/>
          <w:sz w:val="24"/>
        </w:rPr>
      </w:pPr>
      <w:r>
        <w:rPr>
          <w:bCs/>
          <w:sz w:val="24"/>
        </w:rPr>
        <w:t>基金资产净值是指基金资产总值减去基金负债后的价值。</w:t>
      </w:r>
    </w:p>
    <w:p w14:paraId="0E3C09C8" w14:textId="77777777" w:rsidR="00EB1DBB" w:rsidRDefault="00EB1DBB">
      <w:pPr>
        <w:spacing w:line="360" w:lineRule="auto"/>
        <w:ind w:firstLineChars="200" w:firstLine="480"/>
        <w:rPr>
          <w:bCs/>
          <w:sz w:val="24"/>
        </w:rPr>
      </w:pPr>
      <w:r>
        <w:rPr>
          <w:bCs/>
          <w:sz w:val="24"/>
        </w:rPr>
        <w:t>三、基金财产的账户</w:t>
      </w:r>
    </w:p>
    <w:p w14:paraId="304FE97E" w14:textId="360FBDAB" w:rsidR="00EB1DBB" w:rsidRDefault="00C34110">
      <w:pPr>
        <w:spacing w:line="360" w:lineRule="auto"/>
        <w:ind w:firstLineChars="200" w:firstLine="480"/>
      </w:pPr>
      <w:r>
        <w:rPr>
          <w:bCs/>
          <w:sz w:val="24"/>
        </w:rPr>
        <w:t>基金托管人</w:t>
      </w:r>
      <w:r w:rsidR="00EB1DBB">
        <w:rPr>
          <w:bCs/>
          <w:sz w:val="24"/>
        </w:rPr>
        <w:t>根据相关法律法规、规范性文件为本基金开立资金</w:t>
      </w:r>
      <w:r w:rsidR="00EB1DBB">
        <w:rPr>
          <w:rFonts w:hint="eastAsia"/>
          <w:bCs/>
          <w:sz w:val="24"/>
        </w:rPr>
        <w:t>账户</w:t>
      </w:r>
      <w:r w:rsidR="00EB1DBB">
        <w:rPr>
          <w:bCs/>
          <w:sz w:val="24"/>
        </w:rPr>
        <w:t>、证券</w:t>
      </w:r>
      <w:r w:rsidR="00EB1DBB">
        <w:rPr>
          <w:rFonts w:hint="eastAsia"/>
          <w:bCs/>
          <w:sz w:val="24"/>
        </w:rPr>
        <w:t>账户</w:t>
      </w:r>
      <w:r w:rsidR="00F73126">
        <w:rPr>
          <w:rFonts w:hint="eastAsia"/>
          <w:bCs/>
          <w:sz w:val="24"/>
        </w:rPr>
        <w:t>、期货账户</w:t>
      </w:r>
      <w:r w:rsidR="00EB1DBB">
        <w:rPr>
          <w:bCs/>
          <w:sz w:val="24"/>
        </w:rPr>
        <w:t>以及投资所需的其他专用</w:t>
      </w:r>
      <w:r w:rsidR="00EB1DBB">
        <w:rPr>
          <w:rFonts w:hint="eastAsia"/>
          <w:bCs/>
          <w:sz w:val="24"/>
        </w:rPr>
        <w:t>账户</w:t>
      </w:r>
      <w:r w:rsidR="00EB1DBB">
        <w:rPr>
          <w:bCs/>
          <w:sz w:val="24"/>
        </w:rPr>
        <w:t>。开立的基金专用账户与基金管理人、</w:t>
      </w:r>
      <w:r>
        <w:rPr>
          <w:bCs/>
          <w:sz w:val="24"/>
        </w:rPr>
        <w:t>基金托管人</w:t>
      </w:r>
      <w:r w:rsidR="00EB1DBB">
        <w:rPr>
          <w:bCs/>
          <w:sz w:val="24"/>
        </w:rPr>
        <w:t>、</w:t>
      </w:r>
      <w:r w:rsidR="00EB1DBB">
        <w:rPr>
          <w:rFonts w:hint="eastAsia"/>
          <w:bCs/>
          <w:sz w:val="24"/>
        </w:rPr>
        <w:t>其他</w:t>
      </w:r>
      <w:r w:rsidR="00EB1DBB">
        <w:rPr>
          <w:bCs/>
          <w:sz w:val="24"/>
        </w:rPr>
        <w:t>基金销售机构和基金登记机构自有的财产账户以及其他基金财产账户相独立。</w:t>
      </w:r>
      <w:bookmarkStart w:id="319" w:name="_Hlt88841837"/>
      <w:bookmarkEnd w:id="319"/>
    </w:p>
    <w:p w14:paraId="04BD4438" w14:textId="77777777" w:rsidR="00EB1DBB" w:rsidRDefault="00EB1DBB">
      <w:pPr>
        <w:spacing w:line="360" w:lineRule="auto"/>
        <w:ind w:firstLineChars="200" w:firstLine="480"/>
        <w:rPr>
          <w:bCs/>
          <w:sz w:val="24"/>
        </w:rPr>
      </w:pPr>
      <w:r>
        <w:rPr>
          <w:bCs/>
          <w:sz w:val="24"/>
        </w:rPr>
        <w:t>四、基金财产的保管和处分</w:t>
      </w:r>
      <w:bookmarkStart w:id="320" w:name="_Hlt88900062"/>
      <w:bookmarkEnd w:id="320"/>
    </w:p>
    <w:p w14:paraId="6BEEC9B8" w14:textId="77777777" w:rsidR="00EB1DBB" w:rsidRDefault="00EB1DBB">
      <w:pPr>
        <w:spacing w:line="360" w:lineRule="auto"/>
        <w:ind w:firstLineChars="200" w:firstLine="480"/>
        <w:rPr>
          <w:bCs/>
          <w:sz w:val="24"/>
        </w:rPr>
      </w:pPr>
      <w:r>
        <w:rPr>
          <w:bCs/>
          <w:sz w:val="24"/>
        </w:rPr>
        <w:t>本基金财产独立于基金管理人、</w:t>
      </w:r>
      <w:r w:rsidR="00C34110">
        <w:rPr>
          <w:bCs/>
          <w:sz w:val="24"/>
        </w:rPr>
        <w:t>基金托管人</w:t>
      </w:r>
      <w:r>
        <w:rPr>
          <w:bCs/>
          <w:sz w:val="24"/>
        </w:rPr>
        <w:t>和</w:t>
      </w:r>
      <w:r>
        <w:rPr>
          <w:rFonts w:hint="eastAsia"/>
          <w:bCs/>
          <w:sz w:val="24"/>
        </w:rPr>
        <w:t>其他</w:t>
      </w:r>
      <w:r>
        <w:rPr>
          <w:bCs/>
          <w:sz w:val="24"/>
        </w:rPr>
        <w:t>基金</w:t>
      </w:r>
      <w:r>
        <w:rPr>
          <w:rFonts w:hint="eastAsia"/>
          <w:bCs/>
          <w:sz w:val="24"/>
        </w:rPr>
        <w:t>销售</w:t>
      </w:r>
      <w:r>
        <w:rPr>
          <w:bCs/>
          <w:sz w:val="24"/>
        </w:rPr>
        <w:t>机构的财产，并由</w:t>
      </w:r>
      <w:r w:rsidR="00C34110">
        <w:rPr>
          <w:bCs/>
          <w:sz w:val="24"/>
        </w:rPr>
        <w:t>基金托管人</w:t>
      </w:r>
      <w:r>
        <w:rPr>
          <w:rFonts w:hint="eastAsia"/>
          <w:bCs/>
          <w:sz w:val="24"/>
        </w:rPr>
        <w:t>对基金托管账户中的资金进行</w:t>
      </w:r>
      <w:r>
        <w:rPr>
          <w:bCs/>
          <w:sz w:val="24"/>
        </w:rPr>
        <w:t>保管。基金管理人、</w:t>
      </w:r>
      <w:r w:rsidR="00C34110">
        <w:rPr>
          <w:bCs/>
          <w:sz w:val="24"/>
        </w:rPr>
        <w:t>基金托管人</w:t>
      </w:r>
      <w:r>
        <w:rPr>
          <w:bCs/>
          <w:sz w:val="24"/>
        </w:rPr>
        <w:t>、基金登记机构和</w:t>
      </w:r>
      <w:r>
        <w:rPr>
          <w:rFonts w:hint="eastAsia"/>
          <w:bCs/>
          <w:sz w:val="24"/>
        </w:rPr>
        <w:t>其他</w:t>
      </w:r>
      <w:r>
        <w:rPr>
          <w:bCs/>
          <w:sz w:val="24"/>
        </w:rPr>
        <w:t>基金销售机构以其自有的财产承担其自身的法律责任，其债权人不得对本基金财产行使请求冻结、扣押或其他权利。除依法律法规和《基金合同》的规定处分外，基金财产不得被处分。</w:t>
      </w:r>
    </w:p>
    <w:p w14:paraId="42BD8C95" w14:textId="77777777" w:rsidR="00EB1DBB" w:rsidRDefault="00EB1DBB">
      <w:pPr>
        <w:spacing w:line="360" w:lineRule="auto"/>
        <w:ind w:firstLineChars="200" w:firstLine="480"/>
        <w:rPr>
          <w:bCs/>
          <w:sz w:val="24"/>
        </w:rPr>
      </w:pPr>
      <w:r>
        <w:rPr>
          <w:bCs/>
          <w:sz w:val="24"/>
        </w:rPr>
        <w:t>基金管理人、</w:t>
      </w:r>
      <w:r w:rsidR="00C34110">
        <w:rPr>
          <w:bCs/>
          <w:sz w:val="24"/>
        </w:rPr>
        <w:t>基金托管人</w:t>
      </w:r>
      <w:r>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hint="eastAsia"/>
          <w:sz w:val="24"/>
        </w:rPr>
        <w:t>非因基金财产本身承担的债务，不得对基金财产强制执行。</w:t>
      </w:r>
    </w:p>
    <w:p w14:paraId="7CC709F7" w14:textId="77777777" w:rsidR="00EB1DBB" w:rsidRDefault="00EB1DBB">
      <w:pPr>
        <w:pStyle w:val="1"/>
        <w:spacing w:before="0" w:after="0"/>
        <w:jc w:val="center"/>
        <w:rPr>
          <w:rFonts w:ascii="Times New Roman"/>
          <w:color w:val="auto"/>
          <w:sz w:val="30"/>
        </w:rPr>
      </w:pPr>
      <w:r>
        <w:rPr>
          <w:rFonts w:ascii="Times New Roman"/>
          <w:b w:val="0"/>
          <w:bCs/>
          <w:color w:val="auto"/>
          <w:kern w:val="44"/>
          <w:sz w:val="21"/>
        </w:rPr>
        <w:br w:type="page"/>
      </w:r>
      <w:bookmarkStart w:id="321" w:name="_Toc31917"/>
      <w:bookmarkStart w:id="322" w:name="_Toc871"/>
      <w:bookmarkStart w:id="323" w:name="_Toc7802"/>
      <w:bookmarkStart w:id="324" w:name="_Toc17782"/>
      <w:bookmarkStart w:id="325" w:name="_Toc19714"/>
      <w:bookmarkStart w:id="326" w:name="_Toc27832"/>
      <w:bookmarkStart w:id="327" w:name="_Toc63695353"/>
      <w:bookmarkStart w:id="328" w:name="_Toc2623"/>
      <w:bookmarkStart w:id="329" w:name="_Toc141703894"/>
      <w:bookmarkStart w:id="330"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bookmarkEnd w:id="328"/>
    </w:p>
    <w:p w14:paraId="7AD640C3" w14:textId="77777777" w:rsidR="00EB1DBB" w:rsidRDefault="00EB1DBB">
      <w:pPr>
        <w:spacing w:line="360" w:lineRule="auto"/>
        <w:ind w:firstLineChars="200" w:firstLine="480"/>
        <w:rPr>
          <w:bCs/>
          <w:sz w:val="24"/>
        </w:rPr>
      </w:pPr>
    </w:p>
    <w:p w14:paraId="087F78BF" w14:textId="77777777" w:rsidR="00EB1DBB" w:rsidRDefault="00EB1DBB">
      <w:pPr>
        <w:spacing w:line="360" w:lineRule="auto"/>
        <w:ind w:firstLineChars="200" w:firstLine="480"/>
        <w:rPr>
          <w:bCs/>
          <w:sz w:val="24"/>
        </w:rPr>
      </w:pPr>
      <w:bookmarkStart w:id="331" w:name="_Toc141703895"/>
      <w:bookmarkStart w:id="332" w:name="_Toc32046"/>
      <w:bookmarkStart w:id="333" w:name="_Toc139991745"/>
      <w:bookmarkEnd w:id="329"/>
      <w:bookmarkEnd w:id="330"/>
      <w:r>
        <w:rPr>
          <w:bCs/>
          <w:sz w:val="24"/>
        </w:rPr>
        <w:t>一、估值日</w:t>
      </w:r>
    </w:p>
    <w:p w14:paraId="1D47ED43" w14:textId="77777777" w:rsidR="00EB1DBB" w:rsidRDefault="00EB1DBB">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交易场所的交易日以及国家法律法规规定需要对外披露基金净值的非交易日。</w:t>
      </w:r>
    </w:p>
    <w:p w14:paraId="6B65EDD1" w14:textId="77777777" w:rsidR="00EB1DBB" w:rsidRDefault="00EB1DBB">
      <w:pPr>
        <w:spacing w:line="360" w:lineRule="auto"/>
        <w:ind w:firstLineChars="200" w:firstLine="480"/>
        <w:rPr>
          <w:bCs/>
          <w:sz w:val="24"/>
        </w:rPr>
      </w:pPr>
      <w:r>
        <w:rPr>
          <w:bCs/>
          <w:sz w:val="24"/>
        </w:rPr>
        <w:t>二、估值对象</w:t>
      </w:r>
    </w:p>
    <w:p w14:paraId="406159E5" w14:textId="77777777" w:rsidR="00EB1DBB" w:rsidRDefault="00EB1DBB">
      <w:pPr>
        <w:spacing w:line="360" w:lineRule="auto"/>
        <w:ind w:firstLineChars="200" w:firstLine="480"/>
        <w:rPr>
          <w:bCs/>
          <w:sz w:val="24"/>
        </w:rPr>
      </w:pPr>
      <w:r>
        <w:rPr>
          <w:bCs/>
          <w:sz w:val="24"/>
        </w:rPr>
        <w:t>基金所拥有的股票、权证、债券和银行存款本息、应收款项、</w:t>
      </w:r>
      <w:r>
        <w:rPr>
          <w:rFonts w:hint="eastAsia"/>
          <w:bCs/>
          <w:sz w:val="24"/>
        </w:rPr>
        <w:t>股指期货合约、</w:t>
      </w:r>
      <w:r>
        <w:rPr>
          <w:bCs/>
          <w:sz w:val="24"/>
        </w:rPr>
        <w:t>其它投资等资产及负债。</w:t>
      </w:r>
    </w:p>
    <w:p w14:paraId="40A1F310" w14:textId="77777777" w:rsidR="00C377E6" w:rsidRPr="00C377E6" w:rsidRDefault="00C377E6" w:rsidP="00C377E6">
      <w:pPr>
        <w:spacing w:line="360" w:lineRule="auto"/>
        <w:ind w:firstLineChars="200" w:firstLine="480"/>
        <w:rPr>
          <w:bCs/>
          <w:sz w:val="24"/>
        </w:rPr>
      </w:pPr>
      <w:r w:rsidRPr="00C377E6">
        <w:rPr>
          <w:rFonts w:hint="eastAsia"/>
          <w:bCs/>
          <w:sz w:val="24"/>
        </w:rPr>
        <w:t>三、估值原则</w:t>
      </w:r>
    </w:p>
    <w:p w14:paraId="1FF671D3" w14:textId="77777777" w:rsidR="00C377E6" w:rsidRPr="00C377E6" w:rsidRDefault="00C377E6" w:rsidP="00C377E6">
      <w:pPr>
        <w:spacing w:line="360" w:lineRule="auto"/>
        <w:ind w:firstLineChars="200" w:firstLine="480"/>
        <w:rPr>
          <w:bCs/>
          <w:sz w:val="24"/>
        </w:rPr>
      </w:pPr>
      <w:r w:rsidRPr="00C377E6">
        <w:rPr>
          <w:rFonts w:hint="eastAsia"/>
          <w:bCs/>
          <w:sz w:val="24"/>
        </w:rPr>
        <w:t>基金管理人在确定相关金融资产和金融负债的公允价值时，应符合《企业会计准则》、监管部门有关规定。</w:t>
      </w:r>
    </w:p>
    <w:p w14:paraId="4C796A4B" w14:textId="77777777" w:rsidR="00C377E6" w:rsidRPr="00C377E6" w:rsidRDefault="00C377E6" w:rsidP="00C377E6">
      <w:pPr>
        <w:spacing w:line="360" w:lineRule="auto"/>
        <w:ind w:firstLineChars="200" w:firstLine="480"/>
        <w:rPr>
          <w:bCs/>
          <w:sz w:val="24"/>
        </w:rPr>
      </w:pPr>
      <w:r w:rsidRPr="00C377E6">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EF9363" w14:textId="77777777" w:rsidR="00C377E6" w:rsidRPr="00C377E6" w:rsidRDefault="00C377E6" w:rsidP="00C377E6">
      <w:pPr>
        <w:spacing w:line="360" w:lineRule="auto"/>
        <w:ind w:firstLineChars="200" w:firstLine="480"/>
        <w:rPr>
          <w:bCs/>
          <w:sz w:val="24"/>
        </w:rPr>
      </w:pPr>
      <w:r w:rsidRPr="00C377E6">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9F63C7E" w14:textId="77777777" w:rsidR="00C377E6" w:rsidRPr="00C377E6" w:rsidRDefault="00C377E6" w:rsidP="00C377E6">
      <w:pPr>
        <w:spacing w:line="360" w:lineRule="auto"/>
        <w:ind w:firstLineChars="200" w:firstLine="480"/>
        <w:rPr>
          <w:bCs/>
          <w:sz w:val="24"/>
        </w:rPr>
      </w:pPr>
      <w:r w:rsidRPr="00C377E6">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7E33252" w14:textId="067B8D76" w:rsidR="00C377E6" w:rsidRDefault="00C377E6" w:rsidP="00C377E6">
      <w:pPr>
        <w:spacing w:line="360" w:lineRule="auto"/>
        <w:ind w:firstLineChars="200" w:firstLine="480"/>
        <w:rPr>
          <w:bCs/>
          <w:sz w:val="24"/>
        </w:rPr>
      </w:pPr>
      <w:r w:rsidRPr="00C377E6">
        <w:rPr>
          <w:rFonts w:hint="eastAsia"/>
          <w:bCs/>
          <w:sz w:val="24"/>
        </w:rPr>
        <w:t>（三）如经济环境发生重大变化或证券发行人发生影响证券价格的重大事件，使潜在估值调整对前一估值日的基金资产净值的影响在</w:t>
      </w:r>
      <w:r w:rsidRPr="00C377E6">
        <w:rPr>
          <w:rFonts w:hint="eastAsia"/>
          <w:bCs/>
          <w:sz w:val="24"/>
        </w:rPr>
        <w:t>0.25%</w:t>
      </w:r>
      <w:r w:rsidRPr="00C377E6">
        <w:rPr>
          <w:rFonts w:hint="eastAsia"/>
          <w:bCs/>
          <w:sz w:val="24"/>
        </w:rPr>
        <w:t>以上的，应对估值进行调整并确定公允价值。</w:t>
      </w:r>
    </w:p>
    <w:p w14:paraId="167F69D4" w14:textId="0D74B79D" w:rsidR="00EB1DBB" w:rsidRDefault="00C377E6">
      <w:pPr>
        <w:spacing w:line="360" w:lineRule="auto"/>
        <w:ind w:firstLineChars="200" w:firstLine="480"/>
        <w:rPr>
          <w:bCs/>
          <w:sz w:val="24"/>
        </w:rPr>
      </w:pPr>
      <w:r>
        <w:rPr>
          <w:rFonts w:hint="eastAsia"/>
          <w:bCs/>
          <w:sz w:val="24"/>
        </w:rPr>
        <w:lastRenderedPageBreak/>
        <w:t>四</w:t>
      </w:r>
      <w:r w:rsidR="00EB1DBB">
        <w:rPr>
          <w:rFonts w:hint="eastAsia"/>
          <w:bCs/>
          <w:sz w:val="24"/>
        </w:rPr>
        <w:t>、估值</w:t>
      </w:r>
      <w:r w:rsidR="00EB1DBB">
        <w:rPr>
          <w:bCs/>
          <w:sz w:val="24"/>
        </w:rPr>
        <w:t>方法</w:t>
      </w:r>
    </w:p>
    <w:p w14:paraId="310B9D7E" w14:textId="77777777" w:rsidR="00EB1DBB" w:rsidRDefault="00EB1DBB">
      <w:pPr>
        <w:spacing w:line="360" w:lineRule="auto"/>
        <w:ind w:firstLineChars="200" w:firstLine="480"/>
        <w:rPr>
          <w:bCs/>
          <w:sz w:val="24"/>
        </w:rPr>
      </w:pPr>
      <w:r>
        <w:rPr>
          <w:bCs/>
          <w:sz w:val="24"/>
        </w:rPr>
        <w:t>1</w:t>
      </w:r>
      <w:r>
        <w:rPr>
          <w:bCs/>
          <w:sz w:val="24"/>
        </w:rPr>
        <w:t>、证券交易所上市的有价证券的估值</w:t>
      </w:r>
    </w:p>
    <w:p w14:paraId="25A5BC72" w14:textId="77777777" w:rsidR="00EB1DBB" w:rsidRDefault="00EB1DBB">
      <w:pPr>
        <w:spacing w:line="360" w:lineRule="auto"/>
        <w:ind w:firstLineChars="200" w:firstLine="480"/>
        <w:rPr>
          <w:bCs/>
          <w:sz w:val="24"/>
        </w:rPr>
      </w:pPr>
      <w:r>
        <w:rPr>
          <w:bCs/>
          <w:sz w:val="24"/>
        </w:rPr>
        <w:t>（</w:t>
      </w:r>
      <w:r>
        <w:rPr>
          <w:bCs/>
          <w:sz w:val="24"/>
        </w:rPr>
        <w:t>1</w:t>
      </w:r>
      <w:r>
        <w:rPr>
          <w:bCs/>
          <w:sz w:val="24"/>
        </w:rPr>
        <w:t>）交易所上市的有价证券（包括股票、权证等），以其估值日在证券交易所挂牌的市价（收盘价）估值；估值日无交易的，且最近交易日后经济环境未发生重大变化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Pr>
          <w:rFonts w:hint="eastAsia"/>
          <w:bCs/>
          <w:sz w:val="24"/>
        </w:rPr>
        <w:t>价值</w:t>
      </w:r>
      <w:r>
        <w:rPr>
          <w:bCs/>
          <w:sz w:val="24"/>
        </w:rPr>
        <w:t>。</w:t>
      </w:r>
    </w:p>
    <w:p w14:paraId="623B3ACD" w14:textId="77777777" w:rsidR="00EB1DBB" w:rsidRDefault="00EB1DBB">
      <w:pPr>
        <w:spacing w:line="360" w:lineRule="auto"/>
        <w:ind w:firstLineChars="200" w:firstLine="480"/>
        <w:rPr>
          <w:bCs/>
          <w:sz w:val="24"/>
        </w:rPr>
      </w:pPr>
      <w:r>
        <w:rPr>
          <w:bCs/>
          <w:sz w:val="24"/>
        </w:rPr>
        <w:t>（</w:t>
      </w:r>
      <w:r>
        <w:rPr>
          <w:bCs/>
          <w:sz w:val="24"/>
        </w:rPr>
        <w:t>2</w:t>
      </w:r>
      <w:r>
        <w:rPr>
          <w:bCs/>
          <w:sz w:val="24"/>
        </w:rPr>
        <w:t>）交易所上市实行净价交易的债券按估值日收盘价</w:t>
      </w:r>
      <w:r>
        <w:rPr>
          <w:rFonts w:hint="eastAsia"/>
          <w:bCs/>
          <w:sz w:val="24"/>
        </w:rPr>
        <w:t>或第三方估值机构提供的相应品种当日的估值净价</w:t>
      </w:r>
      <w:r>
        <w:rPr>
          <w:bCs/>
          <w:sz w:val="24"/>
        </w:rPr>
        <w:t>估值，估值日没有交易的，且最近交易日后经济环境未发生重大变化，按最近交易日的收盘价</w:t>
      </w:r>
      <w:r>
        <w:rPr>
          <w:rFonts w:hint="eastAsia"/>
          <w:bCs/>
          <w:sz w:val="24"/>
        </w:rPr>
        <w:t>或第三方估值机构提供的相应品种当日的估值净价</w:t>
      </w:r>
      <w:r>
        <w:rPr>
          <w:bCs/>
          <w:sz w:val="24"/>
        </w:rPr>
        <w:t>估值。如最近交易日后经济环境发生了重大变化的，可参考类似投资品种的现行市价及重大变化因素，调整最近交易市价，确定公允价</w:t>
      </w:r>
      <w:r>
        <w:rPr>
          <w:rFonts w:hint="eastAsia"/>
          <w:bCs/>
          <w:sz w:val="24"/>
        </w:rPr>
        <w:t>值。</w:t>
      </w:r>
    </w:p>
    <w:p w14:paraId="154BBF10" w14:textId="77777777" w:rsidR="00EB1DBB" w:rsidRDefault="00EB1DBB">
      <w:pPr>
        <w:spacing w:line="360" w:lineRule="auto"/>
        <w:ind w:firstLineChars="200" w:firstLine="480"/>
        <w:rPr>
          <w:bCs/>
          <w:sz w:val="24"/>
        </w:rPr>
      </w:pPr>
      <w:r>
        <w:rPr>
          <w:bCs/>
          <w:sz w:val="24"/>
        </w:rPr>
        <w:t>（</w:t>
      </w:r>
      <w:r>
        <w:rPr>
          <w:bCs/>
          <w:sz w:val="24"/>
        </w:rPr>
        <w:t>3</w:t>
      </w:r>
      <w:r>
        <w:rPr>
          <w:bCs/>
          <w:sz w:val="24"/>
        </w:rPr>
        <w:t>）交易所上市未实行净价交易的债券按估值日收盘价</w:t>
      </w:r>
      <w:r>
        <w:rPr>
          <w:rFonts w:hint="eastAsia"/>
          <w:bCs/>
          <w:sz w:val="24"/>
        </w:rPr>
        <w:t>或第三方估值机构提供的相应品种当日的估值全价</w:t>
      </w:r>
      <w:r>
        <w:rPr>
          <w:bCs/>
          <w:sz w:val="24"/>
        </w:rPr>
        <w:t>减去债券收盘价</w:t>
      </w:r>
      <w:r>
        <w:rPr>
          <w:rFonts w:hint="eastAsia"/>
          <w:bCs/>
          <w:sz w:val="24"/>
        </w:rPr>
        <w:t>或估值全价</w:t>
      </w:r>
      <w:r>
        <w:rPr>
          <w:bCs/>
          <w:sz w:val="24"/>
        </w:rPr>
        <w:t>中所含的债券应收利息</w:t>
      </w:r>
      <w:r>
        <w:rPr>
          <w:rFonts w:hint="eastAsia"/>
          <w:bCs/>
          <w:sz w:val="24"/>
        </w:rPr>
        <w:t>（税后）</w:t>
      </w:r>
      <w:r>
        <w:rPr>
          <w:bCs/>
          <w:sz w:val="24"/>
        </w:rPr>
        <w:t>得到的净价进行估值；估值日没有交易的，且最近交易日后经济环境未发生重大变化，按最近交易日债券收盘价</w:t>
      </w:r>
      <w:r>
        <w:rPr>
          <w:rFonts w:hint="eastAsia"/>
          <w:bCs/>
          <w:sz w:val="24"/>
        </w:rPr>
        <w:t>或第三方估值机构提供的相应品种当日的估值全价</w:t>
      </w:r>
      <w:r>
        <w:rPr>
          <w:bCs/>
          <w:sz w:val="24"/>
        </w:rPr>
        <w:t>减去债券收盘价</w:t>
      </w:r>
      <w:r>
        <w:rPr>
          <w:rFonts w:hint="eastAsia"/>
          <w:bCs/>
          <w:sz w:val="24"/>
        </w:rPr>
        <w:t>或估值全价</w:t>
      </w:r>
      <w:r>
        <w:rPr>
          <w:bCs/>
          <w:sz w:val="24"/>
        </w:rPr>
        <w:t>中所含的债券应收利息</w:t>
      </w:r>
      <w:r>
        <w:rPr>
          <w:rFonts w:hint="eastAsia"/>
          <w:bCs/>
          <w:sz w:val="24"/>
        </w:rPr>
        <w:t>（税后）</w:t>
      </w:r>
      <w:r>
        <w:rPr>
          <w:bCs/>
          <w:sz w:val="24"/>
        </w:rPr>
        <w:t>得到的净价进行估值。如最近交易日后经济环境发生了重大变化的，可参考类似投资品种的现行市价及重大变化因素，调整最近交易市价，确定公允价</w:t>
      </w:r>
      <w:r>
        <w:rPr>
          <w:rFonts w:hint="eastAsia"/>
          <w:bCs/>
          <w:sz w:val="24"/>
        </w:rPr>
        <w:t>值。</w:t>
      </w:r>
    </w:p>
    <w:p w14:paraId="15ED9491" w14:textId="77777777" w:rsidR="00EB1DBB" w:rsidRDefault="00EB1DBB">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6694AA7" w14:textId="77777777" w:rsidR="00EB1DBB" w:rsidRDefault="00EB1D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）本基金投资存托凭证的估值核算，依照境内上市交易的股票执行。</w:t>
      </w:r>
    </w:p>
    <w:p w14:paraId="2061C98D" w14:textId="77777777" w:rsidR="00EB1DBB" w:rsidRDefault="00EB1D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27DFABD" w14:textId="77777777" w:rsidR="00EB1DBB" w:rsidRDefault="00EB1DBB">
      <w:pPr>
        <w:spacing w:line="360" w:lineRule="auto"/>
        <w:ind w:firstLineChars="200" w:firstLine="480"/>
        <w:rPr>
          <w:bCs/>
          <w:sz w:val="24"/>
        </w:rPr>
      </w:pPr>
      <w:r>
        <w:rPr>
          <w:bCs/>
          <w:sz w:val="24"/>
        </w:rPr>
        <w:lastRenderedPageBreak/>
        <w:t>2</w:t>
      </w:r>
      <w:r>
        <w:rPr>
          <w:bCs/>
          <w:sz w:val="24"/>
        </w:rPr>
        <w:t>、处于未上市期间的有价证券应区分如下情况处理：</w:t>
      </w:r>
    </w:p>
    <w:p w14:paraId="160920AB" w14:textId="77777777" w:rsidR="00EB1DBB" w:rsidRDefault="00EB1DBB">
      <w:pPr>
        <w:spacing w:line="360" w:lineRule="auto"/>
        <w:ind w:firstLineChars="200" w:firstLine="480"/>
        <w:rPr>
          <w:bCs/>
          <w:sz w:val="24"/>
        </w:rPr>
      </w:pPr>
      <w:r>
        <w:rPr>
          <w:bCs/>
          <w:sz w:val="24"/>
        </w:rPr>
        <w:t>（</w:t>
      </w:r>
      <w:r>
        <w:rPr>
          <w:bCs/>
          <w:sz w:val="24"/>
        </w:rPr>
        <w:t>1</w:t>
      </w:r>
      <w:r>
        <w:rPr>
          <w:bCs/>
          <w:sz w:val="24"/>
        </w:rPr>
        <w:t>）送股、转增股、配股和公开增发的</w:t>
      </w:r>
      <w:r>
        <w:rPr>
          <w:rFonts w:hint="eastAsia"/>
          <w:bCs/>
          <w:sz w:val="24"/>
        </w:rPr>
        <w:t>股票</w:t>
      </w:r>
      <w:r>
        <w:rPr>
          <w:bCs/>
          <w:sz w:val="24"/>
        </w:rPr>
        <w:t>，按估值日在证券交易所挂牌的同一股票的估值方法估值；该日无交易的，以最近一日的市价（收盘价）估值；</w:t>
      </w:r>
    </w:p>
    <w:p w14:paraId="77370B32" w14:textId="77777777" w:rsidR="00EB1DBB" w:rsidRDefault="00EB1DBB">
      <w:pPr>
        <w:spacing w:line="360" w:lineRule="auto"/>
        <w:ind w:firstLineChars="200" w:firstLine="480"/>
        <w:rPr>
          <w:bCs/>
          <w:sz w:val="24"/>
        </w:rPr>
      </w:pPr>
      <w:r>
        <w:rPr>
          <w:bCs/>
          <w:sz w:val="24"/>
        </w:rPr>
        <w:t>（</w:t>
      </w:r>
      <w:r>
        <w:rPr>
          <w:bCs/>
          <w:sz w:val="24"/>
        </w:rPr>
        <w:t>2</w:t>
      </w:r>
      <w:r>
        <w:rPr>
          <w:bCs/>
          <w:sz w:val="24"/>
        </w:rPr>
        <w:t>）首次公开发行未上市的股票、债券和权证，采用估值技术确定公允价值，在估值技术难以可靠计量公允价值的情况下，按成本估值</w:t>
      </w:r>
      <w:r>
        <w:rPr>
          <w:rFonts w:hint="eastAsia"/>
          <w:bCs/>
          <w:sz w:val="24"/>
        </w:rPr>
        <w:t>；</w:t>
      </w:r>
    </w:p>
    <w:p w14:paraId="15B57D85" w14:textId="43775D44" w:rsidR="00EB1DBB" w:rsidRDefault="00EB1DBB">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Pr>
          <w:rFonts w:hint="eastAsia"/>
          <w:bCs/>
          <w:sz w:val="24"/>
        </w:rPr>
        <w:t xml:space="preserve">  </w:t>
      </w:r>
    </w:p>
    <w:p w14:paraId="6E9D10A2" w14:textId="77777777" w:rsidR="00EB1DBB" w:rsidRDefault="00EB1DBB">
      <w:pPr>
        <w:spacing w:line="360" w:lineRule="auto"/>
        <w:ind w:firstLineChars="200" w:firstLine="480"/>
        <w:rPr>
          <w:bCs/>
          <w:sz w:val="24"/>
        </w:rPr>
      </w:pPr>
      <w:r>
        <w:rPr>
          <w:bCs/>
          <w:sz w:val="24"/>
        </w:rPr>
        <w:t>3</w:t>
      </w:r>
      <w:r>
        <w:rPr>
          <w:bCs/>
          <w:sz w:val="24"/>
        </w:rPr>
        <w:t>、全国银行间债券市场交易的债券、资产支持证券等固定收益品种，</w:t>
      </w:r>
      <w:r>
        <w:rPr>
          <w:rFonts w:hint="eastAsia"/>
          <w:bCs/>
          <w:sz w:val="24"/>
        </w:rPr>
        <w:t>以第三方估值机构提供的价格数据估值</w:t>
      </w:r>
      <w:r>
        <w:rPr>
          <w:bCs/>
          <w:sz w:val="24"/>
        </w:rPr>
        <w:t>。</w:t>
      </w:r>
    </w:p>
    <w:p w14:paraId="1A941555" w14:textId="77777777" w:rsidR="00EB1DBB" w:rsidRDefault="00EB1DBB">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3E0328BC" w14:textId="77777777" w:rsidR="00EB1DBB" w:rsidRDefault="00EB1DBB">
      <w:pPr>
        <w:adjustRightInd w:val="0"/>
        <w:snapToGrid w:val="0"/>
        <w:spacing w:line="360" w:lineRule="auto"/>
        <w:ind w:firstLineChars="200" w:firstLine="480"/>
        <w:rPr>
          <w:rFonts w:ascii="宋体" w:hAnsi="宋体" w:cs="Arial"/>
          <w:sz w:val="24"/>
        </w:rPr>
      </w:pPr>
      <w:r>
        <w:rPr>
          <w:rFonts w:ascii="宋体" w:hAnsi="宋体" w:cs="Arial" w:hint="eastAsia"/>
          <w:sz w:val="24"/>
        </w:rPr>
        <w:t>5、本基金持有的回购以成本列示，按合同利率在回购期间内逐日计提应收或应付利息。</w:t>
      </w:r>
    </w:p>
    <w:p w14:paraId="1A3E7962" w14:textId="77777777" w:rsidR="00EB1DBB" w:rsidRDefault="00EB1DBB">
      <w:pPr>
        <w:spacing w:line="360" w:lineRule="auto"/>
        <w:ind w:firstLineChars="200" w:firstLine="480"/>
        <w:rPr>
          <w:bCs/>
          <w:sz w:val="24"/>
        </w:rPr>
      </w:pPr>
      <w:r>
        <w:rPr>
          <w:rFonts w:ascii="宋体" w:hAnsi="宋体" w:cs="Arial" w:hint="eastAsia"/>
          <w:sz w:val="24"/>
        </w:rPr>
        <w:t>6、本基金持有的银行存款和备付金余额以本金列示，按相应利率逐日计提利息。</w:t>
      </w:r>
    </w:p>
    <w:p w14:paraId="69C36A35" w14:textId="77777777" w:rsidR="00EB1DBB" w:rsidRDefault="00EB1DBB">
      <w:pPr>
        <w:spacing w:line="360" w:lineRule="auto"/>
        <w:ind w:firstLineChars="200" w:firstLine="480"/>
        <w:rPr>
          <w:bCs/>
          <w:sz w:val="24"/>
        </w:rPr>
      </w:pPr>
      <w:r>
        <w:rPr>
          <w:rFonts w:hint="eastAsia"/>
          <w:bCs/>
          <w:sz w:val="24"/>
        </w:rPr>
        <w:t>7</w:t>
      </w:r>
      <w:r>
        <w:rPr>
          <w:rFonts w:hint="eastAsia"/>
          <w:bCs/>
          <w:sz w:val="24"/>
        </w:rPr>
        <w:t>、本基金投资股指期货合约，</w:t>
      </w:r>
      <w:r>
        <w:rPr>
          <w:rFonts w:ascii="宋体" w:hAnsi="宋体" w:hint="eastAsia"/>
          <w:bCs/>
          <w:sz w:val="24"/>
        </w:rPr>
        <w:t>按</w:t>
      </w:r>
      <w:r>
        <w:rPr>
          <w:rFonts w:hint="eastAsia"/>
          <w:bCs/>
          <w:sz w:val="24"/>
        </w:rPr>
        <w:t>估值当日结算价进行估值，估值当日无结算价的，且最近交易日后经济环境未发生重大变化的，采用最近交易日结算价估值。</w:t>
      </w:r>
    </w:p>
    <w:p w14:paraId="08CE69A5" w14:textId="77777777" w:rsidR="00EB1DBB" w:rsidRDefault="00EB1DBB">
      <w:pPr>
        <w:spacing w:line="360" w:lineRule="auto"/>
        <w:ind w:firstLineChars="200" w:firstLine="480"/>
        <w:rPr>
          <w:bCs/>
          <w:sz w:val="24"/>
        </w:rPr>
      </w:pPr>
      <w:r>
        <w:rPr>
          <w:rFonts w:hint="eastAsia"/>
          <w:bCs/>
          <w:sz w:val="24"/>
        </w:rPr>
        <w:t>8</w:t>
      </w:r>
      <w:r>
        <w:rPr>
          <w:bCs/>
          <w:sz w:val="24"/>
        </w:rPr>
        <w:t>、如有确凿证据表明按上述方法进行估值不能客观反映其公允价值的，基金管理人可根据具体情况与</w:t>
      </w:r>
      <w:r w:rsidR="00C34110">
        <w:rPr>
          <w:bCs/>
          <w:sz w:val="24"/>
        </w:rPr>
        <w:t>基金托管人</w:t>
      </w:r>
      <w:r>
        <w:rPr>
          <w:bCs/>
          <w:sz w:val="24"/>
        </w:rPr>
        <w:t>商定后，按最能反映公允价值的价格估值。</w:t>
      </w:r>
    </w:p>
    <w:p w14:paraId="2A6D6510" w14:textId="0CC9BC1B" w:rsidR="00EB1DBB" w:rsidRDefault="00F73126">
      <w:pPr>
        <w:spacing w:line="360" w:lineRule="auto"/>
        <w:ind w:firstLineChars="200" w:firstLine="480"/>
        <w:rPr>
          <w:bCs/>
          <w:sz w:val="24"/>
        </w:rPr>
      </w:pPr>
      <w:r>
        <w:rPr>
          <w:rFonts w:hint="eastAsia"/>
          <w:bCs/>
          <w:sz w:val="24"/>
        </w:rPr>
        <w:t>9</w:t>
      </w:r>
      <w:r w:rsidR="00EB1DBB">
        <w:rPr>
          <w:bCs/>
          <w:sz w:val="24"/>
        </w:rPr>
        <w:t>、相关法律法规以及监管部门有强制规定的，从其规定。如有新增事项，按国家最新规定估值。</w:t>
      </w:r>
    </w:p>
    <w:p w14:paraId="41CADA79" w14:textId="77777777" w:rsidR="00EB1DBB" w:rsidRDefault="00EB1DBB">
      <w:pPr>
        <w:spacing w:line="360" w:lineRule="auto"/>
        <w:ind w:firstLineChars="200" w:firstLine="480"/>
        <w:rPr>
          <w:rStyle w:val="read"/>
          <w:bCs/>
          <w:sz w:val="24"/>
        </w:rPr>
      </w:pPr>
      <w:r>
        <w:rPr>
          <w:rStyle w:val="read"/>
          <w:bCs/>
          <w:sz w:val="24"/>
        </w:rPr>
        <w:t>基金管理人</w:t>
      </w:r>
      <w:r>
        <w:rPr>
          <w:rStyle w:val="read"/>
          <w:rFonts w:hint="eastAsia"/>
          <w:bCs/>
          <w:sz w:val="24"/>
        </w:rPr>
        <w:t>、</w:t>
      </w:r>
      <w:r w:rsidR="00C34110">
        <w:rPr>
          <w:rStyle w:val="read"/>
          <w:bCs/>
          <w:sz w:val="24"/>
        </w:rPr>
        <w:t>基金托管人</w:t>
      </w:r>
      <w:r>
        <w:rPr>
          <w:rStyle w:val="read"/>
          <w:bCs/>
          <w:sz w:val="24"/>
        </w:rPr>
        <w:t>发现基金估值违反基金合同订明的估值方法、程序</w:t>
      </w:r>
      <w:r>
        <w:rPr>
          <w:rStyle w:val="read"/>
          <w:rFonts w:hint="eastAsia"/>
          <w:bCs/>
          <w:sz w:val="24"/>
        </w:rPr>
        <w:t>以</w:t>
      </w:r>
      <w:r>
        <w:rPr>
          <w:rStyle w:val="read"/>
          <w:bCs/>
          <w:sz w:val="24"/>
        </w:rPr>
        <w:t>及相关法律法规的规定或者未能充分维护基金份额持有人利益时，</w:t>
      </w:r>
      <w:r>
        <w:rPr>
          <w:rStyle w:val="read"/>
          <w:rFonts w:hint="eastAsia"/>
          <w:bCs/>
          <w:sz w:val="24"/>
        </w:rPr>
        <w:t>发现方</w:t>
      </w:r>
      <w:r>
        <w:rPr>
          <w:rStyle w:val="read"/>
          <w:bCs/>
          <w:sz w:val="24"/>
        </w:rPr>
        <w:t>应</w:t>
      </w:r>
      <w:r>
        <w:rPr>
          <w:rStyle w:val="read"/>
          <w:rFonts w:hint="eastAsia"/>
          <w:bCs/>
          <w:sz w:val="24"/>
        </w:rPr>
        <w:t>及时</w:t>
      </w:r>
      <w:r>
        <w:rPr>
          <w:rStyle w:val="read"/>
          <w:bCs/>
          <w:sz w:val="24"/>
        </w:rPr>
        <w:t>通知对方，共同查明原因，双方协商</w:t>
      </w:r>
      <w:r>
        <w:rPr>
          <w:rStyle w:val="read"/>
          <w:rFonts w:hint="eastAsia"/>
          <w:bCs/>
          <w:sz w:val="24"/>
        </w:rPr>
        <w:t>，以约定的方法、程序和相关法律法规的规定进行估值，以维护基金份额持有人的利益</w:t>
      </w:r>
      <w:r>
        <w:rPr>
          <w:rStyle w:val="read"/>
          <w:bCs/>
          <w:sz w:val="24"/>
        </w:rPr>
        <w:t>。</w:t>
      </w:r>
    </w:p>
    <w:p w14:paraId="1E2C2E9F" w14:textId="77777777" w:rsidR="00EB1DBB" w:rsidRDefault="00EB1DBB">
      <w:pPr>
        <w:spacing w:line="360" w:lineRule="auto"/>
        <w:ind w:firstLineChars="200" w:firstLine="480"/>
        <w:rPr>
          <w:bCs/>
          <w:sz w:val="24"/>
        </w:rPr>
      </w:pPr>
      <w:r>
        <w:rPr>
          <w:bCs/>
          <w:sz w:val="24"/>
        </w:rPr>
        <w:t>根据有关法律法规，基金资产净值计算</w:t>
      </w:r>
      <w:r>
        <w:rPr>
          <w:rFonts w:hint="eastAsia"/>
          <w:bCs/>
          <w:sz w:val="24"/>
        </w:rPr>
        <w:t>、基金份额</w:t>
      </w:r>
      <w:r>
        <w:rPr>
          <w:bCs/>
          <w:sz w:val="24"/>
        </w:rPr>
        <w:t>净值计算和基金会计核算</w:t>
      </w:r>
      <w:r>
        <w:rPr>
          <w:bCs/>
          <w:sz w:val="24"/>
        </w:rPr>
        <w:lastRenderedPageBreak/>
        <w:t>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20055B5C" w14:textId="5541D84D" w:rsidR="00EB1DBB" w:rsidRDefault="00C377E6">
      <w:pPr>
        <w:spacing w:line="360" w:lineRule="auto"/>
        <w:ind w:firstLineChars="200" w:firstLine="480"/>
        <w:rPr>
          <w:bCs/>
          <w:sz w:val="24"/>
        </w:rPr>
      </w:pPr>
      <w:r>
        <w:rPr>
          <w:rFonts w:hint="eastAsia"/>
          <w:bCs/>
          <w:sz w:val="24"/>
        </w:rPr>
        <w:t>五</w:t>
      </w:r>
      <w:r w:rsidR="00EB1DBB">
        <w:rPr>
          <w:bCs/>
          <w:sz w:val="24"/>
        </w:rPr>
        <w:t>、估值程序</w:t>
      </w:r>
    </w:p>
    <w:p w14:paraId="088EAAD9" w14:textId="77777777" w:rsidR="00EB1DBB" w:rsidRDefault="00EB1DBB">
      <w:pPr>
        <w:spacing w:line="360" w:lineRule="auto"/>
        <w:ind w:firstLineChars="200" w:firstLine="480"/>
        <w:rPr>
          <w:bCs/>
          <w:sz w:val="24"/>
        </w:rPr>
      </w:pPr>
      <w:r>
        <w:rPr>
          <w:bCs/>
          <w:sz w:val="24"/>
        </w:rPr>
        <w:t>1</w:t>
      </w:r>
      <w:r>
        <w:rPr>
          <w:bCs/>
          <w:sz w:val="24"/>
        </w:rPr>
        <w:t>、基金份额净值是按照每个</w:t>
      </w:r>
      <w:r>
        <w:rPr>
          <w:rFonts w:hint="eastAsia"/>
          <w:bCs/>
          <w:sz w:val="24"/>
        </w:rPr>
        <w:t>估值</w:t>
      </w:r>
      <w:r>
        <w:rPr>
          <w:bCs/>
          <w:sz w:val="24"/>
        </w:rPr>
        <w:t>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位四舍五入。国家另有规定的，从其规定。</w:t>
      </w:r>
    </w:p>
    <w:p w14:paraId="643CF2D0" w14:textId="77777777" w:rsidR="00EB1DBB" w:rsidRDefault="00EB1DBB">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估值</w:t>
      </w:r>
      <w:r>
        <w:rPr>
          <w:bCs/>
          <w:sz w:val="24"/>
        </w:rPr>
        <w:t>日计算基金资产净值及基金份额净值，</w:t>
      </w:r>
      <w:r>
        <w:rPr>
          <w:rFonts w:ascii="宋体" w:hAnsi="宋体" w:cs="Arial" w:hint="eastAsia"/>
          <w:sz w:val="24"/>
        </w:rPr>
        <w:t>经</w:t>
      </w:r>
      <w:r w:rsidR="00C34110">
        <w:rPr>
          <w:rFonts w:ascii="宋体" w:hAnsi="宋体" w:cs="Arial" w:hint="eastAsia"/>
          <w:sz w:val="24"/>
        </w:rPr>
        <w:t>基金托管人</w:t>
      </w:r>
      <w:r>
        <w:rPr>
          <w:rFonts w:ascii="宋体" w:hAnsi="宋体" w:cs="Arial" w:hint="eastAsia"/>
          <w:sz w:val="24"/>
        </w:rPr>
        <w:t>复核，</w:t>
      </w:r>
      <w:r>
        <w:rPr>
          <w:bCs/>
          <w:sz w:val="24"/>
        </w:rPr>
        <w:t>并按规定公告。</w:t>
      </w:r>
      <w:r>
        <w:rPr>
          <w:rFonts w:ascii="宋体" w:hAnsi="宋体" w:hint="eastAsia"/>
          <w:sz w:val="24"/>
        </w:rPr>
        <w:t>如遇特殊情况，经中国证监会同意，可以适当延迟计算或公告。</w:t>
      </w:r>
    </w:p>
    <w:p w14:paraId="113C074F" w14:textId="77777777" w:rsidR="00EB1DBB" w:rsidRDefault="00EB1DBB">
      <w:pPr>
        <w:spacing w:line="360" w:lineRule="auto"/>
        <w:ind w:firstLineChars="200" w:firstLine="480"/>
        <w:rPr>
          <w:bCs/>
          <w:sz w:val="24"/>
        </w:rPr>
      </w:pPr>
      <w:r>
        <w:rPr>
          <w:bCs/>
          <w:sz w:val="24"/>
        </w:rPr>
        <w:t>2</w:t>
      </w:r>
      <w:r>
        <w:rPr>
          <w:bCs/>
          <w:sz w:val="24"/>
        </w:rPr>
        <w:t>、基金管理人应每个</w:t>
      </w:r>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拟公告的</w:t>
      </w:r>
      <w:r>
        <w:rPr>
          <w:bCs/>
          <w:sz w:val="24"/>
        </w:rPr>
        <w:t>基金份额净值结果发送</w:t>
      </w:r>
      <w:r w:rsidR="00C34110">
        <w:rPr>
          <w:bCs/>
          <w:sz w:val="24"/>
        </w:rPr>
        <w:t>基金托管人</w:t>
      </w:r>
      <w:r>
        <w:rPr>
          <w:bCs/>
          <w:sz w:val="24"/>
        </w:rPr>
        <w:t>，经</w:t>
      </w:r>
      <w:r w:rsidR="00C34110">
        <w:rPr>
          <w:bCs/>
          <w:sz w:val="24"/>
        </w:rPr>
        <w:t>基金托管人</w:t>
      </w:r>
      <w:r>
        <w:rPr>
          <w:bCs/>
          <w:sz w:val="24"/>
        </w:rPr>
        <w:t>复核无误后，由基金管理人</w:t>
      </w:r>
      <w:r>
        <w:rPr>
          <w:rFonts w:hint="eastAsia"/>
          <w:bCs/>
          <w:sz w:val="24"/>
        </w:rPr>
        <w:t>按约定</w:t>
      </w:r>
      <w:r>
        <w:rPr>
          <w:bCs/>
          <w:sz w:val="24"/>
        </w:rPr>
        <w:t>对外公布。</w:t>
      </w:r>
    </w:p>
    <w:p w14:paraId="46F10AD6" w14:textId="5A13D4FE" w:rsidR="00EB1DBB" w:rsidRDefault="00C377E6">
      <w:pPr>
        <w:spacing w:line="360" w:lineRule="auto"/>
        <w:ind w:firstLineChars="200" w:firstLine="480"/>
        <w:rPr>
          <w:bCs/>
          <w:sz w:val="24"/>
        </w:rPr>
      </w:pPr>
      <w:r>
        <w:rPr>
          <w:rFonts w:hint="eastAsia"/>
          <w:bCs/>
          <w:sz w:val="24"/>
        </w:rPr>
        <w:t>六</w:t>
      </w:r>
      <w:r w:rsidR="00EB1DBB">
        <w:rPr>
          <w:bCs/>
          <w:sz w:val="24"/>
        </w:rPr>
        <w:t>、估值错误的处理</w:t>
      </w:r>
    </w:p>
    <w:p w14:paraId="283982DE" w14:textId="77777777" w:rsidR="00EB1DBB" w:rsidRDefault="00EB1DBB">
      <w:pPr>
        <w:spacing w:line="360" w:lineRule="auto"/>
        <w:ind w:firstLineChars="200" w:firstLine="480"/>
        <w:rPr>
          <w:bCs/>
          <w:sz w:val="24"/>
        </w:rPr>
      </w:pPr>
      <w:r>
        <w:rPr>
          <w:bCs/>
          <w:sz w:val="24"/>
        </w:rPr>
        <w:t>基金管理人和</w:t>
      </w:r>
      <w:r w:rsidR="00C34110">
        <w:rPr>
          <w:bCs/>
          <w:sz w:val="24"/>
        </w:rPr>
        <w:t>基金托管人</w:t>
      </w:r>
      <w:r>
        <w:rPr>
          <w:bCs/>
          <w:sz w:val="24"/>
        </w:rPr>
        <w:t>将采取必要、适当、合理的措施确保基金资产估值的准确性、及时性。当基金份额净值小数点后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发生估值错误时，视为基金份额净值错误。</w:t>
      </w:r>
    </w:p>
    <w:p w14:paraId="415E514B" w14:textId="77777777" w:rsidR="00EB1DBB" w:rsidRDefault="00EB1DBB">
      <w:pPr>
        <w:spacing w:line="360" w:lineRule="auto"/>
        <w:ind w:firstLineChars="200" w:firstLine="480"/>
        <w:rPr>
          <w:bCs/>
          <w:sz w:val="24"/>
        </w:rPr>
      </w:pPr>
      <w:r>
        <w:rPr>
          <w:bCs/>
          <w:sz w:val="24"/>
        </w:rPr>
        <w:t>本基金合同的当事人应按照以下约定处理：</w:t>
      </w:r>
    </w:p>
    <w:p w14:paraId="5A61917F" w14:textId="77777777" w:rsidR="00EB1DBB" w:rsidRDefault="00EB1DBB">
      <w:pPr>
        <w:spacing w:line="360" w:lineRule="auto"/>
        <w:ind w:firstLineChars="200" w:firstLine="480"/>
        <w:rPr>
          <w:bCs/>
          <w:sz w:val="24"/>
        </w:rPr>
      </w:pPr>
      <w:r>
        <w:rPr>
          <w:bCs/>
          <w:sz w:val="24"/>
        </w:rPr>
        <w:t>1</w:t>
      </w:r>
      <w:r>
        <w:rPr>
          <w:bCs/>
          <w:sz w:val="24"/>
        </w:rPr>
        <w:t>、估值错误类型</w:t>
      </w:r>
    </w:p>
    <w:p w14:paraId="6C179A83" w14:textId="77777777" w:rsidR="00EB1DBB" w:rsidRDefault="00EB1DBB">
      <w:pPr>
        <w:spacing w:line="360" w:lineRule="auto"/>
        <w:ind w:firstLineChars="200" w:firstLine="480"/>
        <w:rPr>
          <w:bCs/>
          <w:sz w:val="24"/>
        </w:rPr>
      </w:pPr>
      <w:r>
        <w:rPr>
          <w:bCs/>
          <w:sz w:val="24"/>
        </w:rPr>
        <w:t>本基金运作过程中，如果由于基金管理人或</w:t>
      </w:r>
      <w:r w:rsidR="00C34110">
        <w:rPr>
          <w:bCs/>
          <w:sz w:val="24"/>
        </w:rPr>
        <w:t>基金托管人</w:t>
      </w:r>
      <w:r>
        <w:rPr>
          <w:bCs/>
          <w:sz w:val="24"/>
        </w:rPr>
        <w:t>、或登记机构、或</w:t>
      </w:r>
      <w:r>
        <w:rPr>
          <w:rFonts w:hint="eastAsia"/>
          <w:bCs/>
          <w:sz w:val="24"/>
        </w:rPr>
        <w:t>其他</w:t>
      </w:r>
      <w:r>
        <w:rPr>
          <w:bCs/>
          <w:sz w:val="24"/>
        </w:rPr>
        <w:t>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08F8A93" w14:textId="77777777" w:rsidR="00EB1DBB" w:rsidRDefault="00EB1DB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DC41452" w14:textId="77777777" w:rsidR="00EB1DBB" w:rsidRDefault="00EB1DBB">
      <w:pPr>
        <w:spacing w:line="360" w:lineRule="auto"/>
        <w:ind w:firstLineChars="200" w:firstLine="480"/>
        <w:rPr>
          <w:bCs/>
          <w:sz w:val="24"/>
        </w:rPr>
      </w:pPr>
      <w:r>
        <w:rPr>
          <w:bCs/>
          <w:sz w:val="24"/>
        </w:rPr>
        <w:t>2</w:t>
      </w:r>
      <w:r>
        <w:rPr>
          <w:bCs/>
          <w:sz w:val="24"/>
        </w:rPr>
        <w:t>、估值错误处理原则</w:t>
      </w:r>
    </w:p>
    <w:p w14:paraId="664C95B5" w14:textId="77777777" w:rsidR="00EB1DBB" w:rsidRDefault="00EB1DB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3182DC7" w14:textId="77777777" w:rsidR="00EB1DBB" w:rsidRDefault="00EB1DB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1A0E9C8" w14:textId="77777777" w:rsidR="00EB1DBB" w:rsidRDefault="00EB1DB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5358A3A" w14:textId="77777777" w:rsidR="00EB1DBB" w:rsidRDefault="00EB1DB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204B48E" w14:textId="77777777" w:rsidR="00EB1DBB" w:rsidRDefault="00EB1DBB">
      <w:pPr>
        <w:spacing w:line="360" w:lineRule="auto"/>
        <w:ind w:firstLineChars="200" w:firstLine="480"/>
        <w:rPr>
          <w:bCs/>
          <w:sz w:val="24"/>
        </w:rPr>
      </w:pPr>
      <w:r>
        <w:rPr>
          <w:bCs/>
          <w:sz w:val="24"/>
        </w:rPr>
        <w:t>3</w:t>
      </w:r>
      <w:r>
        <w:rPr>
          <w:bCs/>
          <w:sz w:val="24"/>
        </w:rPr>
        <w:t>、估值错误处理程序</w:t>
      </w:r>
    </w:p>
    <w:p w14:paraId="798F6B1F" w14:textId="77777777" w:rsidR="00EB1DBB" w:rsidRDefault="00EB1DBB">
      <w:pPr>
        <w:spacing w:line="360" w:lineRule="auto"/>
        <w:ind w:firstLineChars="200" w:firstLine="480"/>
        <w:rPr>
          <w:bCs/>
          <w:sz w:val="24"/>
        </w:rPr>
      </w:pPr>
      <w:r>
        <w:rPr>
          <w:bCs/>
          <w:sz w:val="24"/>
        </w:rPr>
        <w:t>估值错误被发现后，有关的当事人应当及时进行处理，处理的程序如下：</w:t>
      </w:r>
    </w:p>
    <w:p w14:paraId="0E0D85AB" w14:textId="77777777" w:rsidR="00EB1DBB" w:rsidRDefault="00EB1DB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7CD98E9" w14:textId="77777777" w:rsidR="00EB1DBB" w:rsidRDefault="00EB1DB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56FE76D" w14:textId="77777777" w:rsidR="00EB1DBB" w:rsidRDefault="00EB1DB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10E3710" w14:textId="77777777" w:rsidR="00EB1DBB" w:rsidRDefault="00EB1DB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9631AF4" w14:textId="77777777" w:rsidR="00EB1DBB" w:rsidRDefault="00EB1DBB">
      <w:pPr>
        <w:spacing w:line="360" w:lineRule="auto"/>
        <w:ind w:firstLineChars="200" w:firstLine="480"/>
        <w:rPr>
          <w:bCs/>
          <w:sz w:val="24"/>
        </w:rPr>
      </w:pPr>
      <w:r>
        <w:rPr>
          <w:bCs/>
          <w:sz w:val="24"/>
        </w:rPr>
        <w:t>4</w:t>
      </w:r>
      <w:r>
        <w:rPr>
          <w:bCs/>
          <w:sz w:val="24"/>
        </w:rPr>
        <w:t>、基金份额净值估值错误处理的方法如下：</w:t>
      </w:r>
    </w:p>
    <w:p w14:paraId="1A0E010C" w14:textId="77777777" w:rsidR="00EB1DBB" w:rsidRDefault="00EB1DB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sidR="00C34110">
        <w:rPr>
          <w:bCs/>
          <w:sz w:val="24"/>
        </w:rPr>
        <w:t>基金托管人</w:t>
      </w:r>
      <w:r>
        <w:rPr>
          <w:bCs/>
          <w:sz w:val="24"/>
        </w:rPr>
        <w:t>，并采取合理的措施防止损失进一步扩大。</w:t>
      </w:r>
    </w:p>
    <w:p w14:paraId="264AED3F" w14:textId="77777777" w:rsidR="00EB1DBB" w:rsidRDefault="00EB1DBB">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w:t>
      </w:r>
      <w:r w:rsidR="00C34110">
        <w:rPr>
          <w:bCs/>
          <w:sz w:val="24"/>
        </w:rPr>
        <w:t>基金托</w:t>
      </w:r>
      <w:r w:rsidR="00C34110">
        <w:rPr>
          <w:bCs/>
          <w:sz w:val="24"/>
        </w:rPr>
        <w:lastRenderedPageBreak/>
        <w:t>管人</w:t>
      </w:r>
      <w:r>
        <w:rPr>
          <w:bCs/>
          <w:sz w:val="24"/>
        </w:rPr>
        <w:t>并报中国证监会备案；错误偏差达到基金份额净值的</w:t>
      </w:r>
      <w:r>
        <w:rPr>
          <w:bCs/>
          <w:sz w:val="24"/>
        </w:rPr>
        <w:t>0.5%</w:t>
      </w:r>
      <w:r>
        <w:rPr>
          <w:bCs/>
          <w:sz w:val="24"/>
        </w:rPr>
        <w:t>时，基金管理人应当公告</w:t>
      </w:r>
      <w:r>
        <w:rPr>
          <w:rFonts w:ascii="宋体" w:hAnsi="宋体" w:hint="eastAsia"/>
          <w:bCs/>
          <w:sz w:val="24"/>
        </w:rPr>
        <w:t>，并报中国证监会备案</w:t>
      </w:r>
      <w:r>
        <w:rPr>
          <w:bCs/>
          <w:sz w:val="24"/>
        </w:rPr>
        <w:t>。</w:t>
      </w:r>
    </w:p>
    <w:p w14:paraId="237C5318" w14:textId="77777777" w:rsidR="00EB1DBB" w:rsidRDefault="00EB1DB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38C84F3" w14:textId="77777777" w:rsidR="00EB1DBB" w:rsidRDefault="00C34110">
      <w:pPr>
        <w:spacing w:line="360" w:lineRule="auto"/>
        <w:ind w:firstLineChars="200" w:firstLine="480"/>
        <w:rPr>
          <w:bCs/>
          <w:sz w:val="24"/>
        </w:rPr>
      </w:pPr>
      <w:r>
        <w:rPr>
          <w:rFonts w:hint="eastAsia"/>
          <w:bCs/>
          <w:sz w:val="24"/>
        </w:rPr>
        <w:t>基金托管人</w:t>
      </w:r>
      <w:r w:rsidR="00EB1DBB">
        <w:rPr>
          <w:rFonts w:hint="eastAsia"/>
          <w:bCs/>
          <w:sz w:val="24"/>
        </w:rPr>
        <w:t>发现基金份额净值计价出现重大错误或者估值出现重大偏离的，应当提示基金管理人依法履行披露和报告义务。</w:t>
      </w:r>
    </w:p>
    <w:p w14:paraId="70D5582F" w14:textId="45DEF801" w:rsidR="00EB1DBB" w:rsidRDefault="00C377E6">
      <w:pPr>
        <w:spacing w:line="360" w:lineRule="auto"/>
        <w:ind w:firstLineChars="200" w:firstLine="480"/>
        <w:rPr>
          <w:bCs/>
          <w:sz w:val="24"/>
        </w:rPr>
      </w:pPr>
      <w:r>
        <w:rPr>
          <w:rFonts w:hint="eastAsia"/>
          <w:bCs/>
          <w:sz w:val="24"/>
        </w:rPr>
        <w:t>七</w:t>
      </w:r>
      <w:r w:rsidR="00EB1DBB">
        <w:rPr>
          <w:bCs/>
          <w:sz w:val="24"/>
        </w:rPr>
        <w:t>、暂停估值的情形</w:t>
      </w:r>
    </w:p>
    <w:p w14:paraId="43A4F14B" w14:textId="77777777" w:rsidR="00EB1DBB" w:rsidRDefault="00EB1DBB">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29C9AB94" w14:textId="77777777" w:rsidR="00EB1DBB" w:rsidRDefault="00EB1DBB">
      <w:pPr>
        <w:spacing w:line="360" w:lineRule="auto"/>
        <w:ind w:firstLineChars="200" w:firstLine="480"/>
        <w:rPr>
          <w:bCs/>
          <w:sz w:val="24"/>
        </w:rPr>
      </w:pPr>
      <w:r>
        <w:rPr>
          <w:bCs/>
          <w:sz w:val="24"/>
        </w:rPr>
        <w:t>2</w:t>
      </w:r>
      <w:r>
        <w:rPr>
          <w:bCs/>
          <w:sz w:val="24"/>
        </w:rPr>
        <w:t>、因不可抗力致使基金管理人、</w:t>
      </w:r>
      <w:r w:rsidR="00C34110">
        <w:rPr>
          <w:bCs/>
          <w:sz w:val="24"/>
        </w:rPr>
        <w:t>基金托管人</w:t>
      </w:r>
      <w:r>
        <w:rPr>
          <w:bCs/>
          <w:sz w:val="24"/>
        </w:rPr>
        <w:t>无法准确评估基金资产价值时；</w:t>
      </w:r>
    </w:p>
    <w:p w14:paraId="38C824BB" w14:textId="77777777" w:rsidR="00EB1DBB" w:rsidRDefault="00EB1DBB">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w:t>
      </w:r>
      <w:r w:rsidR="00C34110">
        <w:rPr>
          <w:rFonts w:hint="eastAsia"/>
          <w:bCs/>
          <w:sz w:val="24"/>
        </w:rPr>
        <w:t>基金托管人</w:t>
      </w:r>
      <w:r>
        <w:rPr>
          <w:rFonts w:hint="eastAsia"/>
          <w:bCs/>
          <w:sz w:val="24"/>
        </w:rPr>
        <w:t>协商确认后，基金管理人应当暂停估值；</w:t>
      </w:r>
    </w:p>
    <w:p w14:paraId="7135FD36" w14:textId="77777777" w:rsidR="00EB1DBB" w:rsidRDefault="00EB1DBB">
      <w:pPr>
        <w:spacing w:line="360" w:lineRule="auto"/>
        <w:ind w:firstLineChars="200" w:firstLine="480"/>
        <w:rPr>
          <w:bCs/>
          <w:sz w:val="24"/>
        </w:rPr>
      </w:pPr>
      <w:r>
        <w:rPr>
          <w:bCs/>
          <w:sz w:val="24"/>
        </w:rPr>
        <w:t>4</w:t>
      </w:r>
      <w:r>
        <w:rPr>
          <w:bCs/>
          <w:sz w:val="24"/>
        </w:rPr>
        <w:t>、中国证监会和基金合同认定的其它情形。</w:t>
      </w:r>
    </w:p>
    <w:p w14:paraId="3F3FF44F" w14:textId="77777777" w:rsidR="00EB1DBB" w:rsidRDefault="00EB1DBB">
      <w:pPr>
        <w:spacing w:line="360" w:lineRule="auto"/>
        <w:ind w:firstLineChars="200" w:firstLine="480"/>
        <w:rPr>
          <w:bCs/>
          <w:sz w:val="24"/>
        </w:rPr>
      </w:pPr>
      <w:r>
        <w:rPr>
          <w:rFonts w:hint="eastAsia"/>
          <w:bCs/>
          <w:sz w:val="24"/>
        </w:rPr>
        <w:t>在上述第</w:t>
      </w:r>
      <w:r>
        <w:rPr>
          <w:rFonts w:hint="eastAsia"/>
          <w:bCs/>
          <w:sz w:val="24"/>
        </w:rPr>
        <w:t>3</w:t>
      </w:r>
      <w:r>
        <w:rPr>
          <w:rFonts w:hint="eastAsia"/>
          <w:bCs/>
          <w:sz w:val="24"/>
        </w:rPr>
        <w:t>项情形下，基金管理人还应当采取延缓支付赎回款项或暂停接受基金申购赎回申请的措施。</w:t>
      </w:r>
    </w:p>
    <w:p w14:paraId="138C3F90" w14:textId="15DD0F24" w:rsidR="00EB1DBB" w:rsidRDefault="00C377E6">
      <w:pPr>
        <w:spacing w:line="360" w:lineRule="auto"/>
        <w:ind w:firstLineChars="200" w:firstLine="480"/>
        <w:rPr>
          <w:bCs/>
          <w:sz w:val="24"/>
        </w:rPr>
      </w:pPr>
      <w:r>
        <w:rPr>
          <w:rFonts w:hint="eastAsia"/>
          <w:bCs/>
          <w:sz w:val="24"/>
        </w:rPr>
        <w:t>八</w:t>
      </w:r>
      <w:r w:rsidR="00EB1DBB">
        <w:rPr>
          <w:bCs/>
          <w:sz w:val="24"/>
        </w:rPr>
        <w:t>、基金</w:t>
      </w:r>
      <w:r w:rsidR="00F73126">
        <w:rPr>
          <w:rFonts w:hint="eastAsia"/>
          <w:bCs/>
          <w:sz w:val="24"/>
        </w:rPr>
        <w:t>资产净值、基金份额</w:t>
      </w:r>
      <w:r w:rsidR="00EB1DBB">
        <w:rPr>
          <w:bCs/>
          <w:sz w:val="24"/>
        </w:rPr>
        <w:t>净值的确认</w:t>
      </w:r>
    </w:p>
    <w:p w14:paraId="066F2805" w14:textId="0FB91FFF" w:rsidR="00EB1DBB" w:rsidRDefault="00EB1DBB">
      <w:pPr>
        <w:spacing w:line="360" w:lineRule="auto"/>
        <w:ind w:firstLineChars="200" w:firstLine="480"/>
        <w:rPr>
          <w:bCs/>
          <w:sz w:val="24"/>
        </w:rPr>
      </w:pPr>
      <w:r>
        <w:rPr>
          <w:rFonts w:hint="eastAsia"/>
          <w:bCs/>
          <w:sz w:val="24"/>
        </w:rPr>
        <w:t>基金</w:t>
      </w:r>
      <w:r w:rsidR="00F73126">
        <w:rPr>
          <w:bCs/>
          <w:sz w:val="24"/>
        </w:rPr>
        <w:t>资产</w:t>
      </w:r>
      <w:r>
        <w:rPr>
          <w:rFonts w:hint="eastAsia"/>
          <w:bCs/>
          <w:sz w:val="24"/>
        </w:rPr>
        <w:t>净值</w:t>
      </w:r>
      <w:r w:rsidR="00F73126">
        <w:rPr>
          <w:bCs/>
          <w:sz w:val="24"/>
        </w:rPr>
        <w:t>和基金份额净值</w:t>
      </w:r>
      <w:r>
        <w:rPr>
          <w:bCs/>
          <w:sz w:val="24"/>
        </w:rPr>
        <w:t>由基金管理人负责计算，</w:t>
      </w:r>
      <w:r w:rsidR="00C34110">
        <w:rPr>
          <w:bCs/>
          <w:sz w:val="24"/>
        </w:rPr>
        <w:t>基金托管人</w:t>
      </w:r>
      <w:r>
        <w:rPr>
          <w:bCs/>
          <w:sz w:val="24"/>
        </w:rPr>
        <w:t>负责进行复核。基金管理人应于每个</w:t>
      </w:r>
      <w:r>
        <w:rPr>
          <w:rFonts w:hint="eastAsia"/>
          <w:bCs/>
          <w:sz w:val="24"/>
        </w:rPr>
        <w:t>估值</w:t>
      </w:r>
      <w:r>
        <w:rPr>
          <w:bCs/>
          <w:sz w:val="24"/>
        </w:rPr>
        <w:t>日交易结束后计算当日的</w:t>
      </w:r>
      <w:r>
        <w:rPr>
          <w:rFonts w:hint="eastAsia"/>
          <w:bCs/>
          <w:sz w:val="24"/>
        </w:rPr>
        <w:t>基金</w:t>
      </w:r>
      <w:r w:rsidR="00F73126">
        <w:rPr>
          <w:bCs/>
          <w:sz w:val="24"/>
        </w:rPr>
        <w:t>资产</w:t>
      </w:r>
      <w:r>
        <w:rPr>
          <w:rFonts w:hint="eastAsia"/>
          <w:bCs/>
          <w:sz w:val="24"/>
        </w:rPr>
        <w:t>净值</w:t>
      </w:r>
      <w:r w:rsidR="00F73126">
        <w:rPr>
          <w:bCs/>
          <w:sz w:val="24"/>
        </w:rPr>
        <w:t>和基金份额净值</w:t>
      </w:r>
      <w:r>
        <w:rPr>
          <w:bCs/>
          <w:sz w:val="24"/>
        </w:rPr>
        <w:t>并发送给</w:t>
      </w:r>
      <w:r w:rsidR="00C34110">
        <w:rPr>
          <w:bCs/>
          <w:sz w:val="24"/>
        </w:rPr>
        <w:t>基金托管人</w:t>
      </w:r>
      <w:r>
        <w:rPr>
          <w:bCs/>
          <w:sz w:val="24"/>
        </w:rPr>
        <w:t>。</w:t>
      </w:r>
      <w:r w:rsidR="00C34110">
        <w:rPr>
          <w:bCs/>
          <w:sz w:val="24"/>
        </w:rPr>
        <w:t>基金托管人</w:t>
      </w:r>
      <w:r>
        <w:rPr>
          <w:bCs/>
          <w:sz w:val="24"/>
        </w:rPr>
        <w:t>对净值计算结果复核确认后发送给基金管理人，由基金管理人</w:t>
      </w:r>
      <w:r>
        <w:rPr>
          <w:rFonts w:hint="eastAsia"/>
          <w:bCs/>
          <w:sz w:val="24"/>
        </w:rPr>
        <w:t>按规定</w:t>
      </w:r>
      <w:r>
        <w:rPr>
          <w:bCs/>
          <w:sz w:val="24"/>
        </w:rPr>
        <w:t>对基金</w:t>
      </w:r>
      <w:r w:rsidR="00F73126">
        <w:rPr>
          <w:rFonts w:hint="eastAsia"/>
          <w:bCs/>
          <w:sz w:val="24"/>
        </w:rPr>
        <w:t>份额</w:t>
      </w:r>
      <w:r>
        <w:rPr>
          <w:rFonts w:hint="eastAsia"/>
          <w:bCs/>
          <w:sz w:val="24"/>
        </w:rPr>
        <w:t>净值</w:t>
      </w:r>
      <w:r>
        <w:rPr>
          <w:bCs/>
          <w:sz w:val="24"/>
        </w:rPr>
        <w:t>予以公布。</w:t>
      </w:r>
    </w:p>
    <w:p w14:paraId="715EFDD6" w14:textId="5C9A8436" w:rsidR="00EB1DBB" w:rsidRDefault="00C377E6">
      <w:pPr>
        <w:spacing w:line="360" w:lineRule="auto"/>
        <w:ind w:firstLineChars="200" w:firstLine="480"/>
        <w:rPr>
          <w:bCs/>
          <w:sz w:val="24"/>
        </w:rPr>
      </w:pPr>
      <w:r>
        <w:rPr>
          <w:rFonts w:hint="eastAsia"/>
          <w:bCs/>
          <w:sz w:val="24"/>
        </w:rPr>
        <w:t>九</w:t>
      </w:r>
      <w:r w:rsidR="00EB1DBB">
        <w:rPr>
          <w:rFonts w:hint="eastAsia"/>
          <w:bCs/>
          <w:sz w:val="24"/>
        </w:rPr>
        <w:t>、</w:t>
      </w:r>
      <w:r w:rsidR="00EB1DBB">
        <w:rPr>
          <w:bCs/>
          <w:sz w:val="24"/>
        </w:rPr>
        <w:t>特殊情况的处理</w:t>
      </w:r>
      <w:r w:rsidR="00EB1DBB">
        <w:rPr>
          <w:rFonts w:hint="eastAsia"/>
          <w:bCs/>
          <w:sz w:val="24"/>
        </w:rPr>
        <w:t>方法</w:t>
      </w:r>
    </w:p>
    <w:p w14:paraId="643CF985" w14:textId="77777777" w:rsidR="00EB1DBB" w:rsidRDefault="00EB1DBB">
      <w:pPr>
        <w:spacing w:line="360" w:lineRule="auto"/>
        <w:ind w:firstLineChars="200" w:firstLine="480"/>
        <w:rPr>
          <w:bCs/>
          <w:sz w:val="24"/>
        </w:rPr>
      </w:pPr>
      <w:r>
        <w:rPr>
          <w:rFonts w:hint="eastAsia"/>
          <w:bCs/>
          <w:sz w:val="24"/>
        </w:rPr>
        <w:t>1</w:t>
      </w:r>
      <w:r>
        <w:rPr>
          <w:rFonts w:hint="eastAsia"/>
          <w:bCs/>
          <w:sz w:val="24"/>
        </w:rPr>
        <w:t>、</w:t>
      </w:r>
      <w:r>
        <w:rPr>
          <w:bCs/>
          <w:sz w:val="24"/>
        </w:rPr>
        <w:t>基金管理人或</w:t>
      </w:r>
      <w:r w:rsidR="00C34110">
        <w:rPr>
          <w:bCs/>
          <w:sz w:val="24"/>
        </w:rPr>
        <w:t>基金托管人</w:t>
      </w:r>
      <w:r>
        <w:rPr>
          <w:bCs/>
          <w:sz w:val="24"/>
        </w:rPr>
        <w:t>按估值方法的第</w:t>
      </w:r>
      <w:r>
        <w:rPr>
          <w:rFonts w:hint="eastAsia"/>
          <w:bCs/>
          <w:sz w:val="24"/>
        </w:rPr>
        <w:t>8</w:t>
      </w:r>
      <w:r>
        <w:rPr>
          <w:bCs/>
          <w:sz w:val="24"/>
        </w:rPr>
        <w:t>项进行估值时，所造成的误差不作为</w:t>
      </w:r>
      <w:r>
        <w:rPr>
          <w:rFonts w:hint="eastAsia"/>
          <w:bCs/>
          <w:sz w:val="24"/>
        </w:rPr>
        <w:t>基金资产估值</w:t>
      </w:r>
      <w:r>
        <w:rPr>
          <w:bCs/>
          <w:sz w:val="24"/>
        </w:rPr>
        <w:t>错误处理。</w:t>
      </w:r>
    </w:p>
    <w:p w14:paraId="123D4A0C" w14:textId="77777777" w:rsidR="00EB1DBB" w:rsidRDefault="00EB1DBB">
      <w:pPr>
        <w:spacing w:line="360" w:lineRule="auto"/>
        <w:ind w:firstLineChars="200" w:firstLine="480"/>
        <w:rPr>
          <w:bCs/>
          <w:sz w:val="24"/>
        </w:rPr>
      </w:pPr>
      <w:r>
        <w:rPr>
          <w:bCs/>
          <w:sz w:val="24"/>
        </w:rPr>
        <w:t>2</w:t>
      </w:r>
      <w:r>
        <w:rPr>
          <w:rFonts w:hint="eastAsia"/>
          <w:bCs/>
          <w:sz w:val="24"/>
        </w:rPr>
        <w:t>、</w:t>
      </w:r>
      <w:r>
        <w:rPr>
          <w:rFonts w:ascii="宋体" w:hAnsi="宋体" w:hint="eastAsia"/>
          <w:bCs/>
          <w:sz w:val="24"/>
        </w:rPr>
        <w:t>由于</w:t>
      </w:r>
      <w:r>
        <w:rPr>
          <w:rFonts w:ascii="宋体" w:hAnsi="宋体" w:hint="eastAsia"/>
          <w:sz w:val="24"/>
        </w:rPr>
        <w:t>证券/期货</w:t>
      </w:r>
      <w:r>
        <w:rPr>
          <w:rFonts w:ascii="宋体" w:hAnsi="宋体" w:hint="eastAsia"/>
          <w:bCs/>
          <w:sz w:val="24"/>
        </w:rPr>
        <w:t>交易所、</w:t>
      </w:r>
      <w:r>
        <w:rPr>
          <w:rFonts w:hint="eastAsia"/>
          <w:bCs/>
          <w:sz w:val="24"/>
        </w:rPr>
        <w:t>登记结算公司</w:t>
      </w:r>
      <w:r>
        <w:rPr>
          <w:rFonts w:ascii="宋体" w:hAnsi="宋体" w:hint="eastAsia"/>
          <w:bCs/>
          <w:sz w:val="24"/>
          <w:szCs w:val="24"/>
        </w:rPr>
        <w:t>、证券/期货经纪机构</w:t>
      </w:r>
      <w:r>
        <w:rPr>
          <w:rFonts w:hint="eastAsia"/>
          <w:bCs/>
          <w:sz w:val="24"/>
        </w:rPr>
        <w:t>发送的数据错误、第三方估值机构提供的估值数据错误、</w:t>
      </w:r>
      <w:r>
        <w:rPr>
          <w:rFonts w:ascii="宋体" w:hAnsi="宋体" w:hint="eastAsia"/>
          <w:bCs/>
          <w:sz w:val="24"/>
          <w:szCs w:val="24"/>
        </w:rPr>
        <w:t>有关会计制度变化或由于其他不可抗力原因，</w:t>
      </w:r>
      <w:r>
        <w:rPr>
          <w:rFonts w:hint="eastAsia"/>
          <w:bCs/>
          <w:sz w:val="24"/>
        </w:rPr>
        <w:t>基金管理人和</w:t>
      </w:r>
      <w:r w:rsidR="00C34110">
        <w:rPr>
          <w:rFonts w:hint="eastAsia"/>
          <w:bCs/>
          <w:sz w:val="24"/>
        </w:rPr>
        <w:t>基金托管人</w:t>
      </w:r>
      <w:r>
        <w:rPr>
          <w:rFonts w:hint="eastAsia"/>
          <w:bCs/>
          <w:sz w:val="24"/>
        </w:rPr>
        <w:t>虽然已经采取必要、适当、合理的措施进行检查，但未能发现该错误的，由此造成的基金资产估值错误，基金管理人和</w:t>
      </w:r>
      <w:r w:rsidR="00C34110">
        <w:rPr>
          <w:rFonts w:hint="eastAsia"/>
          <w:bCs/>
          <w:sz w:val="24"/>
        </w:rPr>
        <w:t>基金托管人</w:t>
      </w:r>
      <w:r>
        <w:rPr>
          <w:rFonts w:hint="eastAsia"/>
          <w:bCs/>
          <w:sz w:val="24"/>
        </w:rPr>
        <w:t>免除赔偿责任，但基金管理人、</w:t>
      </w:r>
      <w:r w:rsidR="00C34110">
        <w:rPr>
          <w:rFonts w:hint="eastAsia"/>
          <w:bCs/>
          <w:sz w:val="24"/>
        </w:rPr>
        <w:t>基金托管人</w:t>
      </w:r>
      <w:r>
        <w:rPr>
          <w:rFonts w:hint="eastAsia"/>
          <w:bCs/>
          <w:sz w:val="24"/>
        </w:rPr>
        <w:t>应当积极采取必要的措施消除或减轻由此造成的影响。</w:t>
      </w:r>
    </w:p>
    <w:p w14:paraId="544E62F5" w14:textId="2ECEE4EF" w:rsidR="00EB1DBB" w:rsidRDefault="00C377E6">
      <w:pPr>
        <w:spacing w:line="360" w:lineRule="auto"/>
        <w:ind w:firstLineChars="200" w:firstLine="480"/>
        <w:rPr>
          <w:bCs/>
          <w:sz w:val="24"/>
        </w:rPr>
      </w:pPr>
      <w:r>
        <w:rPr>
          <w:rFonts w:hint="eastAsia"/>
          <w:bCs/>
          <w:sz w:val="24"/>
        </w:rPr>
        <w:t>十</w:t>
      </w:r>
      <w:r w:rsidR="00EB1DBB">
        <w:rPr>
          <w:rFonts w:hint="eastAsia"/>
          <w:bCs/>
          <w:sz w:val="24"/>
        </w:rPr>
        <w:t>、实施侧袋机制期间的基金资产估值</w:t>
      </w:r>
    </w:p>
    <w:p w14:paraId="5E373E79" w14:textId="77777777" w:rsidR="00EB1DBB" w:rsidRDefault="00EB1DBB">
      <w:pPr>
        <w:spacing w:line="360" w:lineRule="auto"/>
        <w:ind w:firstLineChars="200" w:firstLine="480"/>
        <w:rPr>
          <w:bCs/>
          <w:sz w:val="24"/>
        </w:rPr>
      </w:pPr>
      <w:r>
        <w:rPr>
          <w:rFonts w:hint="eastAsia"/>
          <w:bCs/>
          <w:sz w:val="24"/>
        </w:rPr>
        <w:lastRenderedPageBreak/>
        <w:t>本基金实施侧袋机制的，应根据本部分的约定对主袋账户资产进行估值并披露主袋账户的基金净值信息，暂停披露侧袋账户份额净值。</w:t>
      </w:r>
    </w:p>
    <w:p w14:paraId="08649043" w14:textId="77777777" w:rsidR="00EB1DBB" w:rsidRDefault="00EB1DBB">
      <w:pPr>
        <w:pStyle w:val="1"/>
        <w:spacing w:before="0" w:after="0"/>
        <w:jc w:val="center"/>
        <w:rPr>
          <w:rFonts w:ascii="Times New Roman"/>
          <w:color w:val="auto"/>
          <w:sz w:val="30"/>
        </w:rPr>
      </w:pPr>
      <w:r>
        <w:rPr>
          <w:rFonts w:ascii="Times New Roman"/>
          <w:b w:val="0"/>
          <w:bCs/>
          <w:color w:val="auto"/>
          <w:sz w:val="30"/>
        </w:rPr>
        <w:br w:type="page"/>
      </w:r>
      <w:bookmarkStart w:id="334" w:name="_Toc19706"/>
      <w:bookmarkStart w:id="335" w:name="_Toc32227"/>
      <w:bookmarkStart w:id="336" w:name="_Toc32041"/>
      <w:bookmarkStart w:id="337" w:name="_Toc3365"/>
      <w:bookmarkStart w:id="338" w:name="_Toc12105"/>
      <w:bookmarkStart w:id="339" w:name="_Toc15779"/>
      <w:bookmarkStart w:id="340" w:name="_Toc19752"/>
      <w:bookmarkStart w:id="341" w:name="_Toc13987"/>
      <w:bookmarkStart w:id="342" w:name="_Toc24601"/>
      <w:bookmarkStart w:id="343" w:name="_Toc63695354"/>
      <w:bookmarkStart w:id="344"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4FF07D3" w14:textId="77777777" w:rsidR="00EB1DBB" w:rsidRDefault="00EB1DBB">
      <w:pPr>
        <w:spacing w:line="360" w:lineRule="auto"/>
        <w:ind w:firstLineChars="200" w:firstLine="480"/>
        <w:rPr>
          <w:bCs/>
          <w:sz w:val="24"/>
        </w:rPr>
      </w:pPr>
    </w:p>
    <w:p w14:paraId="16DBE6F2" w14:textId="77777777" w:rsidR="00EB1DBB" w:rsidRDefault="00EB1DBB">
      <w:pPr>
        <w:spacing w:line="360" w:lineRule="auto"/>
        <w:ind w:firstLineChars="200" w:firstLine="480"/>
        <w:rPr>
          <w:bCs/>
          <w:sz w:val="24"/>
        </w:rPr>
      </w:pPr>
      <w:r>
        <w:rPr>
          <w:bCs/>
          <w:sz w:val="24"/>
        </w:rPr>
        <w:t>一、基金费用的种类</w:t>
      </w:r>
    </w:p>
    <w:p w14:paraId="0D379BB9" w14:textId="77777777" w:rsidR="00EB1DBB" w:rsidRDefault="00EB1DBB">
      <w:pPr>
        <w:spacing w:line="360" w:lineRule="auto"/>
        <w:ind w:firstLineChars="200" w:firstLine="480"/>
        <w:rPr>
          <w:bCs/>
          <w:sz w:val="24"/>
        </w:rPr>
      </w:pPr>
      <w:r>
        <w:rPr>
          <w:bCs/>
          <w:sz w:val="24"/>
        </w:rPr>
        <w:t>1</w:t>
      </w:r>
      <w:r>
        <w:rPr>
          <w:bCs/>
          <w:sz w:val="24"/>
        </w:rPr>
        <w:t>、基金管理人的管理费；</w:t>
      </w:r>
    </w:p>
    <w:p w14:paraId="295DB876" w14:textId="77777777" w:rsidR="00EB1DBB" w:rsidRDefault="00EB1DBB">
      <w:pPr>
        <w:spacing w:line="360" w:lineRule="auto"/>
        <w:ind w:firstLineChars="200" w:firstLine="480"/>
        <w:rPr>
          <w:bCs/>
          <w:sz w:val="24"/>
        </w:rPr>
      </w:pPr>
      <w:r>
        <w:rPr>
          <w:bCs/>
          <w:sz w:val="24"/>
        </w:rPr>
        <w:t>2</w:t>
      </w:r>
      <w:r>
        <w:rPr>
          <w:bCs/>
          <w:sz w:val="24"/>
        </w:rPr>
        <w:t>、</w:t>
      </w:r>
      <w:r w:rsidR="00C34110">
        <w:rPr>
          <w:bCs/>
          <w:sz w:val="24"/>
        </w:rPr>
        <w:t>基金托管人</w:t>
      </w:r>
      <w:r>
        <w:rPr>
          <w:bCs/>
          <w:sz w:val="24"/>
        </w:rPr>
        <w:t>的托管费；</w:t>
      </w:r>
    </w:p>
    <w:p w14:paraId="0B7A5FD0" w14:textId="77777777" w:rsidR="00EB1DBB" w:rsidRDefault="00EB1DBB">
      <w:pPr>
        <w:spacing w:line="360" w:lineRule="auto"/>
        <w:ind w:firstLineChars="200" w:firstLine="480"/>
        <w:rPr>
          <w:bCs/>
          <w:sz w:val="24"/>
        </w:rPr>
      </w:pPr>
      <w:r>
        <w:rPr>
          <w:rFonts w:hint="eastAsia"/>
          <w:bCs/>
          <w:sz w:val="24"/>
        </w:rPr>
        <w:t>3</w:t>
      </w:r>
      <w:r>
        <w:rPr>
          <w:rFonts w:hint="eastAsia"/>
          <w:bCs/>
          <w:sz w:val="24"/>
        </w:rPr>
        <w:t>、基金的标的指数许可使用费；</w:t>
      </w:r>
    </w:p>
    <w:p w14:paraId="70BA52FA" w14:textId="77777777" w:rsidR="00EB1DBB" w:rsidRDefault="00EB1DBB">
      <w:pPr>
        <w:spacing w:line="360" w:lineRule="auto"/>
        <w:ind w:firstLineChars="200" w:firstLine="480"/>
        <w:rPr>
          <w:bCs/>
          <w:sz w:val="24"/>
        </w:rPr>
      </w:pPr>
      <w:r>
        <w:rPr>
          <w:rFonts w:hint="eastAsia"/>
          <w:bCs/>
          <w:sz w:val="24"/>
        </w:rPr>
        <w:t>4</w:t>
      </w:r>
      <w:r>
        <w:rPr>
          <w:bCs/>
          <w:sz w:val="24"/>
        </w:rPr>
        <w:t>、《基金合同》生效后与基金相关的信息披露费用；</w:t>
      </w:r>
    </w:p>
    <w:p w14:paraId="370E254D" w14:textId="77777777" w:rsidR="00EB1DBB" w:rsidRDefault="00EB1DBB">
      <w:pPr>
        <w:spacing w:line="360" w:lineRule="auto"/>
        <w:ind w:firstLineChars="200" w:firstLine="480"/>
        <w:rPr>
          <w:bCs/>
          <w:sz w:val="24"/>
        </w:rPr>
      </w:pPr>
      <w:r>
        <w:rPr>
          <w:rFonts w:hint="eastAsia"/>
          <w:bCs/>
          <w:sz w:val="24"/>
        </w:rPr>
        <w:t>5</w:t>
      </w:r>
      <w:r>
        <w:rPr>
          <w:bCs/>
          <w:sz w:val="24"/>
        </w:rPr>
        <w:t>、《基金合同》生效后与基金相关的会计师费、</w:t>
      </w:r>
      <w:r>
        <w:rPr>
          <w:rFonts w:hint="eastAsia"/>
          <w:bCs/>
          <w:sz w:val="24"/>
        </w:rPr>
        <w:t>审计费和</w:t>
      </w:r>
      <w:r>
        <w:rPr>
          <w:bCs/>
          <w:sz w:val="24"/>
        </w:rPr>
        <w:t>律师费</w:t>
      </w:r>
      <w:r>
        <w:rPr>
          <w:rFonts w:hint="eastAsia"/>
          <w:bCs/>
          <w:sz w:val="24"/>
        </w:rPr>
        <w:t>、</w:t>
      </w:r>
      <w:r>
        <w:rPr>
          <w:bCs/>
          <w:sz w:val="24"/>
        </w:rPr>
        <w:t>诉讼费</w:t>
      </w:r>
      <w:r>
        <w:rPr>
          <w:rFonts w:ascii="宋体" w:hAnsi="宋体" w:hint="eastAsia"/>
          <w:bCs/>
          <w:sz w:val="24"/>
        </w:rPr>
        <w:t>、仲裁费等法律费用</w:t>
      </w:r>
      <w:r>
        <w:rPr>
          <w:bCs/>
          <w:sz w:val="24"/>
        </w:rPr>
        <w:t>；</w:t>
      </w:r>
    </w:p>
    <w:p w14:paraId="34B9C4C7" w14:textId="77777777" w:rsidR="00EB1DBB" w:rsidRDefault="00EB1DBB">
      <w:pPr>
        <w:spacing w:line="360" w:lineRule="auto"/>
        <w:ind w:firstLineChars="200" w:firstLine="480"/>
        <w:rPr>
          <w:bCs/>
          <w:sz w:val="24"/>
        </w:rPr>
      </w:pPr>
      <w:r>
        <w:rPr>
          <w:rFonts w:hint="eastAsia"/>
          <w:bCs/>
          <w:sz w:val="24"/>
        </w:rPr>
        <w:t>6</w:t>
      </w:r>
      <w:r>
        <w:rPr>
          <w:bCs/>
          <w:sz w:val="24"/>
        </w:rPr>
        <w:t>、基金份额持有人大会费用；</w:t>
      </w:r>
    </w:p>
    <w:p w14:paraId="55BEDCE9" w14:textId="164D00C3" w:rsidR="00EB1DBB" w:rsidRDefault="00EB1DBB">
      <w:pPr>
        <w:spacing w:line="360" w:lineRule="auto"/>
        <w:ind w:firstLineChars="200" w:firstLine="480"/>
        <w:rPr>
          <w:bCs/>
          <w:sz w:val="24"/>
        </w:rPr>
      </w:pPr>
      <w:r>
        <w:rPr>
          <w:rFonts w:hint="eastAsia"/>
          <w:bCs/>
          <w:sz w:val="24"/>
        </w:rPr>
        <w:t>7</w:t>
      </w:r>
      <w:r>
        <w:rPr>
          <w:bCs/>
          <w:sz w:val="24"/>
        </w:rPr>
        <w:t>、基金的证券</w:t>
      </w:r>
      <w:r>
        <w:rPr>
          <w:rFonts w:hint="eastAsia"/>
          <w:bCs/>
          <w:sz w:val="24"/>
        </w:rPr>
        <w:t>/</w:t>
      </w:r>
      <w:r>
        <w:rPr>
          <w:rFonts w:hint="eastAsia"/>
          <w:bCs/>
          <w:sz w:val="24"/>
        </w:rPr>
        <w:t>期货</w:t>
      </w:r>
      <w:r>
        <w:rPr>
          <w:bCs/>
          <w:sz w:val="24"/>
        </w:rPr>
        <w:t>交易</w:t>
      </w:r>
      <w:r>
        <w:rPr>
          <w:rFonts w:hint="eastAsia"/>
          <w:bCs/>
          <w:sz w:val="24"/>
        </w:rPr>
        <w:t>结算</w:t>
      </w:r>
      <w:r>
        <w:rPr>
          <w:bCs/>
          <w:sz w:val="24"/>
        </w:rPr>
        <w:t>费用</w:t>
      </w:r>
      <w:r>
        <w:rPr>
          <w:rFonts w:hint="eastAsia"/>
          <w:bCs/>
          <w:sz w:val="24"/>
        </w:rPr>
        <w:t>（包括但不限于经手费、印花税、证管费、过户费、手续费、经纪商佣金、权证交易的结算费、证券</w:t>
      </w:r>
      <w:r w:rsidR="00F73126">
        <w:rPr>
          <w:rFonts w:hint="eastAsia"/>
          <w:bCs/>
          <w:sz w:val="24"/>
        </w:rPr>
        <w:t>/</w:t>
      </w:r>
      <w:r w:rsidR="00F73126">
        <w:rPr>
          <w:rFonts w:hint="eastAsia"/>
          <w:bCs/>
          <w:sz w:val="24"/>
        </w:rPr>
        <w:t>期货</w:t>
      </w:r>
      <w:r w:rsidR="00387211">
        <w:rPr>
          <w:rFonts w:hint="eastAsia"/>
          <w:bCs/>
          <w:sz w:val="24"/>
        </w:rPr>
        <w:t>账户</w:t>
      </w:r>
      <w:r>
        <w:rPr>
          <w:rFonts w:hint="eastAsia"/>
          <w:bCs/>
          <w:sz w:val="24"/>
        </w:rPr>
        <w:t>相关费用及其他类似性质的费用等）</w:t>
      </w:r>
      <w:r>
        <w:rPr>
          <w:bCs/>
          <w:sz w:val="24"/>
        </w:rPr>
        <w:t>；</w:t>
      </w:r>
    </w:p>
    <w:p w14:paraId="162DAF96" w14:textId="77777777" w:rsidR="00EB1DBB" w:rsidRDefault="00EB1DBB">
      <w:pPr>
        <w:spacing w:line="360" w:lineRule="auto"/>
        <w:ind w:firstLineChars="200" w:firstLine="480"/>
        <w:rPr>
          <w:bCs/>
          <w:sz w:val="24"/>
        </w:rPr>
      </w:pPr>
      <w:r>
        <w:rPr>
          <w:rFonts w:hint="eastAsia"/>
          <w:bCs/>
          <w:sz w:val="24"/>
        </w:rPr>
        <w:t>8</w:t>
      </w:r>
      <w:r>
        <w:rPr>
          <w:bCs/>
          <w:sz w:val="24"/>
        </w:rPr>
        <w:t>、基金的银行汇划费用；</w:t>
      </w:r>
    </w:p>
    <w:p w14:paraId="71B5D845" w14:textId="77777777" w:rsidR="00EB1DBB" w:rsidRDefault="00EB1DBB">
      <w:pPr>
        <w:spacing w:line="360" w:lineRule="auto"/>
        <w:ind w:firstLineChars="200" w:firstLine="480"/>
        <w:rPr>
          <w:bCs/>
          <w:sz w:val="24"/>
        </w:rPr>
      </w:pPr>
      <w:r>
        <w:rPr>
          <w:rFonts w:hint="eastAsia"/>
          <w:bCs/>
          <w:sz w:val="24"/>
        </w:rPr>
        <w:t>9</w:t>
      </w:r>
      <w:r>
        <w:rPr>
          <w:bCs/>
          <w:sz w:val="24"/>
        </w:rPr>
        <w:t>、</w:t>
      </w:r>
      <w:r>
        <w:rPr>
          <w:rFonts w:ascii="宋体" w:hAnsi="宋体" w:hint="eastAsia"/>
          <w:bCs/>
          <w:sz w:val="24"/>
        </w:rPr>
        <w:t>基金投资相关账户开户和维护费用；</w:t>
      </w:r>
    </w:p>
    <w:p w14:paraId="6836B38B" w14:textId="77777777" w:rsidR="00EB1DBB" w:rsidRDefault="00EB1DBB">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1592CBAB" w14:textId="77777777" w:rsidR="00EB1DBB" w:rsidRDefault="00EB1DBB">
      <w:pPr>
        <w:spacing w:line="360" w:lineRule="auto"/>
        <w:ind w:firstLineChars="200" w:firstLine="480"/>
        <w:rPr>
          <w:bCs/>
          <w:sz w:val="24"/>
        </w:rPr>
      </w:pPr>
      <w:r>
        <w:rPr>
          <w:rFonts w:hint="eastAsia"/>
          <w:bCs/>
          <w:sz w:val="24"/>
        </w:rPr>
        <w:t>本基金《基金合同》终止清算时所发生费用，按实际支出额从基金财产总值中扣除。</w:t>
      </w:r>
    </w:p>
    <w:p w14:paraId="3B9C0F60" w14:textId="77777777" w:rsidR="00EB1DBB" w:rsidRDefault="00EB1DBB">
      <w:pPr>
        <w:spacing w:line="360" w:lineRule="auto"/>
        <w:ind w:firstLineChars="200" w:firstLine="480"/>
        <w:rPr>
          <w:bCs/>
          <w:sz w:val="24"/>
        </w:rPr>
      </w:pPr>
      <w:r>
        <w:rPr>
          <w:bCs/>
          <w:sz w:val="24"/>
        </w:rPr>
        <w:t>二、基金费用计提方法、计提标准和支付方式</w:t>
      </w:r>
    </w:p>
    <w:p w14:paraId="6D06AED0" w14:textId="77777777" w:rsidR="00EB1DBB" w:rsidRDefault="00EB1DB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46D52B5" w14:textId="77777777" w:rsidR="00EB1DBB" w:rsidRDefault="00EB1DBB">
      <w:pPr>
        <w:spacing w:line="360" w:lineRule="auto"/>
        <w:ind w:firstLineChars="200" w:firstLine="480"/>
        <w:rPr>
          <w:bCs/>
          <w:sz w:val="24"/>
        </w:rPr>
      </w:pPr>
      <w:r>
        <w:rPr>
          <w:bCs/>
          <w:sz w:val="24"/>
        </w:rPr>
        <w:t>本基金的管理费按前一日基金资产净值的</w:t>
      </w:r>
      <w:r>
        <w:rPr>
          <w:rFonts w:hint="eastAsia"/>
          <w:bCs/>
          <w:sz w:val="24"/>
        </w:rPr>
        <w:t>1.00</w:t>
      </w:r>
      <w:r>
        <w:rPr>
          <w:bCs/>
          <w:sz w:val="24"/>
        </w:rPr>
        <w:t>%</w:t>
      </w:r>
      <w:r>
        <w:rPr>
          <w:bCs/>
          <w:sz w:val="24"/>
        </w:rPr>
        <w:t>年费率计提。管理费的计算方法如下：</w:t>
      </w:r>
    </w:p>
    <w:p w14:paraId="610AA805" w14:textId="77777777" w:rsidR="00EB1DBB" w:rsidRDefault="00EB1DBB">
      <w:pPr>
        <w:spacing w:line="360" w:lineRule="auto"/>
        <w:ind w:firstLineChars="200" w:firstLine="480"/>
        <w:rPr>
          <w:bCs/>
          <w:sz w:val="24"/>
        </w:rPr>
      </w:pPr>
      <w:r>
        <w:rPr>
          <w:bCs/>
          <w:sz w:val="24"/>
        </w:rPr>
        <w:t>H</w:t>
      </w:r>
      <w:r>
        <w:rPr>
          <w:bCs/>
          <w:sz w:val="24"/>
        </w:rPr>
        <w:t>＝</w:t>
      </w:r>
      <w:r>
        <w:rPr>
          <w:bCs/>
          <w:sz w:val="24"/>
        </w:rPr>
        <w:t>E×</w:t>
      </w:r>
      <w:r>
        <w:rPr>
          <w:rFonts w:hint="eastAsia"/>
          <w:bCs/>
          <w:sz w:val="24"/>
        </w:rPr>
        <w:t>1.00</w:t>
      </w:r>
      <w:r>
        <w:rPr>
          <w:bCs/>
          <w:sz w:val="24"/>
        </w:rPr>
        <w:t>%÷</w:t>
      </w:r>
      <w:r>
        <w:rPr>
          <w:bCs/>
          <w:sz w:val="24"/>
        </w:rPr>
        <w:t>当年天数</w:t>
      </w:r>
    </w:p>
    <w:p w14:paraId="70DC9F7B" w14:textId="77777777" w:rsidR="00EB1DBB" w:rsidRDefault="00EB1DBB">
      <w:pPr>
        <w:spacing w:line="360" w:lineRule="auto"/>
        <w:ind w:firstLineChars="200" w:firstLine="480"/>
        <w:rPr>
          <w:bCs/>
          <w:sz w:val="24"/>
        </w:rPr>
      </w:pPr>
      <w:r>
        <w:rPr>
          <w:bCs/>
          <w:sz w:val="24"/>
        </w:rPr>
        <w:t>H</w:t>
      </w:r>
      <w:r>
        <w:rPr>
          <w:bCs/>
          <w:sz w:val="24"/>
        </w:rPr>
        <w:t>为每日应计提的基金管理费</w:t>
      </w:r>
    </w:p>
    <w:p w14:paraId="5ADF1F74" w14:textId="77777777" w:rsidR="00EB1DBB" w:rsidRDefault="00EB1DBB">
      <w:pPr>
        <w:spacing w:line="360" w:lineRule="auto"/>
        <w:ind w:firstLineChars="200" w:firstLine="480"/>
        <w:rPr>
          <w:bCs/>
          <w:sz w:val="24"/>
        </w:rPr>
      </w:pPr>
      <w:r>
        <w:rPr>
          <w:bCs/>
          <w:sz w:val="24"/>
        </w:rPr>
        <w:t>E</w:t>
      </w:r>
      <w:r>
        <w:rPr>
          <w:bCs/>
          <w:sz w:val="24"/>
        </w:rPr>
        <w:t>为前一日的基金资产净值</w:t>
      </w:r>
    </w:p>
    <w:p w14:paraId="3CC68307" w14:textId="532279FA" w:rsidR="00EB1DBB" w:rsidRPr="0004596C" w:rsidRDefault="00EB1DBB">
      <w:pPr>
        <w:spacing w:line="360" w:lineRule="auto"/>
        <w:ind w:firstLineChars="200" w:firstLine="480"/>
        <w:rPr>
          <w:sz w:val="24"/>
        </w:rPr>
      </w:pPr>
      <w:r>
        <w:rPr>
          <w:rFonts w:hint="eastAsia"/>
          <w:bCs/>
          <w:sz w:val="24"/>
        </w:rPr>
        <w:t>基金管理费每日计提，逐日累计至每月月末，按月支付。</w:t>
      </w:r>
      <w:r w:rsidRPr="0004596C">
        <w:rPr>
          <w:rFonts w:hint="eastAsia"/>
          <w:sz w:val="24"/>
        </w:rPr>
        <w:t>由</w:t>
      </w:r>
      <w:r w:rsidR="00C34110" w:rsidRPr="0004596C">
        <w:rPr>
          <w:rFonts w:hint="eastAsia"/>
          <w:sz w:val="24"/>
        </w:rPr>
        <w:t>基金托管人</w:t>
      </w:r>
      <w:r w:rsidRPr="0004596C">
        <w:rPr>
          <w:rFonts w:hint="eastAsia"/>
          <w:sz w:val="24"/>
        </w:rPr>
        <w:t>根据与基金管理人核对一致的财务数据</w:t>
      </w:r>
      <w:r>
        <w:rPr>
          <w:rFonts w:hint="eastAsia"/>
          <w:bCs/>
          <w:sz w:val="24"/>
        </w:rPr>
        <w:t>，自动在月初</w:t>
      </w:r>
      <w:r>
        <w:rPr>
          <w:rFonts w:hint="eastAsia"/>
          <w:bCs/>
          <w:sz w:val="24"/>
        </w:rPr>
        <w:t>5</w:t>
      </w:r>
      <w:r>
        <w:rPr>
          <w:rFonts w:hint="eastAsia"/>
          <w:bCs/>
          <w:sz w:val="24"/>
        </w:rPr>
        <w:t>个工作日内、按照指定的账户路径进行资金支付，基金管理人无需再出具资金划拨指令。若遇法定节假日、休</w:t>
      </w:r>
      <w:r>
        <w:rPr>
          <w:rFonts w:hint="eastAsia"/>
          <w:bCs/>
          <w:sz w:val="24"/>
        </w:rPr>
        <w:lastRenderedPageBreak/>
        <w:t>息日等，支付日期顺延。费用自动扣划后，基金管理人应进行核对，如发现数据不符，及时联系</w:t>
      </w:r>
      <w:r w:rsidR="00C34110">
        <w:rPr>
          <w:rFonts w:hint="eastAsia"/>
          <w:bCs/>
          <w:sz w:val="24"/>
        </w:rPr>
        <w:t>基金托管人</w:t>
      </w:r>
      <w:r>
        <w:rPr>
          <w:rFonts w:hint="eastAsia"/>
          <w:bCs/>
          <w:sz w:val="24"/>
        </w:rPr>
        <w:t>协商解决。</w:t>
      </w:r>
    </w:p>
    <w:p w14:paraId="269D6DE0" w14:textId="77777777" w:rsidR="00EB1DBB" w:rsidRDefault="00EB1DBB">
      <w:pPr>
        <w:spacing w:line="360" w:lineRule="auto"/>
        <w:ind w:firstLineChars="200" w:firstLine="480"/>
        <w:rPr>
          <w:bCs/>
          <w:sz w:val="24"/>
        </w:rPr>
      </w:pPr>
      <w:r>
        <w:rPr>
          <w:bCs/>
          <w:sz w:val="24"/>
        </w:rPr>
        <w:t>2</w:t>
      </w:r>
      <w:r>
        <w:rPr>
          <w:bCs/>
          <w:sz w:val="24"/>
        </w:rPr>
        <w:t>、</w:t>
      </w:r>
      <w:r w:rsidR="00C34110">
        <w:rPr>
          <w:bCs/>
          <w:sz w:val="24"/>
        </w:rPr>
        <w:t>基金托管人</w:t>
      </w:r>
      <w:r>
        <w:rPr>
          <w:bCs/>
          <w:sz w:val="24"/>
        </w:rPr>
        <w:t>的托管费</w:t>
      </w:r>
    </w:p>
    <w:p w14:paraId="008CE50C" w14:textId="77777777" w:rsidR="00EB1DBB" w:rsidRDefault="00EB1DBB">
      <w:pPr>
        <w:spacing w:line="360" w:lineRule="auto"/>
        <w:ind w:firstLineChars="200" w:firstLine="480"/>
        <w:rPr>
          <w:bCs/>
          <w:sz w:val="24"/>
        </w:rPr>
      </w:pPr>
      <w:r>
        <w:rPr>
          <w:bCs/>
          <w:sz w:val="24"/>
        </w:rPr>
        <w:t>本基金的托管费按前一日基金资产净值的</w:t>
      </w:r>
      <w:r>
        <w:rPr>
          <w:rFonts w:hint="eastAsia"/>
          <w:bCs/>
          <w:sz w:val="24"/>
        </w:rPr>
        <w:t>0.20</w:t>
      </w:r>
      <w:r>
        <w:rPr>
          <w:bCs/>
          <w:sz w:val="24"/>
        </w:rPr>
        <w:t>%</w:t>
      </w:r>
      <w:r>
        <w:rPr>
          <w:bCs/>
          <w:sz w:val="24"/>
        </w:rPr>
        <w:t>的年费率计提。托管费的计算方法如下：</w:t>
      </w:r>
    </w:p>
    <w:p w14:paraId="383BB974" w14:textId="77777777" w:rsidR="00EB1DBB" w:rsidRDefault="00EB1DBB">
      <w:pPr>
        <w:spacing w:line="360" w:lineRule="auto"/>
        <w:ind w:firstLineChars="200" w:firstLine="480"/>
        <w:rPr>
          <w:bCs/>
          <w:sz w:val="24"/>
        </w:rPr>
      </w:pPr>
      <w:r>
        <w:rPr>
          <w:bCs/>
          <w:sz w:val="24"/>
        </w:rPr>
        <w:t>H</w:t>
      </w:r>
      <w:r>
        <w:rPr>
          <w:bCs/>
          <w:sz w:val="24"/>
        </w:rPr>
        <w:t>＝</w:t>
      </w:r>
      <w:r>
        <w:rPr>
          <w:bCs/>
          <w:sz w:val="24"/>
        </w:rPr>
        <w:t>E×</w:t>
      </w:r>
      <w:r>
        <w:rPr>
          <w:rFonts w:hint="eastAsia"/>
          <w:bCs/>
          <w:sz w:val="24"/>
        </w:rPr>
        <w:t>0.20</w:t>
      </w:r>
      <w:r>
        <w:rPr>
          <w:bCs/>
          <w:sz w:val="24"/>
        </w:rPr>
        <w:t>%÷</w:t>
      </w:r>
      <w:r>
        <w:rPr>
          <w:bCs/>
          <w:sz w:val="24"/>
        </w:rPr>
        <w:t>当年天数</w:t>
      </w:r>
    </w:p>
    <w:p w14:paraId="6646648A" w14:textId="77777777" w:rsidR="00EB1DBB" w:rsidRDefault="00EB1DBB">
      <w:pPr>
        <w:spacing w:line="360" w:lineRule="auto"/>
        <w:ind w:firstLineChars="200" w:firstLine="480"/>
        <w:rPr>
          <w:bCs/>
          <w:sz w:val="24"/>
        </w:rPr>
      </w:pPr>
      <w:r>
        <w:rPr>
          <w:bCs/>
          <w:sz w:val="24"/>
        </w:rPr>
        <w:t>H</w:t>
      </w:r>
      <w:r>
        <w:rPr>
          <w:bCs/>
          <w:sz w:val="24"/>
        </w:rPr>
        <w:t>为每日应计提的基金托管费</w:t>
      </w:r>
    </w:p>
    <w:p w14:paraId="358BFFCA" w14:textId="77777777" w:rsidR="00EB1DBB" w:rsidRDefault="00EB1DBB">
      <w:pPr>
        <w:spacing w:line="360" w:lineRule="auto"/>
        <w:ind w:firstLineChars="200" w:firstLine="480"/>
        <w:rPr>
          <w:bCs/>
          <w:sz w:val="24"/>
        </w:rPr>
      </w:pPr>
      <w:r>
        <w:rPr>
          <w:bCs/>
          <w:sz w:val="24"/>
        </w:rPr>
        <w:t>E</w:t>
      </w:r>
      <w:r>
        <w:rPr>
          <w:bCs/>
          <w:sz w:val="24"/>
        </w:rPr>
        <w:t>为前一日的基金资产净值</w:t>
      </w:r>
    </w:p>
    <w:p w14:paraId="56E0B34F" w14:textId="2FA7518B" w:rsidR="00EB1DBB" w:rsidRDefault="00EB1DBB">
      <w:pPr>
        <w:spacing w:line="360" w:lineRule="auto"/>
        <w:ind w:firstLineChars="200" w:firstLine="480"/>
        <w:rPr>
          <w:bCs/>
          <w:sz w:val="24"/>
        </w:rPr>
      </w:pPr>
      <w:r>
        <w:rPr>
          <w:rFonts w:hint="eastAsia"/>
          <w:bCs/>
          <w:sz w:val="24"/>
        </w:rPr>
        <w:t>基金托管费每日计提，逐日累计至每月月末，按月支付。</w:t>
      </w:r>
      <w:r w:rsidRPr="0004596C">
        <w:rPr>
          <w:rFonts w:hint="eastAsia"/>
          <w:sz w:val="24"/>
        </w:rPr>
        <w:t>由</w:t>
      </w:r>
      <w:r w:rsidR="00C34110" w:rsidRPr="0004596C">
        <w:rPr>
          <w:rFonts w:hint="eastAsia"/>
          <w:sz w:val="24"/>
        </w:rPr>
        <w:t>基金托管人</w:t>
      </w:r>
      <w:r w:rsidRPr="0004596C">
        <w:rPr>
          <w:rFonts w:hint="eastAsia"/>
          <w:sz w:val="24"/>
        </w:rPr>
        <w:t>根据与基金管理人核对一致的财务数据</w:t>
      </w:r>
      <w:r>
        <w:rPr>
          <w:rFonts w:hint="eastAsia"/>
          <w:bCs/>
          <w:sz w:val="24"/>
        </w:rPr>
        <w:t>，自动在月初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w:t>
      </w:r>
      <w:r w:rsidR="00C34110">
        <w:rPr>
          <w:rFonts w:hint="eastAsia"/>
          <w:bCs/>
          <w:sz w:val="24"/>
        </w:rPr>
        <w:t>基金托管人</w:t>
      </w:r>
      <w:r>
        <w:rPr>
          <w:rFonts w:hint="eastAsia"/>
          <w:bCs/>
          <w:sz w:val="24"/>
        </w:rPr>
        <w:t>协商解决。</w:t>
      </w:r>
    </w:p>
    <w:p w14:paraId="054BD01E" w14:textId="77777777" w:rsidR="00EB1DBB" w:rsidRDefault="00EB1DBB">
      <w:pPr>
        <w:spacing w:line="360" w:lineRule="auto"/>
        <w:ind w:firstLineChars="200" w:firstLine="480"/>
        <w:rPr>
          <w:bCs/>
          <w:sz w:val="24"/>
        </w:rPr>
      </w:pPr>
      <w:r>
        <w:rPr>
          <w:rFonts w:hint="eastAsia"/>
          <w:bCs/>
          <w:sz w:val="24"/>
        </w:rPr>
        <w:t>3</w:t>
      </w:r>
      <w:r>
        <w:rPr>
          <w:rFonts w:hint="eastAsia"/>
          <w:bCs/>
          <w:sz w:val="24"/>
        </w:rPr>
        <w:t>、指数许可使用费</w:t>
      </w:r>
    </w:p>
    <w:p w14:paraId="487BD063" w14:textId="77777777" w:rsidR="00EB1DBB" w:rsidRDefault="00EB1DBB">
      <w:pPr>
        <w:spacing w:line="360" w:lineRule="auto"/>
        <w:ind w:firstLineChars="200" w:firstLine="480"/>
        <w:rPr>
          <w:bCs/>
          <w:sz w:val="24"/>
        </w:rPr>
      </w:pPr>
      <w:r>
        <w:rPr>
          <w:rFonts w:hint="eastAsia"/>
          <w:bCs/>
          <w:sz w:val="24"/>
        </w:rPr>
        <w:t>本基金作为指数型基金，需根据与中证指数有限公司签署的指数使用许可协议的约定向中证指数有限公司支付指数许可使用费。基金合同生效后，标的指数许可使用费为许可使用基点费。</w:t>
      </w:r>
    </w:p>
    <w:p w14:paraId="50F6365D" w14:textId="77777777" w:rsidR="00EB1DBB" w:rsidRDefault="00EB1DBB">
      <w:pPr>
        <w:spacing w:line="360" w:lineRule="auto"/>
        <w:ind w:firstLineChars="200" w:firstLine="480"/>
        <w:rPr>
          <w:bCs/>
          <w:sz w:val="24"/>
        </w:rPr>
      </w:pPr>
      <w:r>
        <w:rPr>
          <w:rFonts w:hint="eastAsia"/>
          <w:bCs/>
          <w:sz w:val="24"/>
        </w:rPr>
        <w:t>标的指数许可使用基点费的计费时间从基金合同生效日开始计算；标的指数许可使用基点费的收取标准为本基金的资产净值的</w:t>
      </w:r>
      <w:r>
        <w:rPr>
          <w:bCs/>
          <w:sz w:val="24"/>
        </w:rPr>
        <w:t>0.01</w:t>
      </w:r>
      <w:r>
        <w:rPr>
          <w:rFonts w:hint="eastAsia"/>
          <w:bCs/>
          <w:sz w:val="24"/>
        </w:rPr>
        <w:t>6</w:t>
      </w:r>
      <w:r>
        <w:rPr>
          <w:bCs/>
          <w:sz w:val="24"/>
        </w:rPr>
        <w:t>%/</w:t>
      </w:r>
      <w:r>
        <w:rPr>
          <w:rFonts w:hint="eastAsia"/>
          <w:bCs/>
          <w:sz w:val="24"/>
        </w:rPr>
        <w:t>年，标的指数许可使用基点费的收取下限为每季人民币</w:t>
      </w:r>
      <w:r>
        <w:rPr>
          <w:rFonts w:hint="eastAsia"/>
          <w:bCs/>
          <w:sz w:val="24"/>
        </w:rPr>
        <w:t>1</w:t>
      </w:r>
      <w:r>
        <w:rPr>
          <w:rFonts w:hint="eastAsia"/>
          <w:bCs/>
          <w:sz w:val="24"/>
        </w:rPr>
        <w:t>万元（即不足</w:t>
      </w:r>
      <w:r>
        <w:rPr>
          <w:rFonts w:hint="eastAsia"/>
          <w:bCs/>
          <w:sz w:val="24"/>
        </w:rPr>
        <w:t>1</w:t>
      </w:r>
      <w:r>
        <w:rPr>
          <w:rFonts w:hint="eastAsia"/>
          <w:bCs/>
          <w:sz w:val="24"/>
        </w:rPr>
        <w:t>万元按照</w:t>
      </w:r>
      <w:r>
        <w:rPr>
          <w:rFonts w:hint="eastAsia"/>
          <w:bCs/>
          <w:sz w:val="24"/>
        </w:rPr>
        <w:t>1</w:t>
      </w:r>
      <w:r>
        <w:rPr>
          <w:rFonts w:hint="eastAsia"/>
          <w:bCs/>
          <w:sz w:val="24"/>
        </w:rPr>
        <w:t>万元收取）。计费期间不足一季度的，以实际天数占当季度天数的比例乘以</w:t>
      </w:r>
      <w:r>
        <w:rPr>
          <w:rFonts w:hint="eastAsia"/>
          <w:bCs/>
          <w:sz w:val="24"/>
        </w:rPr>
        <w:t>1</w:t>
      </w:r>
      <w:r>
        <w:rPr>
          <w:rFonts w:hint="eastAsia"/>
          <w:bCs/>
          <w:sz w:val="24"/>
        </w:rPr>
        <w:t>万元和实际累计指数许可使用基点费孰高为当季应付指数许可使用基点费。</w:t>
      </w:r>
    </w:p>
    <w:p w14:paraId="109063CE" w14:textId="77777777" w:rsidR="00EB1DBB" w:rsidRDefault="00EB1DBB">
      <w:pPr>
        <w:spacing w:line="360" w:lineRule="auto"/>
        <w:ind w:firstLineChars="200" w:firstLine="480"/>
        <w:rPr>
          <w:bCs/>
          <w:sz w:val="24"/>
        </w:rPr>
      </w:pPr>
      <w:r>
        <w:rPr>
          <w:rFonts w:hint="eastAsia"/>
          <w:bCs/>
          <w:sz w:val="24"/>
        </w:rPr>
        <w:t>本基金标的指数许可使用基点费按照前一日基金资产净值的</w:t>
      </w:r>
      <w:r>
        <w:rPr>
          <w:rFonts w:hint="eastAsia"/>
          <w:bCs/>
          <w:sz w:val="24"/>
        </w:rPr>
        <w:t>0.016%</w:t>
      </w:r>
      <w:r>
        <w:rPr>
          <w:rFonts w:hint="eastAsia"/>
          <w:bCs/>
          <w:sz w:val="24"/>
        </w:rPr>
        <w:t>的年费率计提。标的指数许可使用基点费的计算方法如下：</w:t>
      </w:r>
    </w:p>
    <w:p w14:paraId="0E519D65" w14:textId="77777777" w:rsidR="00EB1DBB" w:rsidRDefault="00EB1DBB">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0.0</w:t>
      </w:r>
      <w:r>
        <w:rPr>
          <w:rFonts w:hint="eastAsia"/>
          <w:bCs/>
          <w:sz w:val="24"/>
        </w:rPr>
        <w:t>16</w:t>
      </w:r>
      <w:r>
        <w:rPr>
          <w:bCs/>
          <w:sz w:val="24"/>
        </w:rPr>
        <w:t>%/</w:t>
      </w:r>
      <w:r>
        <w:rPr>
          <w:rFonts w:hint="eastAsia"/>
          <w:bCs/>
          <w:sz w:val="24"/>
        </w:rPr>
        <w:t>当年天数</w:t>
      </w:r>
    </w:p>
    <w:p w14:paraId="6C0FF113" w14:textId="77777777" w:rsidR="00EB1DBB" w:rsidRDefault="00EB1DBB">
      <w:pPr>
        <w:spacing w:line="360" w:lineRule="auto"/>
        <w:ind w:firstLineChars="200" w:firstLine="480"/>
        <w:rPr>
          <w:bCs/>
          <w:sz w:val="24"/>
        </w:rPr>
      </w:pPr>
      <w:r>
        <w:rPr>
          <w:bCs/>
          <w:sz w:val="24"/>
        </w:rPr>
        <w:t>H</w:t>
      </w:r>
      <w:r>
        <w:rPr>
          <w:rFonts w:hint="eastAsia"/>
          <w:bCs/>
          <w:sz w:val="24"/>
        </w:rPr>
        <w:t>为每日应计提的标的指数许可使用基点费</w:t>
      </w:r>
    </w:p>
    <w:p w14:paraId="3AA04762" w14:textId="77777777" w:rsidR="00EB1DBB" w:rsidRDefault="00EB1DBB">
      <w:pPr>
        <w:spacing w:line="360" w:lineRule="auto"/>
        <w:ind w:firstLineChars="200" w:firstLine="480"/>
        <w:rPr>
          <w:bCs/>
          <w:sz w:val="24"/>
        </w:rPr>
      </w:pPr>
      <w:r>
        <w:rPr>
          <w:bCs/>
          <w:sz w:val="24"/>
        </w:rPr>
        <w:t>E</w:t>
      </w:r>
      <w:r>
        <w:rPr>
          <w:rFonts w:hint="eastAsia"/>
          <w:bCs/>
          <w:sz w:val="24"/>
        </w:rPr>
        <w:t>为前一日的基金资产净值</w:t>
      </w:r>
    </w:p>
    <w:p w14:paraId="31DF6095" w14:textId="77777777" w:rsidR="00EB1DBB" w:rsidRDefault="00EB1DBB">
      <w:pPr>
        <w:spacing w:line="360" w:lineRule="auto"/>
        <w:ind w:firstLineChars="200" w:firstLine="480"/>
        <w:rPr>
          <w:bCs/>
          <w:sz w:val="24"/>
        </w:rPr>
      </w:pPr>
      <w:r>
        <w:rPr>
          <w:rFonts w:hint="eastAsia"/>
          <w:bCs/>
          <w:sz w:val="24"/>
        </w:rPr>
        <w:t>标的指数许可使用基点费每日</w:t>
      </w:r>
      <w:r>
        <w:rPr>
          <w:bCs/>
          <w:sz w:val="24"/>
        </w:rPr>
        <w:t>计算，逐日累计，</w:t>
      </w:r>
      <w:r>
        <w:rPr>
          <w:rFonts w:hint="eastAsia"/>
          <w:bCs/>
          <w:sz w:val="24"/>
        </w:rPr>
        <w:t>按季支付</w:t>
      </w:r>
      <w:r>
        <w:rPr>
          <w:bCs/>
          <w:sz w:val="24"/>
        </w:rPr>
        <w:t>。</w:t>
      </w:r>
      <w:r>
        <w:rPr>
          <w:rFonts w:hint="eastAsia"/>
          <w:bCs/>
          <w:sz w:val="24"/>
        </w:rPr>
        <w:t>由</w:t>
      </w:r>
      <w:r>
        <w:rPr>
          <w:rFonts w:ascii="宋体" w:hAnsi="宋体" w:hint="eastAsia"/>
          <w:color w:val="000000"/>
          <w:sz w:val="24"/>
        </w:rPr>
        <w:t>基金管理人与</w:t>
      </w:r>
      <w:r w:rsidR="00C34110">
        <w:rPr>
          <w:rFonts w:ascii="宋体" w:hAnsi="宋体" w:hint="eastAsia"/>
          <w:color w:val="000000"/>
          <w:sz w:val="24"/>
        </w:rPr>
        <w:t>基金托管人</w:t>
      </w:r>
      <w:r>
        <w:rPr>
          <w:rFonts w:ascii="宋体" w:hAnsi="宋体" w:hint="eastAsia"/>
          <w:color w:val="000000"/>
          <w:sz w:val="24"/>
        </w:rPr>
        <w:t>核对一致后</w:t>
      </w:r>
      <w:r>
        <w:rPr>
          <w:rFonts w:hint="eastAsia"/>
          <w:bCs/>
          <w:sz w:val="24"/>
        </w:rPr>
        <w:t>，由基金管理人向基金托管人发送标的指数许可使用基点</w:t>
      </w:r>
      <w:r>
        <w:rPr>
          <w:rFonts w:hint="eastAsia"/>
          <w:bCs/>
          <w:sz w:val="24"/>
        </w:rPr>
        <w:lastRenderedPageBreak/>
        <w:t>费划款指令，由</w:t>
      </w:r>
      <w:r w:rsidR="00C34110">
        <w:rPr>
          <w:rFonts w:hint="eastAsia"/>
          <w:bCs/>
          <w:sz w:val="24"/>
        </w:rPr>
        <w:t>基金托管人</w:t>
      </w:r>
      <w:r>
        <w:rPr>
          <w:rFonts w:hint="eastAsia"/>
          <w:bCs/>
          <w:sz w:val="24"/>
        </w:rPr>
        <w:t>于每年</w:t>
      </w:r>
      <w:r>
        <w:rPr>
          <w:bCs/>
          <w:sz w:val="24"/>
        </w:rPr>
        <w:t>1</w:t>
      </w:r>
      <w:r>
        <w:rPr>
          <w:rFonts w:hint="eastAsia"/>
          <w:bCs/>
          <w:sz w:val="24"/>
        </w:rPr>
        <w:t>月、</w:t>
      </w:r>
      <w:r>
        <w:rPr>
          <w:bCs/>
          <w:sz w:val="24"/>
        </w:rPr>
        <w:t>4</w:t>
      </w:r>
      <w:r>
        <w:rPr>
          <w:rFonts w:hint="eastAsia"/>
          <w:bCs/>
          <w:sz w:val="24"/>
        </w:rPr>
        <w:t>月、</w:t>
      </w:r>
      <w:r>
        <w:rPr>
          <w:bCs/>
          <w:sz w:val="24"/>
        </w:rPr>
        <w:t>7</w:t>
      </w:r>
      <w:r>
        <w:rPr>
          <w:rFonts w:hint="eastAsia"/>
          <w:bCs/>
          <w:sz w:val="24"/>
        </w:rPr>
        <w:t>月、</w:t>
      </w:r>
      <w:r>
        <w:rPr>
          <w:bCs/>
          <w:sz w:val="24"/>
        </w:rPr>
        <w:t>10</w:t>
      </w:r>
      <w:r>
        <w:rPr>
          <w:rFonts w:hint="eastAsia"/>
          <w:bCs/>
          <w:sz w:val="24"/>
        </w:rPr>
        <w:t>月的前十个工作日内从基金财产中向中证指数有限公司一次性支付上一季度的标的指数许可使用基点费。若遇不可抗力致使无法按时支付的，支付日期顺延至最近可支付日。</w:t>
      </w:r>
    </w:p>
    <w:p w14:paraId="6188EFC5" w14:textId="77777777" w:rsidR="00EB1DBB" w:rsidRDefault="00EB1DBB">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w:t>
      </w:r>
      <w:r w:rsidR="00C34110">
        <w:rPr>
          <w:bCs/>
          <w:sz w:val="24"/>
        </w:rPr>
        <w:t>基金托管人</w:t>
      </w:r>
      <w:r>
        <w:rPr>
          <w:bCs/>
          <w:sz w:val="24"/>
        </w:rPr>
        <w:t>从基金财产中支付。</w:t>
      </w:r>
    </w:p>
    <w:p w14:paraId="5D6348E2" w14:textId="77777777" w:rsidR="00EB1DBB" w:rsidRDefault="00EB1DBB">
      <w:pPr>
        <w:spacing w:line="360" w:lineRule="auto"/>
        <w:ind w:firstLineChars="200" w:firstLine="480"/>
        <w:rPr>
          <w:bCs/>
          <w:sz w:val="24"/>
        </w:rPr>
      </w:pPr>
      <w:r>
        <w:rPr>
          <w:bCs/>
          <w:sz w:val="24"/>
        </w:rPr>
        <w:t>三、不列入基金费用的项目</w:t>
      </w:r>
    </w:p>
    <w:p w14:paraId="44EFEAA8" w14:textId="77777777" w:rsidR="00EB1DBB" w:rsidRDefault="00EB1DBB">
      <w:pPr>
        <w:spacing w:line="360" w:lineRule="auto"/>
        <w:ind w:firstLineChars="200" w:firstLine="480"/>
        <w:rPr>
          <w:bCs/>
          <w:sz w:val="24"/>
        </w:rPr>
      </w:pPr>
      <w:r>
        <w:rPr>
          <w:bCs/>
          <w:sz w:val="24"/>
        </w:rPr>
        <w:t>下列费用不列入基金费用：</w:t>
      </w:r>
    </w:p>
    <w:p w14:paraId="4309FFBB" w14:textId="77777777" w:rsidR="00EB1DBB" w:rsidRDefault="00EB1DBB">
      <w:pPr>
        <w:spacing w:line="360" w:lineRule="auto"/>
        <w:ind w:firstLineChars="200" w:firstLine="480"/>
        <w:rPr>
          <w:bCs/>
          <w:sz w:val="24"/>
        </w:rPr>
      </w:pPr>
      <w:r>
        <w:rPr>
          <w:bCs/>
          <w:sz w:val="24"/>
        </w:rPr>
        <w:t>1</w:t>
      </w:r>
      <w:r>
        <w:rPr>
          <w:bCs/>
          <w:sz w:val="24"/>
        </w:rPr>
        <w:t>、基金管理人和</w:t>
      </w:r>
      <w:r w:rsidR="00C34110">
        <w:rPr>
          <w:bCs/>
          <w:sz w:val="24"/>
        </w:rPr>
        <w:t>基金托管人</w:t>
      </w:r>
      <w:r>
        <w:rPr>
          <w:bCs/>
          <w:sz w:val="24"/>
        </w:rPr>
        <w:t>因未履行或未完全履行义务导致的费用支出或基金财产的损失；</w:t>
      </w:r>
    </w:p>
    <w:p w14:paraId="71A47475" w14:textId="77777777" w:rsidR="00EB1DBB" w:rsidRDefault="00EB1DBB">
      <w:pPr>
        <w:spacing w:line="360" w:lineRule="auto"/>
        <w:ind w:firstLineChars="200" w:firstLine="480"/>
        <w:rPr>
          <w:bCs/>
          <w:sz w:val="24"/>
        </w:rPr>
      </w:pPr>
      <w:r>
        <w:rPr>
          <w:bCs/>
          <w:sz w:val="24"/>
        </w:rPr>
        <w:t>2</w:t>
      </w:r>
      <w:r>
        <w:rPr>
          <w:bCs/>
          <w:sz w:val="24"/>
        </w:rPr>
        <w:t>、基金管理人和</w:t>
      </w:r>
      <w:r w:rsidR="00C34110">
        <w:rPr>
          <w:bCs/>
          <w:sz w:val="24"/>
        </w:rPr>
        <w:t>基金托管人</w:t>
      </w:r>
      <w:r>
        <w:rPr>
          <w:bCs/>
          <w:sz w:val="24"/>
        </w:rPr>
        <w:t>处理与基金运作无关的事项发生的费用；</w:t>
      </w:r>
    </w:p>
    <w:p w14:paraId="4D14B04D" w14:textId="77777777" w:rsidR="00EB1DBB" w:rsidRDefault="00EB1DBB">
      <w:pPr>
        <w:spacing w:line="360" w:lineRule="auto"/>
        <w:ind w:firstLineChars="200" w:firstLine="480"/>
        <w:rPr>
          <w:bCs/>
          <w:sz w:val="24"/>
        </w:rPr>
      </w:pPr>
      <w:r>
        <w:rPr>
          <w:bCs/>
          <w:sz w:val="24"/>
        </w:rPr>
        <w:t>3</w:t>
      </w:r>
      <w:r>
        <w:rPr>
          <w:bCs/>
          <w:sz w:val="24"/>
        </w:rPr>
        <w:t>、《基金合同》生效前的相关费用；</w:t>
      </w:r>
    </w:p>
    <w:p w14:paraId="2DBC674B" w14:textId="77777777" w:rsidR="00EB1DBB" w:rsidRDefault="00EB1DB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2FD3829C" w14:textId="77777777" w:rsidR="00EB1DBB" w:rsidRDefault="00EB1DBB">
      <w:pPr>
        <w:spacing w:line="360" w:lineRule="auto"/>
        <w:ind w:firstLineChars="200" w:firstLine="480"/>
        <w:rPr>
          <w:bCs/>
          <w:sz w:val="24"/>
        </w:rPr>
      </w:pPr>
      <w:r>
        <w:rPr>
          <w:rFonts w:hint="eastAsia"/>
          <w:bCs/>
          <w:sz w:val="24"/>
        </w:rPr>
        <w:t>四、基金管理费和基金托管费的调整</w:t>
      </w:r>
    </w:p>
    <w:p w14:paraId="604676C2" w14:textId="77777777" w:rsidR="00EB1DBB" w:rsidRDefault="00EB1DBB">
      <w:pPr>
        <w:spacing w:line="360" w:lineRule="auto"/>
        <w:ind w:firstLineChars="200" w:firstLine="480"/>
        <w:rPr>
          <w:bCs/>
          <w:sz w:val="24"/>
        </w:rPr>
      </w:pPr>
      <w:r>
        <w:rPr>
          <w:rFonts w:hint="eastAsia"/>
          <w:bCs/>
          <w:sz w:val="24"/>
        </w:rPr>
        <w:t>基金管理人和</w:t>
      </w:r>
      <w:r w:rsidR="00C34110">
        <w:rPr>
          <w:rFonts w:hint="eastAsia"/>
          <w:bCs/>
          <w:sz w:val="24"/>
        </w:rPr>
        <w:t>基金托管人</w:t>
      </w:r>
      <w:r>
        <w:rPr>
          <w:rFonts w:hint="eastAsia"/>
          <w:bCs/>
          <w:sz w:val="24"/>
        </w:rPr>
        <w:t>可根据基金发展情况调整基金管理费率和基金托管费率，此项调整需要基金份额持有人大会决议通过。基金管理人必须依照有关规定于新的费率实施日前在指定媒介上刊登公告。</w:t>
      </w:r>
    </w:p>
    <w:p w14:paraId="0A46D363" w14:textId="77777777" w:rsidR="00EB1DBB" w:rsidRDefault="00EB1DBB">
      <w:pPr>
        <w:spacing w:line="360" w:lineRule="auto"/>
        <w:ind w:firstLineChars="200" w:firstLine="480"/>
        <w:rPr>
          <w:bCs/>
          <w:sz w:val="24"/>
        </w:rPr>
      </w:pPr>
      <w:r>
        <w:rPr>
          <w:rFonts w:hint="eastAsia"/>
          <w:bCs/>
          <w:sz w:val="24"/>
        </w:rPr>
        <w:t>五、实施侧袋机制期间的基金费用</w:t>
      </w:r>
    </w:p>
    <w:p w14:paraId="5A282773" w14:textId="77777777" w:rsidR="00EB1DBB" w:rsidRDefault="00EB1DBB">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本基金实施侧袋机制的，与侧袋账户有关的费用可以从侧袋账户中列支，但应待侧袋账户资产变现后方可列支，有关费用可酌情收取或减免，但不得收取基金管理费，详见招募说明书的规定。</w:t>
      </w:r>
    </w:p>
    <w:p w14:paraId="517E403E" w14:textId="77777777" w:rsidR="00EB1DBB" w:rsidRDefault="00EB1DBB">
      <w:pPr>
        <w:spacing w:line="360" w:lineRule="auto"/>
        <w:ind w:firstLineChars="200" w:firstLine="480"/>
        <w:rPr>
          <w:bCs/>
          <w:sz w:val="24"/>
        </w:rPr>
      </w:pPr>
      <w:r>
        <w:rPr>
          <w:rFonts w:hint="eastAsia"/>
          <w:bCs/>
          <w:sz w:val="24"/>
        </w:rPr>
        <w:t>六</w:t>
      </w:r>
      <w:r>
        <w:rPr>
          <w:bCs/>
          <w:sz w:val="24"/>
        </w:rPr>
        <w:t>、基金税收</w:t>
      </w:r>
    </w:p>
    <w:p w14:paraId="73735FB7" w14:textId="77777777" w:rsidR="00EB1DBB" w:rsidRDefault="00EB1DBB">
      <w:pPr>
        <w:spacing w:line="360" w:lineRule="auto"/>
        <w:ind w:firstLineChars="200" w:firstLine="480"/>
        <w:rPr>
          <w:bCs/>
          <w:sz w:val="24"/>
        </w:rPr>
      </w:pPr>
      <w:r>
        <w:rPr>
          <w:bCs/>
          <w:sz w:val="24"/>
        </w:rPr>
        <w:t>本基金运作过程中涉及的各纳税主体，其纳税义务按国家税收法律、法规执行。</w:t>
      </w:r>
      <w:r>
        <w:rPr>
          <w:rFonts w:ascii="宋体" w:hAnsi="宋体" w:hint="eastAsia"/>
          <w:sz w:val="24"/>
        </w:rPr>
        <w:t>基金财产投资的相关税收，由基金份额持有人承担，基金管理人或者其他扣缴义务人按照国家有关税收征收的规定代扣代缴。</w:t>
      </w:r>
    </w:p>
    <w:p w14:paraId="2C2BDD7A" w14:textId="77777777" w:rsidR="00EB1DBB" w:rsidRDefault="00EB1DBB">
      <w:pPr>
        <w:pStyle w:val="1"/>
        <w:spacing w:before="0" w:after="0"/>
        <w:jc w:val="center"/>
        <w:rPr>
          <w:rFonts w:ascii="Times New Roman"/>
          <w:color w:val="auto"/>
          <w:sz w:val="30"/>
        </w:rPr>
      </w:pPr>
      <w:bookmarkStart w:id="346" w:name="_Toc93226149"/>
      <w:bookmarkStart w:id="347" w:name="_Toc92662707"/>
      <w:bookmarkStart w:id="348" w:name="_Toc139991746"/>
      <w:bookmarkStart w:id="349" w:name="_Toc141703896"/>
      <w:bookmarkStart w:id="350" w:name="_Toc128310499"/>
      <w:bookmarkStart w:id="351" w:name="_Toc22552"/>
      <w:r>
        <w:rPr>
          <w:rFonts w:ascii="Times New Roman"/>
          <w:b w:val="0"/>
          <w:bCs/>
          <w:color w:val="auto"/>
          <w:sz w:val="30"/>
        </w:rPr>
        <w:br w:type="page"/>
      </w:r>
      <w:bookmarkStart w:id="352" w:name="_Toc25883"/>
      <w:bookmarkStart w:id="353" w:name="_Toc19558"/>
      <w:bookmarkStart w:id="354" w:name="_Toc1617"/>
      <w:bookmarkStart w:id="355" w:name="_Toc12761"/>
      <w:bookmarkStart w:id="356" w:name="_Toc3656"/>
      <w:bookmarkStart w:id="357" w:name="_Toc21829"/>
      <w:bookmarkStart w:id="358" w:name="_Toc178"/>
      <w:bookmarkStart w:id="359" w:name="_Toc15525"/>
      <w:bookmarkStart w:id="360" w:name="_Toc20052"/>
      <w:bookmarkStart w:id="361" w:name="_Toc63695355"/>
      <w:bookmarkStart w:id="362"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29DC5DAD" w14:textId="77777777" w:rsidR="00EB1DBB" w:rsidRDefault="00EB1DBB">
      <w:pPr>
        <w:rPr>
          <w:bCs/>
        </w:rPr>
      </w:pPr>
    </w:p>
    <w:p w14:paraId="06026CD9" w14:textId="77777777" w:rsidR="00EB1DBB" w:rsidRDefault="00EB1DBB">
      <w:pPr>
        <w:spacing w:line="360" w:lineRule="auto"/>
        <w:ind w:firstLineChars="225" w:firstLine="540"/>
        <w:rPr>
          <w:bCs/>
          <w:sz w:val="24"/>
        </w:rPr>
      </w:pPr>
      <w:r>
        <w:rPr>
          <w:bCs/>
          <w:sz w:val="24"/>
        </w:rPr>
        <w:t>一、基金利润的构成</w:t>
      </w:r>
    </w:p>
    <w:p w14:paraId="261680BF" w14:textId="77777777" w:rsidR="00EB1DBB" w:rsidRDefault="00EB1DB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855F6E7" w14:textId="77777777" w:rsidR="00EB1DBB" w:rsidRDefault="00EB1DBB">
      <w:pPr>
        <w:spacing w:line="360" w:lineRule="auto"/>
        <w:ind w:firstLineChars="225" w:firstLine="540"/>
        <w:rPr>
          <w:bCs/>
          <w:sz w:val="24"/>
        </w:rPr>
      </w:pPr>
      <w:r>
        <w:rPr>
          <w:bCs/>
          <w:sz w:val="24"/>
        </w:rPr>
        <w:t>二、基金可供分配利润</w:t>
      </w:r>
    </w:p>
    <w:p w14:paraId="24EDDBC1" w14:textId="77777777" w:rsidR="00EB1DBB" w:rsidRDefault="00EB1DB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4143ACD" w14:textId="77777777" w:rsidR="00EB1DBB" w:rsidRDefault="00EB1DBB">
      <w:pPr>
        <w:spacing w:line="360" w:lineRule="auto"/>
        <w:ind w:firstLineChars="225" w:firstLine="540"/>
        <w:rPr>
          <w:bCs/>
          <w:sz w:val="24"/>
        </w:rPr>
      </w:pPr>
      <w:r>
        <w:rPr>
          <w:bCs/>
          <w:sz w:val="24"/>
        </w:rPr>
        <w:t>三、基金收益分配原则</w:t>
      </w:r>
    </w:p>
    <w:p w14:paraId="2720B373" w14:textId="77777777" w:rsidR="00EB1DBB" w:rsidRDefault="00EB1DBB">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在符合有关基金分红条件的前提下，具体分红方案见基金管理人根据基金运作情况届时不定期发布的相关分红公告，若《基金合同》生效不满</w:t>
      </w:r>
      <w:r>
        <w:rPr>
          <w:rFonts w:hint="eastAsia"/>
          <w:bCs/>
          <w:sz w:val="24"/>
        </w:rPr>
        <w:t>3</w:t>
      </w:r>
      <w:r>
        <w:rPr>
          <w:rFonts w:hint="eastAsia"/>
          <w:bCs/>
          <w:sz w:val="24"/>
        </w:rPr>
        <w:t>个月可不进行收益分配；</w:t>
      </w:r>
    </w:p>
    <w:p w14:paraId="2C91089D" w14:textId="77777777" w:rsidR="00EB1DBB" w:rsidRDefault="00EB1DBB">
      <w:pPr>
        <w:spacing w:line="360" w:lineRule="auto"/>
        <w:ind w:firstLineChars="225" w:firstLine="540"/>
        <w:rPr>
          <w:bCs/>
          <w:sz w:val="24"/>
        </w:rPr>
      </w:pPr>
      <w:r>
        <w:rPr>
          <w:bCs/>
          <w:sz w:val="24"/>
        </w:rPr>
        <w:t>2</w:t>
      </w:r>
      <w:r>
        <w:rPr>
          <w:bCs/>
          <w:sz w:val="24"/>
        </w:rPr>
        <w:t>、本基金收益分配方式分两种：现金分红与红利再投资，</w:t>
      </w:r>
      <w:r>
        <w:rPr>
          <w:rFonts w:hint="eastAsia"/>
          <w:bCs/>
          <w:sz w:val="24"/>
        </w:rPr>
        <w:t>基金份额持有人</w:t>
      </w:r>
      <w:r>
        <w:rPr>
          <w:bCs/>
          <w:sz w:val="24"/>
        </w:rPr>
        <w:t>可选择现金红利或将现金红利自动转为基金份额进行再投资；若</w:t>
      </w:r>
      <w:r>
        <w:rPr>
          <w:rFonts w:hint="eastAsia"/>
          <w:bCs/>
          <w:sz w:val="24"/>
        </w:rPr>
        <w:t>基金份额持有人</w:t>
      </w:r>
      <w:r>
        <w:rPr>
          <w:bCs/>
          <w:sz w:val="24"/>
        </w:rPr>
        <w:t>不选择，本基金默认的收益分配方式是现金分红；</w:t>
      </w:r>
      <w:r>
        <w:rPr>
          <w:rFonts w:ascii="宋体" w:hAnsi="宋体" w:hint="eastAsia"/>
          <w:bCs/>
          <w:sz w:val="24"/>
        </w:rPr>
        <w:t>红利再投方式免收再投资的费用；</w:t>
      </w:r>
    </w:p>
    <w:p w14:paraId="53042D99" w14:textId="77777777" w:rsidR="00EB1DBB" w:rsidRDefault="00EB1DBB">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62563A1F" w14:textId="77777777" w:rsidR="00EB1DBB" w:rsidRDefault="00EB1DBB">
      <w:pPr>
        <w:spacing w:line="360" w:lineRule="auto"/>
        <w:ind w:firstLineChars="225" w:firstLine="540"/>
        <w:rPr>
          <w:bCs/>
          <w:sz w:val="24"/>
        </w:rPr>
      </w:pPr>
      <w:r>
        <w:rPr>
          <w:bCs/>
          <w:sz w:val="24"/>
        </w:rPr>
        <w:t>4</w:t>
      </w:r>
      <w:r>
        <w:rPr>
          <w:bCs/>
          <w:sz w:val="24"/>
        </w:rPr>
        <w:t>、每一基金份额享有同等分配权；</w:t>
      </w:r>
    </w:p>
    <w:p w14:paraId="2100948D" w14:textId="77777777" w:rsidR="00EB1DBB" w:rsidRDefault="00EB1DBB">
      <w:pPr>
        <w:spacing w:line="360" w:lineRule="auto"/>
        <w:ind w:firstLineChars="225" w:firstLine="540"/>
        <w:rPr>
          <w:bCs/>
          <w:sz w:val="24"/>
        </w:rPr>
      </w:pPr>
      <w:r>
        <w:rPr>
          <w:bCs/>
          <w:sz w:val="24"/>
        </w:rPr>
        <w:t>5</w:t>
      </w:r>
      <w:r>
        <w:rPr>
          <w:bCs/>
          <w:sz w:val="24"/>
        </w:rPr>
        <w:t>、法律法规或监管机关另有规定的，从其规定。</w:t>
      </w:r>
    </w:p>
    <w:p w14:paraId="2E4F9E2B" w14:textId="77777777" w:rsidR="00EB1DBB" w:rsidRDefault="00EB1DBB">
      <w:pPr>
        <w:spacing w:line="360" w:lineRule="auto"/>
        <w:ind w:firstLineChars="225" w:firstLine="540"/>
        <w:rPr>
          <w:bCs/>
          <w:sz w:val="24"/>
        </w:rPr>
      </w:pPr>
      <w:r>
        <w:rPr>
          <w:rFonts w:hint="eastAsia"/>
          <w:bCs/>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14:paraId="3F73B342" w14:textId="77777777" w:rsidR="00EB1DBB" w:rsidRDefault="00EB1DBB">
      <w:pPr>
        <w:spacing w:line="360" w:lineRule="auto"/>
        <w:ind w:firstLineChars="225" w:firstLine="540"/>
        <w:rPr>
          <w:bCs/>
          <w:sz w:val="24"/>
        </w:rPr>
      </w:pPr>
      <w:r>
        <w:rPr>
          <w:rFonts w:hint="eastAsia"/>
          <w:bCs/>
          <w:sz w:val="24"/>
        </w:rPr>
        <w:t>本基金每次收益分配比例详见届时基金管理人发布的公告。</w:t>
      </w:r>
    </w:p>
    <w:p w14:paraId="54B0CA6F" w14:textId="77777777" w:rsidR="00EB1DBB" w:rsidRDefault="00EB1DBB">
      <w:pPr>
        <w:spacing w:line="360" w:lineRule="auto"/>
        <w:ind w:firstLineChars="225" w:firstLine="540"/>
        <w:rPr>
          <w:bCs/>
          <w:sz w:val="24"/>
        </w:rPr>
      </w:pPr>
      <w:r>
        <w:rPr>
          <w:bCs/>
          <w:sz w:val="24"/>
        </w:rPr>
        <w:t>四、收益分配方案</w:t>
      </w:r>
    </w:p>
    <w:p w14:paraId="1D52EDE7" w14:textId="77777777" w:rsidR="00EB1DBB" w:rsidRDefault="00EB1DBB">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14:paraId="117D67C6" w14:textId="77777777" w:rsidR="00EB1DBB" w:rsidRDefault="00EB1DBB">
      <w:pPr>
        <w:spacing w:line="360" w:lineRule="auto"/>
        <w:ind w:firstLineChars="225" w:firstLine="540"/>
        <w:rPr>
          <w:bCs/>
          <w:sz w:val="24"/>
        </w:rPr>
      </w:pPr>
      <w:r>
        <w:rPr>
          <w:bCs/>
          <w:sz w:val="24"/>
        </w:rPr>
        <w:t>五、收益分配方案的确定、公告与实施</w:t>
      </w:r>
    </w:p>
    <w:p w14:paraId="1302DAE5" w14:textId="77777777" w:rsidR="00EB1DBB" w:rsidRDefault="00EB1DBB">
      <w:pPr>
        <w:spacing w:line="360" w:lineRule="auto"/>
        <w:ind w:firstLineChars="225" w:firstLine="540"/>
        <w:rPr>
          <w:bCs/>
          <w:sz w:val="24"/>
        </w:rPr>
      </w:pPr>
      <w:r>
        <w:rPr>
          <w:bCs/>
          <w:sz w:val="24"/>
        </w:rPr>
        <w:t>本基金收益分配方案由基金管理人拟定，并由</w:t>
      </w:r>
      <w:r w:rsidR="00C34110">
        <w:rPr>
          <w:bCs/>
          <w:sz w:val="24"/>
        </w:rPr>
        <w:t>基金托管人</w:t>
      </w:r>
      <w:r>
        <w:rPr>
          <w:bCs/>
          <w:sz w:val="24"/>
        </w:rPr>
        <w:t>复核，</w:t>
      </w:r>
      <w:r>
        <w:rPr>
          <w:rFonts w:ascii="宋体" w:hAnsi="宋体" w:hint="eastAsia"/>
          <w:bCs/>
          <w:sz w:val="24"/>
        </w:rPr>
        <w:t>依照《信息</w:t>
      </w:r>
      <w:r>
        <w:rPr>
          <w:rFonts w:ascii="宋体" w:hAnsi="宋体" w:hint="eastAsia"/>
          <w:bCs/>
          <w:sz w:val="24"/>
        </w:rPr>
        <w:lastRenderedPageBreak/>
        <w:t>披露办法》的有关规定</w:t>
      </w:r>
      <w:r>
        <w:rPr>
          <w:bCs/>
          <w:sz w:val="24"/>
        </w:rPr>
        <w:t>在指定媒</w:t>
      </w:r>
      <w:r>
        <w:rPr>
          <w:rFonts w:hint="eastAsia"/>
          <w:bCs/>
          <w:sz w:val="24"/>
        </w:rPr>
        <w:t>介</w:t>
      </w:r>
      <w:r>
        <w:rPr>
          <w:bCs/>
          <w:sz w:val="24"/>
        </w:rPr>
        <w:t>公告。</w:t>
      </w:r>
    </w:p>
    <w:p w14:paraId="6F942D00" w14:textId="77777777" w:rsidR="00EB1DBB" w:rsidRDefault="00EB1DBB">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228F407A" w14:textId="77777777" w:rsidR="00EB1DBB" w:rsidRDefault="00EB1DBB">
      <w:pPr>
        <w:spacing w:line="360" w:lineRule="auto"/>
        <w:ind w:firstLineChars="225" w:firstLine="540"/>
        <w:rPr>
          <w:bCs/>
          <w:sz w:val="24"/>
        </w:rPr>
      </w:pPr>
      <w:r>
        <w:rPr>
          <w:bCs/>
          <w:sz w:val="24"/>
        </w:rPr>
        <w:t>六、基金收益分配中发生的费用</w:t>
      </w:r>
    </w:p>
    <w:p w14:paraId="6CA95C50" w14:textId="77777777" w:rsidR="00EB1DBB" w:rsidRDefault="00EB1DBB">
      <w:pPr>
        <w:spacing w:line="360" w:lineRule="auto"/>
        <w:ind w:firstLineChars="225" w:firstLine="540"/>
        <w:rPr>
          <w:bCs/>
          <w:sz w:val="24"/>
        </w:rPr>
      </w:pPr>
      <w:r>
        <w:rPr>
          <w:bCs/>
          <w:sz w:val="24"/>
        </w:rPr>
        <w:t>基金收益分配时所发生的银行转账或其他手续费用由</w:t>
      </w:r>
      <w:r>
        <w:rPr>
          <w:rFonts w:hint="eastAsia"/>
          <w:bCs/>
          <w:sz w:val="24"/>
        </w:rPr>
        <w:t>基金份额持有人</w:t>
      </w:r>
      <w:r>
        <w:rPr>
          <w:bCs/>
          <w:sz w:val="24"/>
        </w:rPr>
        <w:t>自行承担。当</w:t>
      </w:r>
      <w:r>
        <w:rPr>
          <w:rFonts w:hint="eastAsia"/>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Pr>
          <w:rFonts w:hint="eastAsia"/>
          <w:bCs/>
          <w:sz w:val="24"/>
        </w:rPr>
        <w:t>登记机构相关业务规则</w:t>
      </w:r>
      <w:r>
        <w:rPr>
          <w:bCs/>
          <w:sz w:val="24"/>
        </w:rPr>
        <w:t>执行。</w:t>
      </w:r>
    </w:p>
    <w:p w14:paraId="38475AA8" w14:textId="77777777" w:rsidR="00EB1DBB" w:rsidRDefault="00EB1DBB">
      <w:pPr>
        <w:spacing w:line="360" w:lineRule="auto"/>
        <w:ind w:firstLineChars="225" w:firstLine="540"/>
        <w:rPr>
          <w:bCs/>
          <w:sz w:val="24"/>
        </w:rPr>
      </w:pPr>
      <w:r>
        <w:rPr>
          <w:rFonts w:hint="eastAsia"/>
          <w:bCs/>
          <w:sz w:val="24"/>
        </w:rPr>
        <w:t>七、实施侧袋机制期间的收益分配</w:t>
      </w:r>
    </w:p>
    <w:p w14:paraId="246DA098" w14:textId="77777777" w:rsidR="00EB1DBB" w:rsidRDefault="00EB1DBB">
      <w:pPr>
        <w:spacing w:line="360" w:lineRule="auto"/>
        <w:ind w:firstLineChars="225" w:firstLine="540"/>
        <w:rPr>
          <w:bCs/>
          <w:sz w:val="24"/>
        </w:rPr>
      </w:pPr>
      <w:r>
        <w:rPr>
          <w:rFonts w:hint="eastAsia"/>
          <w:bCs/>
          <w:sz w:val="24"/>
        </w:rPr>
        <w:t>本基金实施侧袋机制的，侧袋账户不进行收益分配，详见招募说明书的规定。</w:t>
      </w:r>
    </w:p>
    <w:p w14:paraId="1CB6BE96" w14:textId="77777777" w:rsidR="00EB1DBB" w:rsidRDefault="00EB1DBB">
      <w:pPr>
        <w:pStyle w:val="1"/>
        <w:spacing w:before="0" w:after="0"/>
        <w:jc w:val="center"/>
        <w:rPr>
          <w:rFonts w:ascii="Times New Roman"/>
          <w:color w:val="auto"/>
          <w:sz w:val="30"/>
        </w:rPr>
      </w:pPr>
      <w:r>
        <w:rPr>
          <w:rFonts w:ascii="Times New Roman"/>
          <w:b w:val="0"/>
          <w:bCs/>
          <w:color w:val="auto"/>
          <w:kern w:val="44"/>
          <w:sz w:val="21"/>
        </w:rPr>
        <w:br w:type="page"/>
      </w:r>
      <w:bookmarkStart w:id="363" w:name="_Toc93226150"/>
      <w:bookmarkStart w:id="364" w:name="_Toc92662708"/>
      <w:bookmarkStart w:id="365" w:name="_Toc29695"/>
      <w:bookmarkStart w:id="366" w:name="_Toc17499"/>
      <w:bookmarkStart w:id="367" w:name="_Toc23859"/>
      <w:bookmarkStart w:id="368" w:name="_Toc13255"/>
      <w:bookmarkStart w:id="369" w:name="_Toc28961"/>
      <w:bookmarkStart w:id="370" w:name="_Toc10894"/>
      <w:bookmarkStart w:id="371" w:name="_Toc18007"/>
      <w:bookmarkStart w:id="372" w:name="_Toc31736"/>
      <w:bookmarkStart w:id="373" w:name="_Toc21206"/>
      <w:bookmarkStart w:id="374" w:name="_Toc1043"/>
      <w:bookmarkStart w:id="375" w:name="_Toc141703897"/>
      <w:bookmarkStart w:id="376" w:name="_Toc128310500"/>
      <w:bookmarkStart w:id="377" w:name="_Toc139991747"/>
      <w:bookmarkStart w:id="378" w:name="_Toc63695356"/>
      <w:bookmarkStart w:id="379"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3"/>
      <w:bookmarkEnd w:id="364"/>
      <w:r>
        <w:rPr>
          <w:rFonts w:ascii="Times New Roman"/>
          <w:color w:val="auto"/>
          <w:sz w:val="30"/>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29BA5264" w14:textId="77777777" w:rsidR="00EB1DBB" w:rsidRDefault="00EB1DBB">
      <w:pPr>
        <w:spacing w:line="360" w:lineRule="auto"/>
        <w:ind w:firstLineChars="200" w:firstLine="480"/>
        <w:rPr>
          <w:bCs/>
          <w:sz w:val="24"/>
        </w:rPr>
      </w:pPr>
    </w:p>
    <w:p w14:paraId="6BF78E42" w14:textId="77777777" w:rsidR="00EB1DBB" w:rsidRDefault="00EB1DBB">
      <w:pPr>
        <w:spacing w:line="360" w:lineRule="auto"/>
        <w:ind w:firstLineChars="200" w:firstLine="480"/>
        <w:rPr>
          <w:bCs/>
          <w:sz w:val="24"/>
        </w:rPr>
      </w:pPr>
      <w:r>
        <w:rPr>
          <w:bCs/>
          <w:sz w:val="24"/>
        </w:rPr>
        <w:t>一、基金会计政策</w:t>
      </w:r>
    </w:p>
    <w:p w14:paraId="13196234" w14:textId="77777777" w:rsidR="00EB1DBB" w:rsidRDefault="00EB1DBB">
      <w:pPr>
        <w:spacing w:line="360" w:lineRule="auto"/>
        <w:ind w:firstLineChars="200" w:firstLine="480"/>
        <w:rPr>
          <w:bCs/>
          <w:sz w:val="24"/>
        </w:rPr>
      </w:pPr>
      <w:r>
        <w:rPr>
          <w:bCs/>
          <w:sz w:val="24"/>
        </w:rPr>
        <w:t>1</w:t>
      </w:r>
      <w:r>
        <w:rPr>
          <w:bCs/>
          <w:sz w:val="24"/>
        </w:rPr>
        <w:t>、基金管理人为本基金的基金会计责任方；</w:t>
      </w:r>
    </w:p>
    <w:p w14:paraId="4FD931D7" w14:textId="77777777" w:rsidR="00EB1DBB" w:rsidRDefault="00EB1DB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A59F3D9" w14:textId="77777777" w:rsidR="00EB1DBB" w:rsidRDefault="00EB1DBB">
      <w:pPr>
        <w:spacing w:line="360" w:lineRule="auto"/>
        <w:ind w:firstLineChars="200" w:firstLine="480"/>
        <w:rPr>
          <w:bCs/>
          <w:sz w:val="24"/>
        </w:rPr>
      </w:pPr>
      <w:r>
        <w:rPr>
          <w:bCs/>
          <w:sz w:val="24"/>
        </w:rPr>
        <w:t>3</w:t>
      </w:r>
      <w:r>
        <w:rPr>
          <w:bCs/>
          <w:sz w:val="24"/>
        </w:rPr>
        <w:t>、基金核算以人民币为记账本位币，以人民币元为记账单位；</w:t>
      </w:r>
    </w:p>
    <w:p w14:paraId="47ECB781" w14:textId="77777777" w:rsidR="00EB1DBB" w:rsidRDefault="00EB1DBB">
      <w:pPr>
        <w:spacing w:line="360" w:lineRule="auto"/>
        <w:ind w:firstLineChars="200" w:firstLine="480"/>
        <w:rPr>
          <w:bCs/>
          <w:sz w:val="24"/>
        </w:rPr>
      </w:pPr>
      <w:r>
        <w:rPr>
          <w:bCs/>
          <w:sz w:val="24"/>
        </w:rPr>
        <w:t>4</w:t>
      </w:r>
      <w:r>
        <w:rPr>
          <w:bCs/>
          <w:sz w:val="24"/>
        </w:rPr>
        <w:t>、会计制度执行国家有关会计制度；</w:t>
      </w:r>
    </w:p>
    <w:p w14:paraId="5F48AA60" w14:textId="77777777" w:rsidR="00EB1DBB" w:rsidRDefault="00EB1DBB">
      <w:pPr>
        <w:spacing w:line="360" w:lineRule="auto"/>
        <w:ind w:firstLineChars="200" w:firstLine="480"/>
        <w:rPr>
          <w:bCs/>
          <w:sz w:val="24"/>
        </w:rPr>
      </w:pPr>
      <w:r>
        <w:rPr>
          <w:bCs/>
          <w:sz w:val="24"/>
        </w:rPr>
        <w:t>5</w:t>
      </w:r>
      <w:r>
        <w:rPr>
          <w:bCs/>
          <w:sz w:val="24"/>
        </w:rPr>
        <w:t>、本基金独立建账、独立核算；</w:t>
      </w:r>
    </w:p>
    <w:p w14:paraId="01BD0EE7" w14:textId="77777777" w:rsidR="00EB1DBB" w:rsidRDefault="00EB1DBB">
      <w:pPr>
        <w:spacing w:line="360" w:lineRule="auto"/>
        <w:ind w:firstLineChars="200" w:firstLine="480"/>
        <w:rPr>
          <w:bCs/>
          <w:sz w:val="24"/>
        </w:rPr>
      </w:pPr>
      <w:r>
        <w:rPr>
          <w:bCs/>
          <w:sz w:val="24"/>
        </w:rPr>
        <w:t>6</w:t>
      </w:r>
      <w:r>
        <w:rPr>
          <w:bCs/>
          <w:sz w:val="24"/>
        </w:rPr>
        <w:t>、基金管理人及</w:t>
      </w:r>
      <w:r w:rsidR="00C34110">
        <w:rPr>
          <w:bCs/>
          <w:sz w:val="24"/>
        </w:rPr>
        <w:t>基金托管人</w:t>
      </w:r>
      <w:r>
        <w:rPr>
          <w:bCs/>
          <w:sz w:val="24"/>
        </w:rPr>
        <w:t>各自保留完整的会计账目、凭证并进行日常的会计核算，按照有关规定编制基金会计报表；</w:t>
      </w:r>
    </w:p>
    <w:p w14:paraId="4CF16838" w14:textId="77777777" w:rsidR="00EB1DBB" w:rsidRDefault="00EB1DBB">
      <w:pPr>
        <w:spacing w:line="360" w:lineRule="auto"/>
        <w:ind w:firstLineChars="200" w:firstLine="480"/>
        <w:rPr>
          <w:bCs/>
          <w:sz w:val="24"/>
        </w:rPr>
      </w:pPr>
      <w:r>
        <w:rPr>
          <w:bCs/>
          <w:sz w:val="24"/>
        </w:rPr>
        <w:t>7</w:t>
      </w:r>
      <w:r>
        <w:rPr>
          <w:bCs/>
          <w:sz w:val="24"/>
        </w:rPr>
        <w:t>、</w:t>
      </w:r>
      <w:r w:rsidR="00C34110">
        <w:rPr>
          <w:bCs/>
          <w:sz w:val="24"/>
        </w:rPr>
        <w:t>基金托管人</w:t>
      </w:r>
      <w:r>
        <w:rPr>
          <w:bCs/>
          <w:sz w:val="24"/>
        </w:rPr>
        <w:t>每月与基金管理人就基金的会计核算、报表编制等进行核对并以书面方式确认。</w:t>
      </w:r>
    </w:p>
    <w:p w14:paraId="6437FDF1" w14:textId="77777777" w:rsidR="00EB1DBB" w:rsidRDefault="00EB1DBB">
      <w:pPr>
        <w:spacing w:line="360" w:lineRule="auto"/>
        <w:ind w:firstLineChars="200" w:firstLine="480"/>
        <w:rPr>
          <w:bCs/>
          <w:sz w:val="24"/>
        </w:rPr>
      </w:pPr>
      <w:r>
        <w:rPr>
          <w:rFonts w:hint="eastAsia"/>
          <w:bCs/>
          <w:sz w:val="24"/>
        </w:rPr>
        <w:t>法律法规或监管部门对基金会计政策另有规定的，从其规定。</w:t>
      </w:r>
    </w:p>
    <w:p w14:paraId="5315EFF9" w14:textId="77777777" w:rsidR="00EB1DBB" w:rsidRDefault="00EB1DBB">
      <w:pPr>
        <w:spacing w:line="360" w:lineRule="auto"/>
        <w:ind w:firstLineChars="200" w:firstLine="480"/>
        <w:rPr>
          <w:bCs/>
          <w:sz w:val="24"/>
        </w:rPr>
      </w:pPr>
      <w:r>
        <w:rPr>
          <w:bCs/>
          <w:sz w:val="24"/>
        </w:rPr>
        <w:t>二、基金的年度审计</w:t>
      </w:r>
    </w:p>
    <w:p w14:paraId="0BA4131B" w14:textId="77777777" w:rsidR="00EB1DBB" w:rsidRDefault="00EB1DBB">
      <w:pPr>
        <w:spacing w:line="360" w:lineRule="auto"/>
        <w:ind w:firstLineChars="200" w:firstLine="480"/>
        <w:rPr>
          <w:bCs/>
          <w:sz w:val="24"/>
        </w:rPr>
      </w:pPr>
      <w:r>
        <w:rPr>
          <w:bCs/>
          <w:sz w:val="24"/>
        </w:rPr>
        <w:t>1</w:t>
      </w:r>
      <w:r>
        <w:rPr>
          <w:bCs/>
          <w:sz w:val="24"/>
        </w:rPr>
        <w:t>、基金管理人聘请与基金管理人、</w:t>
      </w:r>
      <w:r w:rsidR="00C34110">
        <w:rPr>
          <w:bCs/>
          <w:sz w:val="24"/>
        </w:rPr>
        <w:t>基金托管人</w:t>
      </w:r>
      <w:r>
        <w:rPr>
          <w:bCs/>
          <w:sz w:val="24"/>
        </w:rPr>
        <w:t>相互独立的具有证券</w:t>
      </w:r>
      <w:r>
        <w:rPr>
          <w:rFonts w:hint="eastAsia"/>
          <w:bCs/>
          <w:sz w:val="24"/>
        </w:rPr>
        <w:t>、期货相关业务</w:t>
      </w:r>
      <w:r>
        <w:rPr>
          <w:bCs/>
          <w:sz w:val="24"/>
        </w:rPr>
        <w:t>资格的会计师事务所及其注册会计师对本基金的年度财务报表进行审计。</w:t>
      </w:r>
    </w:p>
    <w:p w14:paraId="307D98A6" w14:textId="77777777" w:rsidR="00EB1DBB" w:rsidRDefault="00EB1DBB">
      <w:pPr>
        <w:spacing w:line="360" w:lineRule="auto"/>
        <w:ind w:firstLineChars="200" w:firstLine="480"/>
        <w:rPr>
          <w:bCs/>
          <w:sz w:val="24"/>
        </w:rPr>
      </w:pPr>
      <w:r>
        <w:rPr>
          <w:bCs/>
          <w:sz w:val="24"/>
        </w:rPr>
        <w:t>2</w:t>
      </w:r>
      <w:r>
        <w:rPr>
          <w:bCs/>
          <w:sz w:val="24"/>
        </w:rPr>
        <w:t>、会计师事务所更换经办注册会计师，应事先征得基金管理人同意。</w:t>
      </w:r>
    </w:p>
    <w:p w14:paraId="5D55E7BA" w14:textId="77777777" w:rsidR="00EB1DBB" w:rsidRDefault="00EB1DBB">
      <w:pPr>
        <w:spacing w:line="360" w:lineRule="auto"/>
        <w:ind w:firstLineChars="200" w:firstLine="480"/>
        <w:rPr>
          <w:bCs/>
          <w:sz w:val="24"/>
        </w:rPr>
      </w:pPr>
      <w:r>
        <w:rPr>
          <w:bCs/>
          <w:sz w:val="24"/>
        </w:rPr>
        <w:t>3</w:t>
      </w:r>
      <w:r>
        <w:rPr>
          <w:bCs/>
          <w:sz w:val="24"/>
        </w:rPr>
        <w:t>、</w:t>
      </w:r>
      <w:bookmarkStart w:id="380" w:name="_Hlt4221115"/>
      <w:bookmarkEnd w:id="380"/>
      <w:r>
        <w:rPr>
          <w:bCs/>
          <w:sz w:val="24"/>
        </w:rPr>
        <w:t>基金管理人认为有充足理由更换会计师事务所，须通报</w:t>
      </w:r>
      <w:r w:rsidR="00C34110">
        <w:rPr>
          <w:bCs/>
          <w:sz w:val="24"/>
        </w:rPr>
        <w:t>基金托管人</w:t>
      </w:r>
      <w:r>
        <w:rPr>
          <w:bCs/>
          <w:sz w:val="24"/>
        </w:rPr>
        <w:t>。更换会计师事务所需</w:t>
      </w:r>
      <w:r>
        <w:rPr>
          <w:rFonts w:ascii="宋体" w:hAnsi="宋体" w:hint="eastAsia"/>
          <w:bCs/>
          <w:sz w:val="24"/>
        </w:rPr>
        <w:t>按照《信息披露办法》的有关规定</w:t>
      </w:r>
      <w:r>
        <w:rPr>
          <w:bCs/>
          <w:sz w:val="24"/>
        </w:rPr>
        <w:t>在</w:t>
      </w:r>
      <w:r>
        <w:rPr>
          <w:rFonts w:hint="eastAsia"/>
          <w:bCs/>
          <w:sz w:val="24"/>
        </w:rPr>
        <w:t>指定媒介</w:t>
      </w:r>
      <w:r>
        <w:rPr>
          <w:bCs/>
          <w:sz w:val="24"/>
        </w:rPr>
        <w:t>公告。</w:t>
      </w:r>
    </w:p>
    <w:p w14:paraId="43A7B917"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381" w:name="_Toc93226151"/>
      <w:bookmarkStart w:id="382" w:name="_Toc92662709"/>
      <w:bookmarkStart w:id="383" w:name="_Toc8512"/>
      <w:bookmarkStart w:id="384" w:name="_Toc128310501"/>
      <w:bookmarkStart w:id="385" w:name="_Toc29289"/>
      <w:bookmarkStart w:id="386" w:name="_Toc139991748"/>
      <w:bookmarkStart w:id="387" w:name="_Toc11049"/>
      <w:bookmarkStart w:id="388" w:name="_Toc141703898"/>
      <w:bookmarkStart w:id="389" w:name="_Toc1421"/>
      <w:bookmarkStart w:id="390" w:name="_Toc1173"/>
      <w:bookmarkStart w:id="391" w:name="_Toc11802"/>
      <w:bookmarkStart w:id="392" w:name="_Toc12028"/>
      <w:bookmarkStart w:id="393" w:name="_Toc193"/>
      <w:bookmarkStart w:id="394" w:name="_Toc3056"/>
      <w:bookmarkStart w:id="395" w:name="_Toc31866"/>
      <w:bookmarkStart w:id="396" w:name="_Toc63695357"/>
      <w:bookmarkStart w:id="39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1"/>
      <w:bookmarkEnd w:id="382"/>
      <w:r>
        <w:rPr>
          <w:rFonts w:ascii="Times New Roman"/>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4747E20" w14:textId="77777777" w:rsidR="00EB1DBB" w:rsidRDefault="00EB1DBB">
      <w:pPr>
        <w:spacing w:line="360" w:lineRule="auto"/>
        <w:ind w:firstLineChars="200" w:firstLine="480"/>
        <w:rPr>
          <w:bCs/>
          <w:sz w:val="24"/>
        </w:rPr>
      </w:pPr>
    </w:p>
    <w:p w14:paraId="54175223" w14:textId="77777777" w:rsidR="00EB1DBB" w:rsidRDefault="00EB1DBB">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相关法律法规关于信息披露的披露方式、登载媒介、报备方式等规定发生变化时，本基金从其最新规定。</w:t>
      </w:r>
    </w:p>
    <w:p w14:paraId="1DB6F19E" w14:textId="77777777" w:rsidR="00EB1DBB" w:rsidRDefault="00EB1DBB">
      <w:pPr>
        <w:spacing w:line="360" w:lineRule="auto"/>
        <w:ind w:firstLineChars="200" w:firstLine="480"/>
        <w:rPr>
          <w:bCs/>
          <w:sz w:val="24"/>
        </w:rPr>
      </w:pPr>
      <w:r>
        <w:rPr>
          <w:bCs/>
          <w:sz w:val="24"/>
        </w:rPr>
        <w:t>二、信息披露义务人</w:t>
      </w:r>
    </w:p>
    <w:p w14:paraId="0E5FF944" w14:textId="77777777" w:rsidR="00EB1DBB" w:rsidRDefault="00EB1DBB">
      <w:pPr>
        <w:spacing w:line="360" w:lineRule="auto"/>
        <w:ind w:firstLineChars="200" w:firstLine="480"/>
        <w:rPr>
          <w:bCs/>
          <w:sz w:val="24"/>
        </w:rPr>
      </w:pPr>
      <w:r>
        <w:rPr>
          <w:bCs/>
          <w:sz w:val="24"/>
        </w:rPr>
        <w:t>本基金信息披露义务人包括基金管理人、</w:t>
      </w:r>
      <w:r w:rsidR="00C34110">
        <w:rPr>
          <w:bCs/>
          <w:sz w:val="24"/>
        </w:rPr>
        <w:t>基金托管人</w:t>
      </w:r>
      <w:r>
        <w:rPr>
          <w:bCs/>
          <w:sz w:val="24"/>
        </w:rPr>
        <w:t>、召集基金份额持有人大会的基金份额持有人等法律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12EA6864" w14:textId="77777777" w:rsidR="00EB1DBB" w:rsidRDefault="00EB1DBB">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45B39121" w14:textId="77777777" w:rsidR="00EB1DBB" w:rsidRDefault="00EB1DBB">
      <w:pPr>
        <w:spacing w:line="360" w:lineRule="auto"/>
        <w:ind w:firstLineChars="200" w:firstLine="480"/>
        <w:rPr>
          <w:bCs/>
          <w:sz w:val="24"/>
        </w:rPr>
      </w:pPr>
      <w:r>
        <w:rPr>
          <w:bCs/>
          <w:sz w:val="24"/>
        </w:rPr>
        <w:t>本基金信息披露义务人应当在中国证监会规定时间内，将应予披露的基金信息通过中国证监会指定</w:t>
      </w:r>
      <w:r>
        <w:rPr>
          <w:rFonts w:hint="eastAsia"/>
          <w:bCs/>
          <w:sz w:val="24"/>
        </w:rPr>
        <w:t>的全国性报刊（本合同中简称“指定报刊”）及指定互联网网站（本合同中简称“指定网站”）等</w:t>
      </w:r>
      <w:r>
        <w:rPr>
          <w:bCs/>
          <w:sz w:val="24"/>
        </w:rPr>
        <w:t>媒介披露，并保证基金投资</w:t>
      </w:r>
      <w:r>
        <w:rPr>
          <w:rFonts w:hint="eastAsia"/>
          <w:bCs/>
          <w:sz w:val="24"/>
        </w:rPr>
        <w:t>人</w:t>
      </w:r>
      <w:r>
        <w:rPr>
          <w:bCs/>
          <w:sz w:val="24"/>
        </w:rPr>
        <w:t>能够按照《基金合同》约定的时间和方式查阅或者复制公开披露的信息资料。</w:t>
      </w:r>
    </w:p>
    <w:p w14:paraId="14D37FCC" w14:textId="77777777" w:rsidR="00EB1DBB" w:rsidRDefault="00EB1DBB">
      <w:pPr>
        <w:spacing w:line="360" w:lineRule="auto"/>
        <w:ind w:firstLineChars="200" w:firstLine="480"/>
        <w:rPr>
          <w:bCs/>
          <w:sz w:val="24"/>
        </w:rPr>
      </w:pPr>
      <w:r>
        <w:rPr>
          <w:bCs/>
          <w:sz w:val="24"/>
        </w:rPr>
        <w:t>三、本基金信息披露义务人承诺公开披露的基金信息，不得有下列行为：</w:t>
      </w:r>
    </w:p>
    <w:p w14:paraId="10DA82AA" w14:textId="77777777" w:rsidR="00EB1DBB" w:rsidRDefault="00EB1DBB">
      <w:pPr>
        <w:spacing w:line="360" w:lineRule="auto"/>
        <w:ind w:firstLineChars="200" w:firstLine="480"/>
        <w:rPr>
          <w:bCs/>
          <w:sz w:val="24"/>
        </w:rPr>
      </w:pPr>
      <w:r>
        <w:rPr>
          <w:bCs/>
          <w:sz w:val="24"/>
        </w:rPr>
        <w:t>1</w:t>
      </w:r>
      <w:r>
        <w:rPr>
          <w:bCs/>
          <w:sz w:val="24"/>
        </w:rPr>
        <w:t>、虚假记载、误导性陈述或者重大遗漏；</w:t>
      </w:r>
    </w:p>
    <w:p w14:paraId="29D36729" w14:textId="77777777" w:rsidR="00EB1DBB" w:rsidRDefault="00EB1DBB">
      <w:pPr>
        <w:spacing w:line="360" w:lineRule="auto"/>
        <w:ind w:firstLineChars="200" w:firstLine="480"/>
        <w:rPr>
          <w:bCs/>
          <w:sz w:val="24"/>
        </w:rPr>
      </w:pPr>
      <w:r>
        <w:rPr>
          <w:bCs/>
          <w:sz w:val="24"/>
        </w:rPr>
        <w:t>2</w:t>
      </w:r>
      <w:r>
        <w:rPr>
          <w:bCs/>
          <w:sz w:val="24"/>
        </w:rPr>
        <w:t>、对证券投资业绩进行预测；</w:t>
      </w:r>
    </w:p>
    <w:p w14:paraId="2E295A99" w14:textId="77777777" w:rsidR="00EB1DBB" w:rsidRDefault="00EB1DBB">
      <w:pPr>
        <w:spacing w:line="360" w:lineRule="auto"/>
        <w:ind w:firstLineChars="200" w:firstLine="480"/>
        <w:rPr>
          <w:bCs/>
          <w:sz w:val="24"/>
        </w:rPr>
      </w:pPr>
      <w:r>
        <w:rPr>
          <w:bCs/>
          <w:sz w:val="24"/>
        </w:rPr>
        <w:t>3</w:t>
      </w:r>
      <w:r>
        <w:rPr>
          <w:bCs/>
          <w:sz w:val="24"/>
        </w:rPr>
        <w:t>、违规承诺收益或者承担损失；</w:t>
      </w:r>
    </w:p>
    <w:p w14:paraId="03857D19" w14:textId="77777777" w:rsidR="00EB1DBB" w:rsidRDefault="00EB1DBB">
      <w:pPr>
        <w:spacing w:line="360" w:lineRule="auto"/>
        <w:ind w:firstLineChars="200" w:firstLine="480"/>
        <w:rPr>
          <w:bCs/>
          <w:sz w:val="24"/>
        </w:rPr>
      </w:pPr>
      <w:r>
        <w:rPr>
          <w:bCs/>
          <w:sz w:val="24"/>
        </w:rPr>
        <w:t>4</w:t>
      </w:r>
      <w:r>
        <w:rPr>
          <w:bCs/>
          <w:sz w:val="24"/>
        </w:rPr>
        <w:t>、诋毁其他基金管理人、</w:t>
      </w:r>
      <w:r w:rsidR="00C34110">
        <w:rPr>
          <w:bCs/>
          <w:sz w:val="24"/>
        </w:rPr>
        <w:t>基金托管人</w:t>
      </w:r>
      <w:r>
        <w:rPr>
          <w:bCs/>
          <w:sz w:val="24"/>
        </w:rPr>
        <w:t>或者基金销售机构；</w:t>
      </w:r>
    </w:p>
    <w:p w14:paraId="331CCF92" w14:textId="77777777" w:rsidR="00EB1DBB" w:rsidRDefault="00EB1DBB">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7353E34F" w14:textId="77777777" w:rsidR="00EB1DBB" w:rsidRDefault="00EB1DBB">
      <w:pPr>
        <w:spacing w:line="360" w:lineRule="auto"/>
        <w:ind w:firstLineChars="200" w:firstLine="480"/>
        <w:rPr>
          <w:bCs/>
          <w:sz w:val="24"/>
        </w:rPr>
      </w:pPr>
      <w:r>
        <w:rPr>
          <w:bCs/>
          <w:sz w:val="24"/>
        </w:rPr>
        <w:t>6</w:t>
      </w:r>
      <w:r>
        <w:rPr>
          <w:bCs/>
          <w:sz w:val="24"/>
        </w:rPr>
        <w:t>、</w:t>
      </w:r>
      <w:r>
        <w:rPr>
          <w:rFonts w:ascii="宋体" w:hAnsi="宋体" w:hint="eastAsia"/>
          <w:bCs/>
          <w:sz w:val="24"/>
        </w:rPr>
        <w:t>法律、行政法规和</w:t>
      </w:r>
      <w:r>
        <w:rPr>
          <w:bCs/>
          <w:sz w:val="24"/>
        </w:rPr>
        <w:t>中国证监会</w:t>
      </w:r>
      <w:r>
        <w:rPr>
          <w:rFonts w:hint="eastAsia"/>
          <w:bCs/>
          <w:sz w:val="24"/>
        </w:rPr>
        <w:t>规定</w:t>
      </w:r>
      <w:r>
        <w:rPr>
          <w:bCs/>
          <w:sz w:val="24"/>
        </w:rPr>
        <w:t>禁止的其他行为。</w:t>
      </w:r>
    </w:p>
    <w:p w14:paraId="744454A4" w14:textId="77777777" w:rsidR="00EB1DBB" w:rsidRDefault="00EB1DBB">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7C701D06" w14:textId="77777777" w:rsidR="00EB1DBB" w:rsidRDefault="00EB1DBB">
      <w:pPr>
        <w:spacing w:line="360" w:lineRule="auto"/>
        <w:ind w:firstLineChars="200" w:firstLine="480"/>
        <w:rPr>
          <w:bCs/>
          <w:sz w:val="24"/>
        </w:rPr>
      </w:pPr>
      <w:r>
        <w:rPr>
          <w:bCs/>
          <w:sz w:val="24"/>
        </w:rPr>
        <w:t>本基金公开披露的信息采用阿拉伯数字；除特别说明外，货币单位为人民币元。</w:t>
      </w:r>
    </w:p>
    <w:p w14:paraId="74165C59" w14:textId="77777777" w:rsidR="00EB1DBB" w:rsidRDefault="00EB1DBB">
      <w:pPr>
        <w:spacing w:line="360" w:lineRule="auto"/>
        <w:ind w:firstLineChars="200" w:firstLine="480"/>
        <w:rPr>
          <w:bCs/>
          <w:sz w:val="24"/>
        </w:rPr>
      </w:pPr>
      <w:r>
        <w:rPr>
          <w:bCs/>
          <w:sz w:val="24"/>
        </w:rPr>
        <w:t>五、公开披露的基金信息</w:t>
      </w:r>
    </w:p>
    <w:p w14:paraId="18E1B533" w14:textId="77777777" w:rsidR="00EB1DBB" w:rsidRDefault="00EB1DBB">
      <w:pPr>
        <w:spacing w:line="360" w:lineRule="auto"/>
        <w:ind w:firstLineChars="200" w:firstLine="480"/>
        <w:rPr>
          <w:bCs/>
          <w:sz w:val="24"/>
        </w:rPr>
      </w:pPr>
      <w:r>
        <w:rPr>
          <w:bCs/>
          <w:sz w:val="24"/>
        </w:rPr>
        <w:lastRenderedPageBreak/>
        <w:t>公开披露的基金信息包括：</w:t>
      </w:r>
    </w:p>
    <w:p w14:paraId="25F12A8A" w14:textId="77777777" w:rsidR="00EB1DBB" w:rsidRDefault="00EB1DBB">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2FF9AEC6" w14:textId="77777777" w:rsidR="00EB1DBB" w:rsidRDefault="00EB1DB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rFonts w:hint="eastAsia"/>
          <w:bCs/>
          <w:sz w:val="24"/>
        </w:rPr>
        <w:t>人</w:t>
      </w:r>
      <w:r>
        <w:rPr>
          <w:bCs/>
          <w:sz w:val="24"/>
        </w:rPr>
        <w:t>重大利益的事项的法律文件。</w:t>
      </w:r>
    </w:p>
    <w:p w14:paraId="18B2B614" w14:textId="77777777" w:rsidR="00EB1DBB" w:rsidRDefault="00EB1DBB">
      <w:pPr>
        <w:spacing w:line="360" w:lineRule="auto"/>
        <w:ind w:firstLineChars="200" w:firstLine="480"/>
        <w:rPr>
          <w:bCs/>
          <w:sz w:val="24"/>
        </w:rPr>
      </w:pPr>
      <w:r>
        <w:rPr>
          <w:bCs/>
          <w:sz w:val="24"/>
        </w:rPr>
        <w:t>2</w:t>
      </w:r>
      <w:r>
        <w:rPr>
          <w:bCs/>
          <w:sz w:val="24"/>
        </w:rPr>
        <w:t>、基金招募说明书应当最大限度地披露影响基金投资</w:t>
      </w:r>
      <w:r>
        <w:rPr>
          <w:rFonts w:hint="eastAsia"/>
          <w:bCs/>
          <w:sz w:val="24"/>
        </w:rPr>
        <w:t>人</w:t>
      </w:r>
      <w:r>
        <w:rPr>
          <w:bCs/>
          <w:sz w:val="24"/>
        </w:rPr>
        <w:t>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AFFD012" w14:textId="77777777" w:rsidR="00EB1DBB" w:rsidRDefault="00EB1DBB">
      <w:pPr>
        <w:spacing w:line="360" w:lineRule="auto"/>
        <w:ind w:firstLineChars="200" w:firstLine="480"/>
        <w:rPr>
          <w:bCs/>
          <w:sz w:val="24"/>
        </w:rPr>
      </w:pPr>
      <w:r>
        <w:rPr>
          <w:bCs/>
          <w:sz w:val="24"/>
        </w:rPr>
        <w:t>3</w:t>
      </w:r>
      <w:r>
        <w:rPr>
          <w:bCs/>
          <w:sz w:val="24"/>
        </w:rPr>
        <w:t>、基金托管协议是界定</w:t>
      </w:r>
      <w:r w:rsidR="00C34110">
        <w:rPr>
          <w:bCs/>
          <w:sz w:val="24"/>
        </w:rPr>
        <w:t>基金托管人</w:t>
      </w:r>
      <w:r>
        <w:rPr>
          <w:bCs/>
          <w:sz w:val="24"/>
        </w:rPr>
        <w:t>和基金管理人在基金财产保管及基金运作监督等活动中的权利、义务关系的法律文件。</w:t>
      </w:r>
    </w:p>
    <w:p w14:paraId="62DDFBDB" w14:textId="77777777" w:rsidR="00EB1DBB" w:rsidRDefault="00EB1DBB">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913FF09" w14:textId="2C783987" w:rsidR="002175AF" w:rsidRDefault="00EB1DBB">
      <w:pPr>
        <w:spacing w:line="360" w:lineRule="auto"/>
        <w:ind w:firstLineChars="200" w:firstLine="480"/>
        <w:rPr>
          <w:bCs/>
          <w:sz w:val="24"/>
        </w:rPr>
      </w:pPr>
      <w:r>
        <w:rPr>
          <w:sz w:val="24"/>
        </w:rPr>
        <w:t>基金募集申请经中国证监会</w:t>
      </w:r>
      <w:r>
        <w:rPr>
          <w:rFonts w:hint="eastAsia"/>
          <w:sz w:val="24"/>
        </w:rPr>
        <w:t>注册</w:t>
      </w:r>
      <w:r>
        <w:rPr>
          <w:sz w:val="24"/>
        </w:rPr>
        <w:t>后，基金管理人在基金份额发售的</w:t>
      </w:r>
      <w:r>
        <w:rPr>
          <w:sz w:val="24"/>
        </w:rPr>
        <w:t>3</w:t>
      </w:r>
      <w:r>
        <w:rPr>
          <w:sz w:val="24"/>
        </w:rPr>
        <w:t>日前，</w:t>
      </w:r>
      <w:r>
        <w:rPr>
          <w:rFonts w:hint="eastAsia"/>
          <w:bCs/>
          <w:sz w:val="24"/>
        </w:rPr>
        <w:t>将基金招募说明书</w:t>
      </w:r>
      <w:r w:rsidR="00F73126">
        <w:rPr>
          <w:bCs/>
          <w:sz w:val="24"/>
        </w:rPr>
        <w:t>、基金合同摘要</w:t>
      </w:r>
      <w:r>
        <w:rPr>
          <w:rFonts w:hint="eastAsia"/>
          <w:bCs/>
          <w:sz w:val="24"/>
        </w:rPr>
        <w:t>登载在指定</w:t>
      </w:r>
      <w:r w:rsidR="00F73126">
        <w:rPr>
          <w:bCs/>
          <w:sz w:val="24"/>
        </w:rPr>
        <w:t>媒介</w:t>
      </w:r>
      <w:r>
        <w:rPr>
          <w:rFonts w:hint="eastAsia"/>
          <w:bCs/>
          <w:sz w:val="24"/>
        </w:rPr>
        <w:t>上</w:t>
      </w:r>
      <w:r w:rsidR="00F73126">
        <w:rPr>
          <w:bCs/>
          <w:sz w:val="24"/>
        </w:rPr>
        <w:t>；</w:t>
      </w:r>
      <w:r w:rsidR="00F73126">
        <w:rPr>
          <w:sz w:val="24"/>
        </w:rPr>
        <w:t>基金</w:t>
      </w:r>
      <w:r w:rsidR="00F73126">
        <w:rPr>
          <w:bCs/>
          <w:sz w:val="24"/>
        </w:rPr>
        <w:t>管理人</w:t>
      </w:r>
      <w:r w:rsidR="00F73126">
        <w:rPr>
          <w:sz w:val="24"/>
        </w:rPr>
        <w:t>、基金</w:t>
      </w:r>
      <w:r w:rsidR="00F73126">
        <w:rPr>
          <w:bCs/>
          <w:sz w:val="24"/>
        </w:rPr>
        <w:t>托管人应当</w:t>
      </w:r>
      <w:r>
        <w:rPr>
          <w:rFonts w:hint="eastAsia"/>
          <w:bCs/>
          <w:sz w:val="24"/>
        </w:rPr>
        <w:t>将基金</w:t>
      </w:r>
      <w:r w:rsidR="00F73126">
        <w:rPr>
          <w:bCs/>
          <w:sz w:val="24"/>
        </w:rPr>
        <w:t>合同、</w:t>
      </w:r>
      <w:r>
        <w:rPr>
          <w:rFonts w:hint="eastAsia"/>
          <w:bCs/>
          <w:sz w:val="24"/>
        </w:rPr>
        <w:t>基金托管协议登载在</w:t>
      </w:r>
      <w:r w:rsidR="00F73126">
        <w:rPr>
          <w:rFonts w:hint="eastAsia"/>
          <w:bCs/>
          <w:sz w:val="24"/>
        </w:rPr>
        <w:t>各自</w:t>
      </w:r>
      <w:r>
        <w:rPr>
          <w:rFonts w:hint="eastAsia"/>
          <w:bCs/>
          <w:sz w:val="24"/>
        </w:rPr>
        <w:t>网站上。</w:t>
      </w:r>
    </w:p>
    <w:p w14:paraId="0F2BED7D" w14:textId="77777777" w:rsidR="00EB1DBB" w:rsidRDefault="00EB1DBB">
      <w:pPr>
        <w:spacing w:line="360" w:lineRule="auto"/>
        <w:ind w:firstLineChars="200" w:firstLine="480"/>
        <w:rPr>
          <w:bCs/>
          <w:sz w:val="24"/>
        </w:rPr>
      </w:pPr>
      <w:r>
        <w:rPr>
          <w:bCs/>
          <w:sz w:val="24"/>
        </w:rPr>
        <w:t>（二）基金份额发售公告</w:t>
      </w:r>
    </w:p>
    <w:p w14:paraId="23429992" w14:textId="77777777" w:rsidR="00EB1DBB" w:rsidRDefault="00EB1DBB">
      <w:pPr>
        <w:spacing w:line="360" w:lineRule="auto"/>
        <w:ind w:firstLineChars="200" w:firstLine="480"/>
        <w:rPr>
          <w:bCs/>
          <w:sz w:val="24"/>
        </w:rPr>
      </w:pPr>
      <w:r>
        <w:rPr>
          <w:bCs/>
          <w:sz w:val="24"/>
        </w:rPr>
        <w:t>基金管理人应当就基金份额发售的具体事宜编制基金份额发售公告，并在披露招募说明书的当日登载于指定媒</w:t>
      </w:r>
      <w:r>
        <w:rPr>
          <w:rFonts w:hint="eastAsia"/>
          <w:bCs/>
          <w:sz w:val="24"/>
        </w:rPr>
        <w:t>介</w:t>
      </w:r>
      <w:r>
        <w:rPr>
          <w:bCs/>
          <w:sz w:val="24"/>
        </w:rPr>
        <w:t>上。</w:t>
      </w:r>
    </w:p>
    <w:p w14:paraId="4D0A429E" w14:textId="77777777" w:rsidR="00EB1DBB" w:rsidRDefault="00EB1DBB">
      <w:pPr>
        <w:spacing w:line="360" w:lineRule="auto"/>
        <w:ind w:firstLineChars="200" w:firstLine="480"/>
        <w:rPr>
          <w:bCs/>
          <w:sz w:val="24"/>
        </w:rPr>
      </w:pPr>
      <w:r>
        <w:rPr>
          <w:bCs/>
          <w:sz w:val="24"/>
        </w:rPr>
        <w:t>（三）《基金合同》生效公告</w:t>
      </w:r>
    </w:p>
    <w:p w14:paraId="1DAA734E" w14:textId="77777777" w:rsidR="00EB1DBB" w:rsidRDefault="00EB1DBB">
      <w:pPr>
        <w:spacing w:line="360" w:lineRule="auto"/>
        <w:ind w:firstLineChars="200" w:firstLine="480"/>
        <w:rPr>
          <w:bCs/>
          <w:sz w:val="24"/>
        </w:rPr>
      </w:pPr>
      <w:r>
        <w:rPr>
          <w:bCs/>
          <w:sz w:val="24"/>
        </w:rPr>
        <w:t>基金管理人应当在收到中国证监会确认文件的次日在指定媒</w:t>
      </w:r>
      <w:r>
        <w:rPr>
          <w:rFonts w:hint="eastAsia"/>
          <w:bCs/>
          <w:sz w:val="24"/>
        </w:rPr>
        <w:t>介</w:t>
      </w:r>
      <w:r>
        <w:rPr>
          <w:bCs/>
          <w:sz w:val="24"/>
        </w:rPr>
        <w:t>上登载《基金合同》生效公告。</w:t>
      </w:r>
    </w:p>
    <w:p w14:paraId="2F162AE3" w14:textId="77777777" w:rsidR="00EB1DBB" w:rsidRDefault="00EB1DBB">
      <w:pPr>
        <w:spacing w:line="360" w:lineRule="auto"/>
        <w:ind w:firstLineChars="200" w:firstLine="480"/>
        <w:rPr>
          <w:bCs/>
          <w:sz w:val="24"/>
        </w:rPr>
      </w:pPr>
      <w:r>
        <w:rPr>
          <w:rFonts w:hint="eastAsia"/>
          <w:bCs/>
          <w:sz w:val="24"/>
        </w:rPr>
        <w:t>《基金合同》生效公告中将说明基金募集情况及基金管理人、基金管理人高</w:t>
      </w:r>
      <w:r>
        <w:rPr>
          <w:rFonts w:hint="eastAsia"/>
          <w:bCs/>
          <w:sz w:val="24"/>
        </w:rPr>
        <w:lastRenderedPageBreak/>
        <w:t>级管理人员、基金经理等人员以及基金管理人股东持有的基金份额、承诺持有的期限等情况。</w:t>
      </w:r>
    </w:p>
    <w:p w14:paraId="00781F1C" w14:textId="77777777" w:rsidR="00EB1DBB" w:rsidRDefault="00EB1DBB">
      <w:pPr>
        <w:spacing w:line="360" w:lineRule="auto"/>
        <w:ind w:firstLineChars="200" w:firstLine="480"/>
        <w:rPr>
          <w:bCs/>
          <w:sz w:val="24"/>
        </w:rPr>
      </w:pPr>
      <w:r>
        <w:rPr>
          <w:bCs/>
          <w:sz w:val="24"/>
        </w:rPr>
        <w:t>（四）基金</w:t>
      </w:r>
      <w:r>
        <w:rPr>
          <w:rFonts w:ascii="宋体" w:hAnsi="宋体" w:hint="eastAsia"/>
          <w:sz w:val="24"/>
        </w:rPr>
        <w:t>净值信息</w:t>
      </w:r>
    </w:p>
    <w:p w14:paraId="1B4E2414" w14:textId="77777777" w:rsidR="00EB1DBB" w:rsidRDefault="00EB1DBB">
      <w:pPr>
        <w:spacing w:line="360" w:lineRule="auto"/>
        <w:ind w:firstLineChars="200" w:firstLine="480"/>
        <w:rPr>
          <w:bCs/>
          <w:sz w:val="24"/>
        </w:rPr>
      </w:pPr>
      <w:r>
        <w:rPr>
          <w:bCs/>
          <w:sz w:val="24"/>
        </w:rPr>
        <w:t>《基金合同》生效后，在开始办理基金份额申购或者赎回前，基金管理人应当至少每周公告一次</w:t>
      </w:r>
      <w:r>
        <w:rPr>
          <w:rFonts w:ascii="宋体" w:hAnsi="宋体"/>
          <w:bCs/>
          <w:sz w:val="24"/>
        </w:rPr>
        <w:t>基金份额净值</w:t>
      </w:r>
      <w:r>
        <w:rPr>
          <w:bCs/>
          <w:sz w:val="24"/>
        </w:rPr>
        <w:t>和基金份额</w:t>
      </w:r>
      <w:r>
        <w:rPr>
          <w:rFonts w:hint="eastAsia"/>
          <w:bCs/>
          <w:sz w:val="24"/>
        </w:rPr>
        <w:t>累计</w:t>
      </w:r>
      <w:r>
        <w:rPr>
          <w:bCs/>
          <w:sz w:val="24"/>
        </w:rPr>
        <w:t>净值。</w:t>
      </w:r>
    </w:p>
    <w:p w14:paraId="1FCAE1DE" w14:textId="77777777" w:rsidR="00EB1DBB" w:rsidRDefault="00EB1DB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指定</w:t>
      </w:r>
      <w:r>
        <w:rPr>
          <w:bCs/>
          <w:sz w:val="24"/>
        </w:rPr>
        <w:t>网站、</w:t>
      </w:r>
      <w:r>
        <w:rPr>
          <w:rFonts w:hint="eastAsia"/>
          <w:bCs/>
          <w:sz w:val="24"/>
        </w:rPr>
        <w:t>基金销售机构网站或者营业网点</w:t>
      </w:r>
      <w:r>
        <w:rPr>
          <w:bCs/>
          <w:sz w:val="24"/>
        </w:rPr>
        <w:t>披露开放日的基金份额净值和基金份额累计净值。</w:t>
      </w:r>
    </w:p>
    <w:p w14:paraId="4547D561" w14:textId="77777777" w:rsidR="00EB1DBB" w:rsidRDefault="00EB1DBB">
      <w:pPr>
        <w:spacing w:line="360" w:lineRule="auto"/>
        <w:ind w:firstLineChars="200" w:firstLine="480"/>
        <w:rPr>
          <w:bCs/>
          <w:sz w:val="24"/>
        </w:rPr>
      </w:pPr>
      <w:r>
        <w:rPr>
          <w:bCs/>
          <w:sz w:val="24"/>
        </w:rPr>
        <w:t>基金管理人应当</w:t>
      </w:r>
      <w:r>
        <w:rPr>
          <w:rFonts w:hint="eastAsia"/>
          <w:bCs/>
          <w:sz w:val="24"/>
        </w:rPr>
        <w:t>在不晚于半年度和年度最后一日的次日，在指定网站披露半年度和年度最后一日的基金份额净值和基金份额累计净值</w:t>
      </w:r>
      <w:r>
        <w:rPr>
          <w:bCs/>
          <w:sz w:val="24"/>
        </w:rPr>
        <w:t>。</w:t>
      </w:r>
    </w:p>
    <w:p w14:paraId="6FD1D69F" w14:textId="77777777" w:rsidR="00EB1DBB" w:rsidRDefault="00EB1DBB">
      <w:pPr>
        <w:spacing w:line="360" w:lineRule="auto"/>
        <w:ind w:firstLineChars="200" w:firstLine="480"/>
        <w:rPr>
          <w:bCs/>
          <w:sz w:val="24"/>
        </w:rPr>
      </w:pPr>
      <w:r>
        <w:rPr>
          <w:bCs/>
          <w:sz w:val="24"/>
        </w:rPr>
        <w:t>（五）基金份额申购、赎回价格</w:t>
      </w:r>
    </w:p>
    <w:p w14:paraId="602374F7" w14:textId="77777777" w:rsidR="00EB1DBB" w:rsidRDefault="00EB1DBB">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w:t>
      </w:r>
      <w:r>
        <w:rPr>
          <w:rFonts w:hint="eastAsia"/>
          <w:bCs/>
          <w:sz w:val="24"/>
        </w:rPr>
        <w:t>人</w:t>
      </w:r>
      <w:r>
        <w:rPr>
          <w:bCs/>
          <w:sz w:val="24"/>
        </w:rPr>
        <w:t>能够在基金</w:t>
      </w:r>
      <w:r>
        <w:rPr>
          <w:rFonts w:hint="eastAsia"/>
          <w:bCs/>
          <w:sz w:val="24"/>
        </w:rPr>
        <w:t>销售机构网站或营业网点</w:t>
      </w:r>
      <w:r>
        <w:rPr>
          <w:bCs/>
          <w:sz w:val="24"/>
        </w:rPr>
        <w:t>查阅或者复制前述信息资料。</w:t>
      </w:r>
    </w:p>
    <w:p w14:paraId="4B4B1473" w14:textId="77777777" w:rsidR="00EB1DBB" w:rsidRDefault="00EB1DBB">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1A5C6F20" w14:textId="77777777" w:rsidR="00EB1DBB" w:rsidRDefault="00EB1DBB">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将年度报告登载在指定网站上，并将年度报告提示性公告登载在指定报刊上</w:t>
      </w:r>
      <w:r>
        <w:rPr>
          <w:bCs/>
          <w:sz w:val="24"/>
        </w:rPr>
        <w:t>。基金年度报告</w:t>
      </w:r>
      <w:r>
        <w:rPr>
          <w:rFonts w:hint="eastAsia"/>
          <w:bCs/>
          <w:sz w:val="24"/>
        </w:rPr>
        <w:t>中</w:t>
      </w:r>
      <w:r>
        <w:rPr>
          <w:bCs/>
          <w:sz w:val="24"/>
        </w:rPr>
        <w:t>的财务会计报告应当经过</w:t>
      </w:r>
      <w:r>
        <w:rPr>
          <w:rFonts w:hint="eastAsia"/>
          <w:bCs/>
          <w:sz w:val="24"/>
        </w:rPr>
        <w:t>具有证券、期货相关业务资格的会计师事务所</w:t>
      </w:r>
      <w:r>
        <w:rPr>
          <w:bCs/>
          <w:sz w:val="24"/>
        </w:rPr>
        <w:t>审计。</w:t>
      </w:r>
    </w:p>
    <w:p w14:paraId="671FCEF4" w14:textId="77777777" w:rsidR="00EB1DBB" w:rsidRDefault="00EB1DBB">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w:t>
      </w:r>
      <w:r>
        <w:rPr>
          <w:rFonts w:hint="eastAsia"/>
          <w:bCs/>
          <w:sz w:val="24"/>
        </w:rPr>
        <w:t>将中期报告登载在指定网站上，并将中期报告提示性公告登载在指定报刊上</w:t>
      </w:r>
      <w:r>
        <w:rPr>
          <w:bCs/>
          <w:sz w:val="24"/>
        </w:rPr>
        <w:t>。</w:t>
      </w:r>
    </w:p>
    <w:p w14:paraId="4A53468C" w14:textId="77777777" w:rsidR="00EB1DBB" w:rsidRDefault="00EB1DBB">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将季度报告登载在指定网站上，</w:t>
      </w:r>
      <w:r>
        <w:rPr>
          <w:bCs/>
          <w:sz w:val="24"/>
        </w:rPr>
        <w:t>并将季度报告</w:t>
      </w:r>
      <w:r>
        <w:rPr>
          <w:rFonts w:hint="eastAsia"/>
          <w:bCs/>
          <w:sz w:val="24"/>
        </w:rPr>
        <w:t>提示性公告</w:t>
      </w:r>
      <w:r>
        <w:rPr>
          <w:bCs/>
          <w:sz w:val="24"/>
        </w:rPr>
        <w:t>登载在指定</w:t>
      </w:r>
      <w:r>
        <w:rPr>
          <w:rFonts w:hint="eastAsia"/>
          <w:bCs/>
          <w:sz w:val="24"/>
        </w:rPr>
        <w:t>报刊</w:t>
      </w:r>
      <w:r>
        <w:rPr>
          <w:bCs/>
          <w:sz w:val="24"/>
        </w:rPr>
        <w:t>上。</w:t>
      </w:r>
    </w:p>
    <w:p w14:paraId="77C655E1" w14:textId="77777777" w:rsidR="00EB1DBB" w:rsidRDefault="00EB1DB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ED97D98" w14:textId="77777777" w:rsidR="00EB1DBB" w:rsidRDefault="00EB1DBB">
      <w:pPr>
        <w:spacing w:line="360" w:lineRule="auto"/>
        <w:ind w:firstLineChars="200" w:firstLine="480"/>
        <w:rPr>
          <w:bCs/>
          <w:sz w:val="24"/>
        </w:rPr>
      </w:pPr>
      <w:r>
        <w:rPr>
          <w:rFonts w:hint="eastAsia"/>
          <w:bCs/>
          <w:sz w:val="24"/>
        </w:rPr>
        <w:t>基金管理人应在年度报告、中期报告、季度报告中分别披露基金管理人、基金管理人高级管理人员、基金经理等人员以及基金管理人股东持有基金的份额、期限及期间的变动情况。</w:t>
      </w:r>
    </w:p>
    <w:p w14:paraId="48B3F694" w14:textId="77777777" w:rsidR="00EB1DBB" w:rsidRDefault="00EB1DBB">
      <w:pPr>
        <w:spacing w:line="360" w:lineRule="auto"/>
        <w:ind w:firstLineChars="200" w:firstLine="480"/>
        <w:rPr>
          <w:bCs/>
          <w:sz w:val="24"/>
        </w:rPr>
      </w:pPr>
      <w:r>
        <w:rPr>
          <w:rFonts w:hint="eastAsia"/>
          <w:bCs/>
          <w:sz w:val="24"/>
        </w:rPr>
        <w:t>报告期内出现单一投资人持有基金份额比例达到或超过基金总份额</w:t>
      </w:r>
      <w:r>
        <w:rPr>
          <w:rFonts w:hint="eastAsia"/>
          <w:bCs/>
          <w:sz w:val="24"/>
        </w:rPr>
        <w:t>20%</w:t>
      </w:r>
      <w:r>
        <w:rPr>
          <w:rFonts w:hint="eastAsia"/>
          <w:bCs/>
          <w:sz w:val="24"/>
        </w:rPr>
        <w:t>的</w:t>
      </w:r>
      <w:r>
        <w:rPr>
          <w:rFonts w:hint="eastAsia"/>
          <w:bCs/>
          <w:sz w:val="24"/>
        </w:rPr>
        <w:lastRenderedPageBreak/>
        <w:t>情形，为保障其他投资者权益，基金管理人应当至少在季度报告、中期报告、年度报告等定期报告文件中“影响投资者决策的其他重要信息”项下披露该投资人的类别、报告期末持有份额及占比、报告期内持有份额变化情况及本基金的特有风险。</w:t>
      </w:r>
    </w:p>
    <w:p w14:paraId="3B0754BF" w14:textId="77777777" w:rsidR="00EB1DBB" w:rsidRDefault="00EB1DBB">
      <w:pPr>
        <w:spacing w:line="360" w:lineRule="auto"/>
        <w:ind w:firstLineChars="200" w:firstLine="480"/>
        <w:rPr>
          <w:bCs/>
          <w:sz w:val="24"/>
        </w:rPr>
      </w:pPr>
      <w:r>
        <w:rPr>
          <w:rFonts w:hint="eastAsia"/>
          <w:bCs/>
          <w:sz w:val="24"/>
        </w:rPr>
        <w:t>本基金持续运作过程中，应当在基金年度报告和中期报告中披露基金组合资产情况及其流动性风险分析等。</w:t>
      </w:r>
    </w:p>
    <w:p w14:paraId="234AFA15" w14:textId="77777777" w:rsidR="00EB1DBB" w:rsidRDefault="00EB1DBB">
      <w:pPr>
        <w:spacing w:line="360" w:lineRule="auto"/>
        <w:ind w:firstLineChars="200" w:firstLine="480"/>
        <w:rPr>
          <w:bCs/>
          <w:sz w:val="24"/>
        </w:rPr>
      </w:pPr>
      <w:r>
        <w:rPr>
          <w:bCs/>
          <w:sz w:val="24"/>
        </w:rPr>
        <w:t>（七）临时报告</w:t>
      </w:r>
    </w:p>
    <w:p w14:paraId="0E68B12D" w14:textId="77777777" w:rsidR="00EB1DBB" w:rsidRDefault="00EB1DBB">
      <w:pPr>
        <w:spacing w:line="360" w:lineRule="auto"/>
        <w:ind w:firstLineChars="200" w:firstLine="480"/>
        <w:rPr>
          <w:bCs/>
          <w:sz w:val="24"/>
        </w:rPr>
      </w:pPr>
      <w:r>
        <w:rPr>
          <w:bCs/>
          <w:sz w:val="24"/>
        </w:rPr>
        <w:t>本基金发生重大事件，有关信息披露义务人应当</w:t>
      </w:r>
      <w:r>
        <w:rPr>
          <w:rFonts w:ascii="宋体" w:hAnsi="宋体" w:hint="eastAsia"/>
          <w:bCs/>
          <w:sz w:val="24"/>
        </w:rPr>
        <w:t>按照《信息披露办法》的有关规定</w:t>
      </w:r>
      <w:r>
        <w:rPr>
          <w:bCs/>
          <w:sz w:val="24"/>
        </w:rPr>
        <w:t>编制临时报告书，</w:t>
      </w:r>
      <w:r>
        <w:rPr>
          <w:rFonts w:hint="eastAsia"/>
          <w:bCs/>
          <w:sz w:val="24"/>
        </w:rPr>
        <w:t>并登载在指定报刊和指定网站上</w:t>
      </w:r>
      <w:r>
        <w:rPr>
          <w:bCs/>
          <w:sz w:val="24"/>
        </w:rPr>
        <w:t>。</w:t>
      </w:r>
    </w:p>
    <w:p w14:paraId="6161D201" w14:textId="77777777" w:rsidR="00EB1DBB" w:rsidRDefault="00EB1DB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0C25539" w14:textId="77777777" w:rsidR="00EB1DBB" w:rsidRDefault="00EB1DBB">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3A4C0B8D" w14:textId="77777777" w:rsidR="00EB1DBB" w:rsidRDefault="00EB1DBB">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126401A2" w14:textId="77777777" w:rsidR="00EB1DBB" w:rsidRDefault="00EB1DBB">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219F67E3" w14:textId="77777777" w:rsidR="00EB1DBB" w:rsidRDefault="00EB1DBB">
      <w:pPr>
        <w:spacing w:line="360" w:lineRule="auto"/>
        <w:ind w:firstLineChars="200" w:firstLine="480"/>
        <w:rPr>
          <w:bCs/>
          <w:sz w:val="24"/>
        </w:rPr>
      </w:pPr>
      <w:r>
        <w:rPr>
          <w:bCs/>
          <w:sz w:val="24"/>
        </w:rPr>
        <w:t>4</w:t>
      </w:r>
      <w:r>
        <w:rPr>
          <w:bCs/>
          <w:sz w:val="24"/>
        </w:rPr>
        <w:t>、更换基金管理人、</w:t>
      </w:r>
      <w:r w:rsidR="00C34110">
        <w:rPr>
          <w:bCs/>
          <w:sz w:val="24"/>
        </w:rPr>
        <w:t>基金托管人</w:t>
      </w:r>
      <w:r>
        <w:rPr>
          <w:rFonts w:hint="eastAsia"/>
          <w:bCs/>
          <w:sz w:val="24"/>
        </w:rPr>
        <w:t>、基金份额登记机构，基金改聘会计师事务所</w:t>
      </w:r>
      <w:r>
        <w:rPr>
          <w:bCs/>
          <w:sz w:val="24"/>
        </w:rPr>
        <w:t>；</w:t>
      </w:r>
    </w:p>
    <w:p w14:paraId="7B61469A" w14:textId="77777777" w:rsidR="00EB1DBB" w:rsidRDefault="00EB1DBB">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w:t>
      </w:r>
      <w:r w:rsidR="00C34110">
        <w:rPr>
          <w:rFonts w:hint="eastAsia"/>
          <w:bCs/>
          <w:sz w:val="24"/>
        </w:rPr>
        <w:t>基金托管人</w:t>
      </w:r>
      <w:r>
        <w:rPr>
          <w:rFonts w:hint="eastAsia"/>
          <w:bCs/>
          <w:sz w:val="24"/>
        </w:rPr>
        <w:t>委托基金服务机构代为办理基金的核算、估值、复核等事项；</w:t>
      </w:r>
    </w:p>
    <w:p w14:paraId="5DDE8BA9" w14:textId="77777777" w:rsidR="00EB1DBB" w:rsidRDefault="00EB1DBB">
      <w:pPr>
        <w:spacing w:line="360" w:lineRule="auto"/>
        <w:ind w:firstLineChars="200" w:firstLine="480"/>
        <w:rPr>
          <w:bCs/>
          <w:sz w:val="24"/>
        </w:rPr>
      </w:pPr>
      <w:r>
        <w:rPr>
          <w:rFonts w:hint="eastAsia"/>
          <w:bCs/>
          <w:sz w:val="24"/>
        </w:rPr>
        <w:t>6</w:t>
      </w:r>
      <w:r>
        <w:rPr>
          <w:bCs/>
          <w:sz w:val="24"/>
        </w:rPr>
        <w:t>、基金管理人、</w:t>
      </w:r>
      <w:r w:rsidR="00C34110">
        <w:rPr>
          <w:bCs/>
          <w:sz w:val="24"/>
        </w:rPr>
        <w:t>基金托管人</w:t>
      </w:r>
      <w:r>
        <w:rPr>
          <w:bCs/>
          <w:sz w:val="24"/>
        </w:rPr>
        <w:t>的法定名称、住所发生变更；</w:t>
      </w:r>
    </w:p>
    <w:p w14:paraId="3DA0CD34" w14:textId="77777777" w:rsidR="00EB1DBB" w:rsidRDefault="00EB1DBB">
      <w:pPr>
        <w:spacing w:line="360" w:lineRule="auto"/>
        <w:ind w:firstLineChars="200" w:firstLine="480"/>
        <w:rPr>
          <w:bCs/>
          <w:sz w:val="24"/>
        </w:rPr>
      </w:pPr>
      <w:r>
        <w:rPr>
          <w:rFonts w:hint="eastAsia"/>
          <w:bCs/>
          <w:sz w:val="24"/>
        </w:rPr>
        <w:t>7</w:t>
      </w:r>
      <w:r>
        <w:rPr>
          <w:bCs/>
          <w:sz w:val="24"/>
        </w:rPr>
        <w:t>、基金管理人</w:t>
      </w:r>
      <w:r>
        <w:rPr>
          <w:rFonts w:hint="eastAsia"/>
          <w:bCs/>
          <w:sz w:val="24"/>
        </w:rPr>
        <w:t>变更持有百分之五以上股权的股东、基金管理人的实际控制人变更</w:t>
      </w:r>
      <w:r>
        <w:rPr>
          <w:bCs/>
          <w:sz w:val="24"/>
        </w:rPr>
        <w:t>；</w:t>
      </w:r>
    </w:p>
    <w:p w14:paraId="5CED1290" w14:textId="77777777" w:rsidR="00EB1DBB" w:rsidRDefault="00EB1DBB">
      <w:pPr>
        <w:spacing w:line="360" w:lineRule="auto"/>
        <w:ind w:firstLineChars="200" w:firstLine="480"/>
        <w:rPr>
          <w:bCs/>
          <w:sz w:val="24"/>
        </w:rPr>
      </w:pPr>
      <w:r>
        <w:rPr>
          <w:rFonts w:hint="eastAsia"/>
          <w:bCs/>
          <w:sz w:val="24"/>
        </w:rPr>
        <w:t>8</w:t>
      </w:r>
      <w:r>
        <w:rPr>
          <w:bCs/>
          <w:sz w:val="24"/>
        </w:rPr>
        <w:t>、基金募集期延长；</w:t>
      </w:r>
    </w:p>
    <w:p w14:paraId="0DEE13E1" w14:textId="77777777" w:rsidR="00EB1DBB" w:rsidRDefault="00EB1DBB">
      <w:pPr>
        <w:spacing w:line="360" w:lineRule="auto"/>
        <w:ind w:firstLineChars="200" w:firstLine="480"/>
        <w:rPr>
          <w:bCs/>
          <w:sz w:val="24"/>
        </w:rPr>
      </w:pPr>
      <w:r>
        <w:rPr>
          <w:rFonts w:hint="eastAsia"/>
          <w:bCs/>
          <w:sz w:val="24"/>
        </w:rPr>
        <w:t>9</w:t>
      </w:r>
      <w:r>
        <w:rPr>
          <w:bCs/>
          <w:sz w:val="24"/>
        </w:rPr>
        <w:t>、基金管理人的高级管理人员、基金经理和</w:t>
      </w:r>
      <w:r w:rsidR="00C34110">
        <w:rPr>
          <w:bCs/>
          <w:sz w:val="24"/>
        </w:rPr>
        <w:t>基金托管人</w:t>
      </w:r>
      <w:r>
        <w:rPr>
          <w:rFonts w:hint="eastAsia"/>
          <w:bCs/>
          <w:sz w:val="24"/>
        </w:rPr>
        <w:t>专门</w:t>
      </w:r>
      <w:r>
        <w:rPr>
          <w:bCs/>
          <w:sz w:val="24"/>
        </w:rPr>
        <w:t>基金托管部门负责人发生变动；</w:t>
      </w:r>
    </w:p>
    <w:p w14:paraId="017D51FE" w14:textId="77777777" w:rsidR="00EB1DBB" w:rsidRDefault="00EB1DBB">
      <w:pPr>
        <w:spacing w:line="360" w:lineRule="auto"/>
        <w:ind w:firstLineChars="200" w:firstLine="480"/>
        <w:rPr>
          <w:bCs/>
          <w:sz w:val="24"/>
        </w:rPr>
      </w:pPr>
      <w:r>
        <w:rPr>
          <w:rFonts w:hint="eastAsia"/>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w:t>
      </w:r>
      <w:r w:rsidR="00C34110">
        <w:rPr>
          <w:bCs/>
          <w:sz w:val="24"/>
        </w:rPr>
        <w:t>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3FBF3A0A" w14:textId="77777777" w:rsidR="00EB1DBB" w:rsidRDefault="00EB1DBB">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26227763" w14:textId="77777777" w:rsidR="00EB1DBB" w:rsidRDefault="00EB1DBB">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w:t>
      </w:r>
      <w:r>
        <w:rPr>
          <w:rFonts w:hint="eastAsia"/>
          <w:bCs/>
          <w:sz w:val="24"/>
        </w:rPr>
        <w:lastRenderedPageBreak/>
        <w:t>重大行政处罚、刑事处罚，</w:t>
      </w:r>
      <w:r w:rsidR="00C34110">
        <w:rPr>
          <w:rFonts w:hint="eastAsia"/>
          <w:bCs/>
          <w:sz w:val="24"/>
        </w:rPr>
        <w:t>基金托管人</w:t>
      </w:r>
      <w:r>
        <w:rPr>
          <w:rFonts w:hint="eastAsia"/>
          <w:bCs/>
          <w:sz w:val="24"/>
        </w:rPr>
        <w:t>或其专门基金托管部门负责人因基金托管业务相关行为受到重大行政处罚、刑事处罚</w:t>
      </w:r>
      <w:r>
        <w:rPr>
          <w:bCs/>
          <w:sz w:val="24"/>
        </w:rPr>
        <w:t>；</w:t>
      </w:r>
    </w:p>
    <w:p w14:paraId="134AE988" w14:textId="77777777" w:rsidR="00EB1DBB" w:rsidRDefault="00EB1DBB">
      <w:pPr>
        <w:spacing w:line="360" w:lineRule="auto"/>
        <w:ind w:firstLineChars="200" w:firstLine="480"/>
        <w:rPr>
          <w:bCs/>
          <w:sz w:val="24"/>
        </w:rPr>
      </w:pPr>
      <w:r>
        <w:rPr>
          <w:bCs/>
          <w:sz w:val="24"/>
        </w:rPr>
        <w:t>1</w:t>
      </w:r>
      <w:r>
        <w:rPr>
          <w:rFonts w:hint="eastAsia"/>
          <w:bCs/>
          <w:sz w:val="24"/>
        </w:rPr>
        <w:t>3</w:t>
      </w:r>
      <w:r>
        <w:rPr>
          <w:bCs/>
          <w:sz w:val="24"/>
        </w:rPr>
        <w:t>、</w:t>
      </w:r>
      <w:r>
        <w:rPr>
          <w:rFonts w:hint="eastAsia"/>
          <w:bCs/>
          <w:sz w:val="24"/>
        </w:rPr>
        <w:t>基金管理人运用基金财产买卖基金管理人、</w:t>
      </w:r>
      <w:r w:rsidR="00C34110">
        <w:rPr>
          <w:rFonts w:hint="eastAsia"/>
          <w:bCs/>
          <w:sz w:val="24"/>
        </w:rPr>
        <w:t>基金托管人</w:t>
      </w:r>
      <w:r>
        <w:rPr>
          <w:rFonts w:hint="eastAsia"/>
          <w:bCs/>
          <w:sz w:val="24"/>
        </w:rPr>
        <w:t>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3BEDD4B5" w14:textId="77777777" w:rsidR="00EB1DBB" w:rsidRDefault="00EB1DBB">
      <w:pPr>
        <w:spacing w:line="360" w:lineRule="auto"/>
        <w:ind w:firstLineChars="200" w:firstLine="480"/>
        <w:rPr>
          <w:bCs/>
          <w:sz w:val="24"/>
        </w:rPr>
      </w:pPr>
      <w:r>
        <w:rPr>
          <w:bCs/>
          <w:sz w:val="24"/>
        </w:rPr>
        <w:t>1</w:t>
      </w:r>
      <w:r>
        <w:rPr>
          <w:rFonts w:hint="eastAsia"/>
          <w:bCs/>
          <w:sz w:val="24"/>
        </w:rPr>
        <w:t>4</w:t>
      </w:r>
      <w:r>
        <w:rPr>
          <w:bCs/>
          <w:sz w:val="24"/>
        </w:rPr>
        <w:t>、基金收益分配事项；</w:t>
      </w:r>
    </w:p>
    <w:p w14:paraId="2E05F67A" w14:textId="77777777" w:rsidR="00EB1DBB" w:rsidRDefault="00EB1DBB">
      <w:pPr>
        <w:spacing w:line="360" w:lineRule="auto"/>
        <w:ind w:firstLineChars="200" w:firstLine="480"/>
        <w:rPr>
          <w:bCs/>
          <w:sz w:val="24"/>
        </w:rPr>
      </w:pPr>
      <w:r>
        <w:rPr>
          <w:bCs/>
          <w:sz w:val="24"/>
        </w:rPr>
        <w:t>1</w:t>
      </w:r>
      <w:r>
        <w:rPr>
          <w:rFonts w:hint="eastAsia"/>
          <w:bCs/>
          <w:sz w:val="24"/>
        </w:rPr>
        <w:t>5</w:t>
      </w:r>
      <w:r>
        <w:rPr>
          <w:bCs/>
          <w:sz w:val="24"/>
        </w:rPr>
        <w:t>、管理费、托管费</w:t>
      </w:r>
      <w:r>
        <w:rPr>
          <w:rFonts w:hint="eastAsia"/>
          <w:bCs/>
          <w:sz w:val="24"/>
        </w:rPr>
        <w:t>、申购费、赎回费</w:t>
      </w:r>
      <w:r>
        <w:rPr>
          <w:bCs/>
          <w:sz w:val="24"/>
        </w:rPr>
        <w:t>等费用计提标准、计提方式和费率发生变更；</w:t>
      </w:r>
    </w:p>
    <w:p w14:paraId="35CD6E2D" w14:textId="77777777" w:rsidR="00EB1DBB" w:rsidRDefault="00EB1DBB">
      <w:pPr>
        <w:spacing w:line="360" w:lineRule="auto"/>
        <w:ind w:firstLineChars="200" w:firstLine="480"/>
        <w:rPr>
          <w:bCs/>
          <w:sz w:val="24"/>
        </w:rPr>
      </w:pPr>
      <w:r>
        <w:rPr>
          <w:bCs/>
          <w:sz w:val="24"/>
        </w:rPr>
        <w:t>1</w:t>
      </w:r>
      <w:r>
        <w:rPr>
          <w:rFonts w:hint="eastAsia"/>
          <w:bCs/>
          <w:sz w:val="24"/>
        </w:rPr>
        <w:t>6</w:t>
      </w:r>
      <w:r>
        <w:rPr>
          <w:bCs/>
          <w:sz w:val="24"/>
        </w:rPr>
        <w:t>、基金份额净值</w:t>
      </w:r>
      <w:r>
        <w:rPr>
          <w:rFonts w:ascii="宋体" w:hAnsi="宋体" w:cs="宋体" w:hint="eastAsia"/>
          <w:sz w:val="24"/>
        </w:rPr>
        <w:t>计价错误</w:t>
      </w:r>
      <w:r>
        <w:rPr>
          <w:bCs/>
          <w:sz w:val="24"/>
        </w:rPr>
        <w:t>达基金份额净值百分之零点五；</w:t>
      </w:r>
    </w:p>
    <w:p w14:paraId="2508959B" w14:textId="77777777" w:rsidR="00EB1DBB" w:rsidRDefault="00EB1DBB">
      <w:pPr>
        <w:spacing w:line="360" w:lineRule="auto"/>
        <w:ind w:firstLineChars="200" w:firstLine="480"/>
        <w:rPr>
          <w:bCs/>
          <w:sz w:val="24"/>
        </w:rPr>
      </w:pPr>
      <w:r>
        <w:rPr>
          <w:rFonts w:hint="eastAsia"/>
          <w:bCs/>
          <w:sz w:val="24"/>
        </w:rPr>
        <w:t>17</w:t>
      </w:r>
      <w:r>
        <w:rPr>
          <w:bCs/>
          <w:sz w:val="24"/>
        </w:rPr>
        <w:t>、本基金开始办理申购、赎回；</w:t>
      </w:r>
    </w:p>
    <w:p w14:paraId="55602C4E" w14:textId="77777777" w:rsidR="00EB1DBB" w:rsidRDefault="00EB1DBB">
      <w:pPr>
        <w:spacing w:line="360" w:lineRule="auto"/>
        <w:ind w:firstLineChars="200" w:firstLine="480"/>
        <w:rPr>
          <w:bCs/>
          <w:sz w:val="24"/>
        </w:rPr>
      </w:pPr>
      <w:r>
        <w:rPr>
          <w:rFonts w:hint="eastAsia"/>
          <w:bCs/>
          <w:sz w:val="24"/>
        </w:rPr>
        <w:t>18</w:t>
      </w:r>
      <w:r>
        <w:rPr>
          <w:bCs/>
          <w:sz w:val="24"/>
        </w:rPr>
        <w:t>、本基金发生巨额赎回并延期</w:t>
      </w:r>
      <w:r>
        <w:rPr>
          <w:rFonts w:hint="eastAsia"/>
          <w:bCs/>
          <w:sz w:val="24"/>
        </w:rPr>
        <w:t>办理</w:t>
      </w:r>
      <w:r>
        <w:rPr>
          <w:bCs/>
          <w:sz w:val="24"/>
        </w:rPr>
        <w:t>；</w:t>
      </w:r>
    </w:p>
    <w:p w14:paraId="659093BC" w14:textId="77777777" w:rsidR="00EB1DBB" w:rsidRDefault="00EB1DBB">
      <w:pPr>
        <w:spacing w:line="360" w:lineRule="auto"/>
        <w:ind w:firstLineChars="200" w:firstLine="480"/>
        <w:rPr>
          <w:bCs/>
          <w:sz w:val="24"/>
        </w:rPr>
      </w:pPr>
      <w:r>
        <w:rPr>
          <w:rFonts w:hint="eastAsia"/>
          <w:bCs/>
          <w:sz w:val="24"/>
        </w:rPr>
        <w:t>19</w:t>
      </w:r>
      <w:r>
        <w:rPr>
          <w:rFonts w:hint="eastAsia"/>
          <w:bCs/>
          <w:sz w:val="24"/>
        </w:rPr>
        <w:t>、</w:t>
      </w:r>
      <w:r>
        <w:rPr>
          <w:rFonts w:ascii="宋体" w:hAnsi="宋体" w:cs="宋体" w:hint="eastAsia"/>
          <w:sz w:val="24"/>
        </w:rPr>
        <w:t>本基金暂停接受申购、赎回申请或重新接受申购、赎回申请</w:t>
      </w:r>
      <w:r>
        <w:rPr>
          <w:rFonts w:ascii="宋体" w:hAnsi="宋体"/>
          <w:bCs/>
          <w:sz w:val="24"/>
        </w:rPr>
        <w:t>；</w:t>
      </w:r>
    </w:p>
    <w:p w14:paraId="7680869C" w14:textId="77777777" w:rsidR="00EB1DBB" w:rsidRDefault="00EB1DBB">
      <w:pPr>
        <w:spacing w:line="360" w:lineRule="auto"/>
        <w:ind w:firstLineChars="200" w:firstLine="480"/>
        <w:rPr>
          <w:bCs/>
          <w:sz w:val="24"/>
        </w:rPr>
      </w:pPr>
      <w:r>
        <w:rPr>
          <w:rFonts w:hint="eastAsia"/>
          <w:bCs/>
          <w:sz w:val="24"/>
        </w:rPr>
        <w:t>20</w:t>
      </w:r>
      <w:r>
        <w:rPr>
          <w:bCs/>
          <w:sz w:val="24"/>
        </w:rPr>
        <w:t>、本基金连续发生巨额赎回并暂停接受赎回申请</w:t>
      </w:r>
      <w:r>
        <w:rPr>
          <w:rFonts w:hint="eastAsia"/>
          <w:bCs/>
          <w:sz w:val="24"/>
        </w:rPr>
        <w:t>或延缓支付赎回款项</w:t>
      </w:r>
      <w:r>
        <w:rPr>
          <w:bCs/>
          <w:sz w:val="24"/>
        </w:rPr>
        <w:t>；</w:t>
      </w:r>
    </w:p>
    <w:p w14:paraId="3BB8FD6B" w14:textId="77777777" w:rsidR="00EB1DBB" w:rsidRDefault="00EB1DBB">
      <w:pPr>
        <w:spacing w:line="360" w:lineRule="auto"/>
        <w:ind w:firstLineChars="200" w:firstLine="480"/>
        <w:rPr>
          <w:bCs/>
          <w:sz w:val="24"/>
        </w:rPr>
      </w:pPr>
      <w:r>
        <w:rPr>
          <w:bCs/>
          <w:sz w:val="24"/>
        </w:rPr>
        <w:t>21</w:t>
      </w:r>
      <w:r>
        <w:rPr>
          <w:bCs/>
          <w:sz w:val="24"/>
        </w:rPr>
        <w:t>、</w:t>
      </w:r>
      <w:r>
        <w:rPr>
          <w:rFonts w:hint="eastAsia"/>
          <w:bCs/>
          <w:sz w:val="24"/>
        </w:rPr>
        <w:t>调整基金份额类别的设置；</w:t>
      </w:r>
    </w:p>
    <w:p w14:paraId="42DEB754" w14:textId="77777777" w:rsidR="00EB1DBB" w:rsidRDefault="00EB1DBB">
      <w:pPr>
        <w:spacing w:line="360" w:lineRule="auto"/>
        <w:ind w:firstLineChars="200" w:firstLine="480"/>
        <w:rPr>
          <w:bCs/>
          <w:sz w:val="24"/>
        </w:rPr>
      </w:pPr>
      <w:r>
        <w:rPr>
          <w:rFonts w:hint="eastAsia"/>
          <w:bCs/>
          <w:sz w:val="24"/>
        </w:rPr>
        <w:t>2</w:t>
      </w:r>
      <w:r>
        <w:rPr>
          <w:bCs/>
          <w:sz w:val="24"/>
        </w:rPr>
        <w:t>2</w:t>
      </w:r>
      <w:r>
        <w:rPr>
          <w:rFonts w:hint="eastAsia"/>
          <w:bCs/>
          <w:sz w:val="24"/>
        </w:rPr>
        <w:t>、基金推出新业务或服务；</w:t>
      </w:r>
    </w:p>
    <w:p w14:paraId="752BF9F6" w14:textId="77777777" w:rsidR="00EB1DBB" w:rsidRDefault="00EB1DBB">
      <w:pPr>
        <w:spacing w:line="360" w:lineRule="auto"/>
        <w:ind w:firstLineChars="200" w:firstLine="480"/>
        <w:rPr>
          <w:bCs/>
          <w:sz w:val="24"/>
        </w:rPr>
      </w:pPr>
      <w:r>
        <w:rPr>
          <w:rFonts w:hint="eastAsia"/>
          <w:bCs/>
          <w:sz w:val="24"/>
        </w:rPr>
        <w:t>2</w:t>
      </w:r>
      <w:r>
        <w:rPr>
          <w:bCs/>
          <w:sz w:val="24"/>
        </w:rPr>
        <w:t>3</w:t>
      </w:r>
      <w:r>
        <w:rPr>
          <w:rFonts w:hint="eastAsia"/>
          <w:bCs/>
          <w:sz w:val="24"/>
        </w:rPr>
        <w:t>、发生涉及基金申购、赎回事项调整或潜在影响投资者赎回等重大事项时；</w:t>
      </w:r>
    </w:p>
    <w:p w14:paraId="219A2F14" w14:textId="6A9D24E7" w:rsidR="00EB1DBB" w:rsidRDefault="00F73126">
      <w:pPr>
        <w:spacing w:line="360" w:lineRule="auto"/>
        <w:ind w:firstLineChars="200" w:firstLine="480"/>
        <w:rPr>
          <w:bCs/>
          <w:sz w:val="24"/>
        </w:rPr>
      </w:pPr>
      <w:r>
        <w:rPr>
          <w:rFonts w:hint="eastAsia"/>
          <w:bCs/>
          <w:sz w:val="24"/>
        </w:rPr>
        <w:t>2</w:t>
      </w:r>
      <w:r>
        <w:rPr>
          <w:bCs/>
          <w:sz w:val="24"/>
        </w:rPr>
        <w:t>4</w:t>
      </w:r>
      <w:r w:rsidR="00EB1DBB">
        <w:rPr>
          <w:bCs/>
          <w:sz w:val="24"/>
        </w:rPr>
        <w:t>、</w:t>
      </w:r>
      <w:r w:rsidR="00EB1DBB">
        <w:rPr>
          <w:rFonts w:hint="eastAsia"/>
          <w:bCs/>
          <w:sz w:val="24"/>
        </w:rPr>
        <w:t>基金信息披露义务人认为可能对基金份额持有人权益或者基金份额的价格产生重大影响的其他事项或</w:t>
      </w:r>
      <w:r w:rsidR="00EB1DBB">
        <w:rPr>
          <w:bCs/>
          <w:sz w:val="24"/>
        </w:rPr>
        <w:t>中国证监会规定</w:t>
      </w:r>
      <w:r w:rsidR="00EB1DBB">
        <w:rPr>
          <w:rFonts w:hint="eastAsia"/>
          <w:bCs/>
          <w:sz w:val="24"/>
        </w:rPr>
        <w:t>或基金合同约定</w:t>
      </w:r>
      <w:r w:rsidR="00EB1DBB">
        <w:rPr>
          <w:bCs/>
          <w:sz w:val="24"/>
        </w:rPr>
        <w:t>的其他事项。</w:t>
      </w:r>
    </w:p>
    <w:p w14:paraId="330CE3CA" w14:textId="77777777" w:rsidR="00EB1DBB" w:rsidRDefault="00EB1DBB">
      <w:pPr>
        <w:spacing w:line="360" w:lineRule="auto"/>
        <w:ind w:firstLineChars="200" w:firstLine="480"/>
        <w:rPr>
          <w:bCs/>
          <w:sz w:val="24"/>
        </w:rPr>
      </w:pPr>
      <w:r>
        <w:rPr>
          <w:bCs/>
          <w:sz w:val="24"/>
        </w:rPr>
        <w:t>（八）澄清公告</w:t>
      </w:r>
    </w:p>
    <w:p w14:paraId="108B87D7" w14:textId="77777777" w:rsidR="00EB1DBB" w:rsidRDefault="00EB1DBB">
      <w:pPr>
        <w:spacing w:line="360" w:lineRule="auto"/>
        <w:ind w:firstLineChars="200" w:firstLine="480"/>
        <w:rPr>
          <w:bCs/>
          <w:sz w:val="24"/>
        </w:rPr>
      </w:pPr>
      <w:r>
        <w:rPr>
          <w:bCs/>
          <w:sz w:val="24"/>
        </w:rPr>
        <w:t>在《基金合同》存续期限内，任何公共媒</w:t>
      </w:r>
      <w:r>
        <w:rPr>
          <w:rFonts w:hint="eastAsia"/>
          <w:bCs/>
          <w:sz w:val="24"/>
        </w:rPr>
        <w:t>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53E6F335" w14:textId="77777777" w:rsidR="00EB1DBB" w:rsidRDefault="00EB1DBB">
      <w:pPr>
        <w:spacing w:line="360" w:lineRule="auto"/>
        <w:ind w:firstLineChars="200" w:firstLine="480"/>
        <w:rPr>
          <w:bCs/>
          <w:sz w:val="24"/>
        </w:rPr>
      </w:pPr>
      <w:r>
        <w:rPr>
          <w:bCs/>
          <w:sz w:val="24"/>
        </w:rPr>
        <w:t>（九）基金份额持有人大会决议</w:t>
      </w:r>
    </w:p>
    <w:p w14:paraId="5E0D299E" w14:textId="77777777" w:rsidR="00EB1DBB" w:rsidRDefault="00EB1DBB">
      <w:pPr>
        <w:spacing w:line="360" w:lineRule="auto"/>
        <w:ind w:firstLineChars="200" w:firstLine="480"/>
        <w:rPr>
          <w:bCs/>
          <w:sz w:val="24"/>
        </w:rPr>
      </w:pPr>
      <w:r>
        <w:rPr>
          <w:bCs/>
          <w:sz w:val="24"/>
        </w:rPr>
        <w:t>基金份额持有人大会决定的事项，应当依法报</w:t>
      </w:r>
      <w:r>
        <w:rPr>
          <w:rFonts w:ascii="宋体" w:hAnsi="宋体" w:hint="eastAsia"/>
          <w:bCs/>
          <w:sz w:val="24"/>
        </w:rPr>
        <w:t>中国证监会</w:t>
      </w:r>
      <w:r>
        <w:rPr>
          <w:bCs/>
          <w:sz w:val="24"/>
        </w:rPr>
        <w:t>备案，并予以公告。</w:t>
      </w:r>
    </w:p>
    <w:p w14:paraId="3A028BC8" w14:textId="77777777" w:rsidR="00EB1DBB" w:rsidRDefault="00EB1DBB">
      <w:pPr>
        <w:spacing w:line="360" w:lineRule="auto"/>
        <w:ind w:firstLineChars="200" w:firstLine="480"/>
        <w:rPr>
          <w:bCs/>
          <w:sz w:val="24"/>
        </w:rPr>
      </w:pPr>
      <w:r>
        <w:rPr>
          <w:rFonts w:hint="eastAsia"/>
          <w:bCs/>
          <w:sz w:val="24"/>
        </w:rPr>
        <w:t>（十）实施侧袋机制期间的信息披露</w:t>
      </w:r>
    </w:p>
    <w:p w14:paraId="0EB95B64" w14:textId="77777777" w:rsidR="00EB1DBB" w:rsidRDefault="00EB1DBB">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77F3B5BC" w14:textId="77777777" w:rsidR="00EB1DBB" w:rsidRDefault="00EB1DBB">
      <w:pPr>
        <w:spacing w:line="360" w:lineRule="auto"/>
        <w:ind w:firstLineChars="200" w:firstLine="480"/>
        <w:rPr>
          <w:rFonts w:ascii="宋体" w:hAnsi="宋体"/>
          <w:bCs/>
          <w:sz w:val="24"/>
        </w:rPr>
      </w:pPr>
      <w:r>
        <w:rPr>
          <w:rFonts w:ascii="宋体" w:hAnsi="宋体" w:hint="eastAsia"/>
          <w:sz w:val="24"/>
        </w:rPr>
        <w:t>（十一）</w:t>
      </w:r>
      <w:r>
        <w:rPr>
          <w:rFonts w:ascii="宋体" w:hAnsi="宋体" w:hint="eastAsia"/>
          <w:bCs/>
          <w:sz w:val="24"/>
        </w:rPr>
        <w:t>基金</w:t>
      </w:r>
      <w:r>
        <w:rPr>
          <w:rFonts w:ascii="宋体" w:hAnsi="宋体"/>
          <w:bCs/>
          <w:sz w:val="24"/>
        </w:rPr>
        <w:t>投资股指期货</w:t>
      </w:r>
      <w:r>
        <w:rPr>
          <w:rFonts w:ascii="宋体" w:hAnsi="宋体" w:hint="eastAsia"/>
          <w:bCs/>
          <w:sz w:val="24"/>
        </w:rPr>
        <w:t>相关信息</w:t>
      </w:r>
    </w:p>
    <w:p w14:paraId="5B8FE628" w14:textId="77777777" w:rsidR="00EB1DBB" w:rsidRDefault="00EB1DBB">
      <w:pPr>
        <w:spacing w:line="360" w:lineRule="auto"/>
        <w:ind w:firstLineChars="200" w:firstLine="480"/>
        <w:rPr>
          <w:bCs/>
          <w:sz w:val="24"/>
        </w:rPr>
      </w:pPr>
      <w:r>
        <w:rPr>
          <w:rFonts w:ascii="宋体" w:hAnsi="宋体" w:hint="eastAsia"/>
          <w:bCs/>
          <w:sz w:val="24"/>
        </w:rPr>
        <w:lastRenderedPageBreak/>
        <w:t>本基金投资股指期货的，</w:t>
      </w:r>
      <w:r>
        <w:rPr>
          <w:rFonts w:ascii="宋体" w:hAnsi="宋体"/>
          <w:bCs/>
          <w:sz w:val="24"/>
        </w:rPr>
        <w:t>在季度报告、</w:t>
      </w:r>
      <w:r>
        <w:rPr>
          <w:rFonts w:ascii="宋体" w:hAnsi="宋体" w:hint="eastAsia"/>
          <w:bCs/>
          <w:sz w:val="24"/>
        </w:rPr>
        <w:t>中期</w:t>
      </w:r>
      <w:r>
        <w:rPr>
          <w:rFonts w:ascii="宋体" w:hAnsi="宋体"/>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7D65EC" w14:textId="77777777" w:rsidR="00EB1DBB" w:rsidRDefault="00EB1DBB">
      <w:pPr>
        <w:spacing w:line="360" w:lineRule="auto"/>
        <w:ind w:firstLineChars="200" w:firstLine="480"/>
        <w:rPr>
          <w:bCs/>
          <w:sz w:val="24"/>
        </w:rPr>
      </w:pPr>
      <w:r>
        <w:rPr>
          <w:rFonts w:hint="eastAsia"/>
          <w:bCs/>
          <w:sz w:val="24"/>
        </w:rPr>
        <w:t>（十二）投资资产支持证券的信息披露</w:t>
      </w:r>
    </w:p>
    <w:p w14:paraId="77BBDCF5" w14:textId="77777777" w:rsidR="00EB1DBB" w:rsidRDefault="00EB1DBB">
      <w:pPr>
        <w:spacing w:line="360" w:lineRule="auto"/>
        <w:ind w:firstLineChars="200" w:firstLine="480"/>
        <w:rPr>
          <w:bCs/>
          <w:sz w:val="24"/>
        </w:rPr>
      </w:pPr>
      <w:r>
        <w:rPr>
          <w:rFonts w:hint="eastAsia"/>
          <w:bCs/>
          <w:sz w:val="24"/>
        </w:rPr>
        <w:t>本基金投资资产支持证券的，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r>
        <w:rPr>
          <w:bCs/>
          <w:sz w:val="24"/>
        </w:rPr>
        <w:t>。</w:t>
      </w:r>
    </w:p>
    <w:p w14:paraId="7D18951E" w14:textId="77777777" w:rsidR="00EB1DBB" w:rsidRDefault="00EB1DBB">
      <w:pPr>
        <w:spacing w:line="360" w:lineRule="auto"/>
        <w:ind w:firstLineChars="200" w:firstLine="480"/>
        <w:rPr>
          <w:bCs/>
          <w:sz w:val="24"/>
        </w:rPr>
      </w:pPr>
      <w:r>
        <w:rPr>
          <w:bCs/>
          <w:sz w:val="24"/>
        </w:rPr>
        <w:t>（十</w:t>
      </w:r>
      <w:r>
        <w:rPr>
          <w:rFonts w:hint="eastAsia"/>
          <w:bCs/>
          <w:sz w:val="24"/>
        </w:rPr>
        <w:t>三</w:t>
      </w:r>
      <w:r>
        <w:rPr>
          <w:bCs/>
          <w:sz w:val="24"/>
        </w:rPr>
        <w:t>）</w:t>
      </w:r>
      <w:r>
        <w:rPr>
          <w:rFonts w:hint="eastAsia"/>
          <w:bCs/>
          <w:sz w:val="24"/>
        </w:rPr>
        <w:t>清算报告</w:t>
      </w:r>
    </w:p>
    <w:p w14:paraId="331D9251" w14:textId="77777777" w:rsidR="00EB1DBB" w:rsidRDefault="00EB1DBB">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082EEFE" w14:textId="77777777" w:rsidR="00EB1DBB" w:rsidRDefault="00EB1DBB">
      <w:pPr>
        <w:spacing w:line="360" w:lineRule="auto"/>
        <w:ind w:firstLineChars="200" w:firstLine="480"/>
        <w:rPr>
          <w:bCs/>
          <w:sz w:val="24"/>
        </w:rPr>
      </w:pPr>
      <w:r>
        <w:rPr>
          <w:rFonts w:hint="eastAsia"/>
          <w:bCs/>
          <w:sz w:val="24"/>
        </w:rPr>
        <w:t>（十四）</w:t>
      </w:r>
      <w:r>
        <w:rPr>
          <w:bCs/>
          <w:sz w:val="24"/>
        </w:rPr>
        <w:t>中国证监会规定的其他信息。</w:t>
      </w:r>
    </w:p>
    <w:p w14:paraId="0A173748" w14:textId="77777777" w:rsidR="00EB1DBB" w:rsidRDefault="00EB1DBB">
      <w:pPr>
        <w:spacing w:line="360" w:lineRule="auto"/>
        <w:ind w:firstLineChars="200" w:firstLine="480"/>
        <w:rPr>
          <w:bCs/>
          <w:sz w:val="24"/>
        </w:rPr>
      </w:pPr>
      <w:r>
        <w:rPr>
          <w:bCs/>
          <w:sz w:val="24"/>
        </w:rPr>
        <w:t>六、信息披露事务管理</w:t>
      </w:r>
    </w:p>
    <w:p w14:paraId="37B070B1" w14:textId="77777777" w:rsidR="00EB1DBB" w:rsidRDefault="00EB1DBB">
      <w:pPr>
        <w:spacing w:line="360" w:lineRule="auto"/>
        <w:ind w:firstLineChars="200" w:firstLine="480"/>
        <w:rPr>
          <w:bCs/>
          <w:sz w:val="24"/>
        </w:rPr>
      </w:pPr>
      <w:r>
        <w:rPr>
          <w:bCs/>
          <w:sz w:val="24"/>
        </w:rPr>
        <w:t>基金管理人、</w:t>
      </w:r>
      <w:r w:rsidR="00C34110">
        <w:rPr>
          <w:bCs/>
          <w:sz w:val="24"/>
        </w:rPr>
        <w:t>基金托管人</w:t>
      </w:r>
      <w:r>
        <w:rPr>
          <w:bCs/>
          <w:sz w:val="24"/>
        </w:rPr>
        <w:t>应当建立健全信息披露管理制度，指定</w:t>
      </w:r>
      <w:r>
        <w:rPr>
          <w:rFonts w:hint="eastAsia"/>
          <w:bCs/>
          <w:sz w:val="24"/>
        </w:rPr>
        <w:t>专门部门及高级管理人员</w:t>
      </w:r>
      <w:r>
        <w:rPr>
          <w:bCs/>
          <w:sz w:val="24"/>
        </w:rPr>
        <w:t>负责管理信息披露事务。</w:t>
      </w:r>
    </w:p>
    <w:p w14:paraId="06DFFE3C" w14:textId="77777777" w:rsidR="00EB1DBB" w:rsidRDefault="00EB1DBB">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等法律法规</w:t>
      </w:r>
      <w:r>
        <w:rPr>
          <w:bCs/>
          <w:sz w:val="24"/>
        </w:rPr>
        <w:t>规定。</w:t>
      </w:r>
    </w:p>
    <w:p w14:paraId="5A2905A8" w14:textId="77777777" w:rsidR="00EB1DBB" w:rsidRDefault="00C34110">
      <w:pPr>
        <w:spacing w:line="360" w:lineRule="auto"/>
        <w:ind w:firstLineChars="200" w:firstLine="480"/>
        <w:rPr>
          <w:bCs/>
          <w:sz w:val="24"/>
        </w:rPr>
      </w:pPr>
      <w:r>
        <w:rPr>
          <w:bCs/>
          <w:sz w:val="24"/>
        </w:rPr>
        <w:t>基金托管人</w:t>
      </w:r>
      <w:r w:rsidR="00EB1DBB">
        <w:rPr>
          <w:bCs/>
          <w:sz w:val="24"/>
        </w:rPr>
        <w:t>应当按照相关法律法规、中国证监会的规定和《基金合同》的约定，对基金管理人编制的基金资产净值、基金份额净值、基金份额申购赎回价格、基金定期报告</w:t>
      </w:r>
      <w:r w:rsidR="00EB1DBB">
        <w:rPr>
          <w:rFonts w:hint="eastAsia"/>
          <w:bCs/>
          <w:sz w:val="24"/>
        </w:rPr>
        <w:t>、</w:t>
      </w:r>
      <w:r w:rsidR="00EB1DBB">
        <w:rPr>
          <w:bCs/>
          <w:sz w:val="24"/>
        </w:rPr>
        <w:t>更新的招募说明书</w:t>
      </w:r>
      <w:r w:rsidR="00EB1DBB">
        <w:rPr>
          <w:rFonts w:hint="eastAsia"/>
          <w:bCs/>
          <w:sz w:val="24"/>
        </w:rPr>
        <w:t>、基金产品资料概要、基金清算报告</w:t>
      </w:r>
      <w:r w:rsidR="00EB1DBB">
        <w:rPr>
          <w:bCs/>
          <w:sz w:val="24"/>
        </w:rPr>
        <w:t>等公开披露的相关基金信息进行复核、审查，并向基金管理人</w:t>
      </w:r>
      <w:r w:rsidR="00EB1DBB">
        <w:rPr>
          <w:rFonts w:hint="eastAsia"/>
          <w:bCs/>
          <w:sz w:val="24"/>
        </w:rPr>
        <w:t>进行书面或电子确认</w:t>
      </w:r>
      <w:r w:rsidR="00EB1DBB">
        <w:rPr>
          <w:bCs/>
          <w:sz w:val="24"/>
        </w:rPr>
        <w:t>。</w:t>
      </w:r>
    </w:p>
    <w:p w14:paraId="72CAF145" w14:textId="77777777" w:rsidR="00EB1DBB" w:rsidRDefault="00EB1DBB">
      <w:pPr>
        <w:spacing w:line="360" w:lineRule="auto"/>
        <w:ind w:firstLineChars="200" w:firstLine="480"/>
        <w:rPr>
          <w:bCs/>
          <w:sz w:val="24"/>
        </w:rPr>
      </w:pPr>
      <w:r>
        <w:rPr>
          <w:bCs/>
          <w:sz w:val="24"/>
        </w:rPr>
        <w:t>基金管理人、</w:t>
      </w:r>
      <w:r w:rsidR="00C34110">
        <w:rPr>
          <w:bCs/>
          <w:sz w:val="24"/>
        </w:rPr>
        <w:t>基金托管人</w:t>
      </w:r>
      <w:r>
        <w:rPr>
          <w:bCs/>
          <w:sz w:val="24"/>
        </w:rPr>
        <w:t>应当在指定</w:t>
      </w:r>
      <w:r>
        <w:rPr>
          <w:rFonts w:hint="eastAsia"/>
          <w:bCs/>
          <w:sz w:val="24"/>
        </w:rPr>
        <w:t>报刊</w:t>
      </w:r>
      <w:r>
        <w:rPr>
          <w:bCs/>
          <w:sz w:val="24"/>
        </w:rPr>
        <w:t>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w:t>
      </w:r>
      <w:r w:rsidR="00C34110">
        <w:rPr>
          <w:rFonts w:hint="eastAsia"/>
          <w:bCs/>
          <w:sz w:val="24"/>
        </w:rPr>
        <w:t>基金托管人</w:t>
      </w:r>
      <w:r>
        <w:rPr>
          <w:rFonts w:hint="eastAsia"/>
          <w:bCs/>
          <w:sz w:val="24"/>
        </w:rPr>
        <w:t>应当向中国证监会基金电子披露网站报送拟披露的基金信息，并保证相关报送信息的真实、准确、完整、及时。</w:t>
      </w:r>
    </w:p>
    <w:p w14:paraId="6E96CBD7" w14:textId="77777777" w:rsidR="00EB1DBB" w:rsidRDefault="00EB1DBB">
      <w:pPr>
        <w:spacing w:line="360" w:lineRule="auto"/>
        <w:ind w:firstLineChars="200" w:firstLine="480"/>
        <w:rPr>
          <w:bCs/>
          <w:sz w:val="24"/>
        </w:rPr>
      </w:pPr>
      <w:r>
        <w:rPr>
          <w:bCs/>
          <w:sz w:val="24"/>
        </w:rPr>
        <w:t>基金管理人、</w:t>
      </w:r>
      <w:r w:rsidR="00C34110">
        <w:rPr>
          <w:bCs/>
          <w:sz w:val="24"/>
        </w:rPr>
        <w:t>基金托管人</w:t>
      </w:r>
      <w:r>
        <w:rPr>
          <w:bCs/>
          <w:sz w:val="24"/>
        </w:rPr>
        <w:t>除依法在指定媒</w:t>
      </w:r>
      <w:r>
        <w:rPr>
          <w:rFonts w:hint="eastAsia"/>
          <w:bCs/>
          <w:sz w:val="24"/>
        </w:rPr>
        <w:t>介</w:t>
      </w:r>
      <w:r>
        <w:rPr>
          <w:bCs/>
          <w:sz w:val="24"/>
        </w:rPr>
        <w:t>上披露信息外，还可以根据需要在其他公共媒</w:t>
      </w:r>
      <w:r>
        <w:rPr>
          <w:rFonts w:hint="eastAsia"/>
          <w:bCs/>
          <w:sz w:val="24"/>
        </w:rPr>
        <w:t>介</w:t>
      </w:r>
      <w:r>
        <w:rPr>
          <w:bCs/>
          <w:sz w:val="24"/>
        </w:rPr>
        <w:t>披露信息，但是其他公共媒</w:t>
      </w:r>
      <w:r>
        <w:rPr>
          <w:rFonts w:hint="eastAsia"/>
          <w:bCs/>
          <w:sz w:val="24"/>
        </w:rPr>
        <w:t>介</w:t>
      </w:r>
      <w:r>
        <w:rPr>
          <w:bCs/>
          <w:sz w:val="24"/>
        </w:rPr>
        <w:t>不得早于指定媒</w:t>
      </w:r>
      <w:r>
        <w:rPr>
          <w:rFonts w:hint="eastAsia"/>
          <w:bCs/>
          <w:sz w:val="24"/>
        </w:rPr>
        <w:t>介</w:t>
      </w:r>
      <w:r>
        <w:rPr>
          <w:bCs/>
          <w:sz w:val="24"/>
        </w:rPr>
        <w:t>披露信息，并且</w:t>
      </w:r>
      <w:r>
        <w:rPr>
          <w:bCs/>
          <w:sz w:val="24"/>
        </w:rPr>
        <w:lastRenderedPageBreak/>
        <w:t>在不同媒介上披露同一信息的内容应当一致。</w:t>
      </w:r>
    </w:p>
    <w:p w14:paraId="2A16E6FA" w14:textId="77777777" w:rsidR="00EB1DBB" w:rsidRDefault="00EB1DB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4BA7BFA3" w14:textId="77777777" w:rsidR="00EB1DBB" w:rsidRDefault="00EB1DBB">
      <w:pPr>
        <w:spacing w:line="360" w:lineRule="auto"/>
        <w:ind w:firstLineChars="200" w:firstLine="480"/>
        <w:rPr>
          <w:bCs/>
          <w:sz w:val="24"/>
        </w:rPr>
      </w:pPr>
      <w:r>
        <w:rPr>
          <w:rFonts w:hint="eastAsia"/>
          <w:bCs/>
          <w:sz w:val="24"/>
        </w:rPr>
        <w:t>基金管理人、</w:t>
      </w:r>
      <w:r w:rsidR="00C34110">
        <w:rPr>
          <w:rFonts w:hint="eastAsia"/>
          <w:bCs/>
          <w:sz w:val="24"/>
        </w:rPr>
        <w:t>基金托管人</w:t>
      </w:r>
      <w:r>
        <w:rPr>
          <w:rFonts w:hint="eastAsia"/>
          <w:bCs/>
          <w:sz w:val="24"/>
        </w:rPr>
        <w:t>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D6FC09B" w14:textId="77777777" w:rsidR="00EB1DBB" w:rsidRDefault="00EB1DBB">
      <w:pPr>
        <w:spacing w:line="360" w:lineRule="auto"/>
        <w:ind w:firstLineChars="200" w:firstLine="480"/>
        <w:rPr>
          <w:bCs/>
          <w:sz w:val="24"/>
        </w:rPr>
      </w:pPr>
      <w:r>
        <w:rPr>
          <w:bCs/>
          <w:sz w:val="24"/>
        </w:rPr>
        <w:t>七、信息披露文件的存放与查阅</w:t>
      </w:r>
    </w:p>
    <w:p w14:paraId="433CE5D5" w14:textId="77777777" w:rsidR="00EB1DBB" w:rsidRDefault="00EB1DBB">
      <w:pPr>
        <w:spacing w:line="360" w:lineRule="auto"/>
        <w:ind w:firstLineChars="200" w:firstLine="480"/>
        <w:rPr>
          <w:bCs/>
          <w:sz w:val="24"/>
        </w:rPr>
      </w:pPr>
      <w:r>
        <w:rPr>
          <w:rFonts w:hint="eastAsia"/>
          <w:bCs/>
          <w:sz w:val="24"/>
        </w:rPr>
        <w:t>依法必须披露的信息发布后，基金管理人、</w:t>
      </w:r>
      <w:r w:rsidR="00C34110">
        <w:rPr>
          <w:rFonts w:hint="eastAsia"/>
          <w:bCs/>
          <w:sz w:val="24"/>
        </w:rPr>
        <w:t>基金托管人</w:t>
      </w:r>
      <w:r>
        <w:rPr>
          <w:rFonts w:hint="eastAsia"/>
          <w:bCs/>
          <w:sz w:val="24"/>
        </w:rPr>
        <w:t>应当按照相关法律法规规定将信息置备于各自住所，供社会公众查阅、复制。</w:t>
      </w:r>
    </w:p>
    <w:p w14:paraId="1249E909" w14:textId="77777777" w:rsidR="00EB1DBB" w:rsidRDefault="00EB1DBB">
      <w:pPr>
        <w:spacing w:line="360" w:lineRule="auto"/>
        <w:ind w:firstLineChars="200" w:firstLine="480"/>
        <w:rPr>
          <w:rFonts w:ascii="宋体" w:hAnsi="宋体"/>
          <w:sz w:val="24"/>
        </w:rPr>
      </w:pPr>
      <w:r>
        <w:rPr>
          <w:rFonts w:ascii="宋体" w:hAnsi="宋体" w:hint="eastAsia"/>
          <w:sz w:val="24"/>
        </w:rPr>
        <w:t>八</w:t>
      </w:r>
      <w:r>
        <w:rPr>
          <w:rFonts w:ascii="宋体" w:hAnsi="宋体"/>
          <w:sz w:val="24"/>
        </w:rPr>
        <w:t>、</w:t>
      </w:r>
      <w:r>
        <w:rPr>
          <w:rFonts w:ascii="宋体" w:hAnsi="宋体" w:hint="eastAsia"/>
          <w:sz w:val="24"/>
        </w:rPr>
        <w:t>暂停或延迟信息披露的情形</w:t>
      </w:r>
    </w:p>
    <w:p w14:paraId="387DAAC7" w14:textId="77777777" w:rsidR="00EB1DBB" w:rsidRDefault="00EB1DBB">
      <w:pPr>
        <w:spacing w:line="360" w:lineRule="auto"/>
        <w:ind w:firstLineChars="200" w:firstLine="480"/>
        <w:rPr>
          <w:rFonts w:ascii="宋体" w:hAnsi="宋体"/>
          <w:sz w:val="24"/>
        </w:rPr>
      </w:pPr>
      <w:r>
        <w:rPr>
          <w:rFonts w:ascii="宋体" w:hAnsi="宋体" w:hint="eastAsia"/>
          <w:sz w:val="24"/>
        </w:rPr>
        <w:t>当出现下述情况时，基金管理人和</w:t>
      </w:r>
      <w:r w:rsidR="00C34110">
        <w:rPr>
          <w:rFonts w:ascii="宋体" w:hAnsi="宋体" w:hint="eastAsia"/>
          <w:sz w:val="24"/>
        </w:rPr>
        <w:t>基金托管人</w:t>
      </w:r>
      <w:r>
        <w:rPr>
          <w:rFonts w:ascii="宋体" w:hAnsi="宋体" w:hint="eastAsia"/>
          <w:sz w:val="24"/>
        </w:rPr>
        <w:t>可暂停或延迟披露基金信息：</w:t>
      </w:r>
    </w:p>
    <w:p w14:paraId="480D6A16" w14:textId="77777777" w:rsidR="00EB1DBB" w:rsidRDefault="00EB1DBB">
      <w:pPr>
        <w:spacing w:line="360" w:lineRule="auto"/>
        <w:ind w:firstLineChars="200" w:firstLine="480"/>
        <w:rPr>
          <w:rFonts w:ascii="宋体" w:hAnsi="宋体"/>
          <w:sz w:val="24"/>
        </w:rPr>
      </w:pPr>
      <w:r>
        <w:rPr>
          <w:rFonts w:ascii="宋体" w:hAnsi="宋体" w:hint="eastAsia"/>
          <w:sz w:val="24"/>
        </w:rPr>
        <w:t>（一）基金投资所涉及的证券、期货交易所遇法定节假日或因其他原因暂停营业时；</w:t>
      </w:r>
    </w:p>
    <w:p w14:paraId="45ABA702" w14:textId="77777777" w:rsidR="00EB1DBB" w:rsidRDefault="00EB1DBB">
      <w:pPr>
        <w:spacing w:line="360" w:lineRule="auto"/>
        <w:ind w:firstLineChars="200" w:firstLine="480"/>
        <w:rPr>
          <w:rFonts w:ascii="宋体" w:hAnsi="宋体"/>
          <w:sz w:val="24"/>
        </w:rPr>
      </w:pPr>
      <w:r>
        <w:rPr>
          <w:rFonts w:ascii="宋体" w:hAnsi="宋体" w:hint="eastAsia"/>
          <w:sz w:val="24"/>
        </w:rPr>
        <w:t>（二）发生暂停估值的情形；</w:t>
      </w:r>
    </w:p>
    <w:p w14:paraId="6532C979" w14:textId="77777777" w:rsidR="00EB1DBB" w:rsidRDefault="00EB1DBB">
      <w:pPr>
        <w:spacing w:line="360" w:lineRule="auto"/>
        <w:ind w:firstLineChars="200" w:firstLine="480"/>
        <w:rPr>
          <w:rFonts w:ascii="宋体" w:hAnsi="宋体"/>
          <w:sz w:val="24"/>
        </w:rPr>
      </w:pPr>
      <w:r>
        <w:rPr>
          <w:rFonts w:ascii="宋体" w:hAnsi="宋体" w:hint="eastAsia"/>
          <w:sz w:val="24"/>
        </w:rPr>
        <w:t>（三）不可抗力；</w:t>
      </w:r>
    </w:p>
    <w:p w14:paraId="68680750" w14:textId="77777777" w:rsidR="00EB1DBB" w:rsidRDefault="00EB1DBB">
      <w:pPr>
        <w:spacing w:line="360" w:lineRule="auto"/>
        <w:ind w:firstLineChars="200" w:firstLine="480"/>
        <w:rPr>
          <w:rFonts w:ascii="宋体" w:hAnsi="宋体"/>
          <w:sz w:val="24"/>
        </w:rPr>
      </w:pPr>
      <w:r>
        <w:rPr>
          <w:rFonts w:ascii="宋体" w:hAnsi="宋体" w:hint="eastAsia"/>
          <w:sz w:val="24"/>
        </w:rPr>
        <w:t>（四）法律法规规定、中国证监会或基金合同认定的其他情形。</w:t>
      </w:r>
    </w:p>
    <w:p w14:paraId="79ED7887" w14:textId="77777777" w:rsidR="00EB1DBB" w:rsidRDefault="00EB1DBB">
      <w:pPr>
        <w:spacing w:line="360" w:lineRule="auto"/>
        <w:ind w:firstLineChars="200" w:firstLine="480"/>
        <w:rPr>
          <w:bCs/>
          <w:sz w:val="24"/>
        </w:rPr>
      </w:pPr>
      <w:r>
        <w:rPr>
          <w:rFonts w:hint="eastAsia"/>
          <w:bCs/>
          <w:sz w:val="24"/>
        </w:rPr>
        <w:t>九、本基金信息披露事项以法律法规规定及本章节约定的内容为准。</w:t>
      </w:r>
    </w:p>
    <w:p w14:paraId="2635C589" w14:textId="77777777" w:rsidR="00EB1DBB" w:rsidRDefault="00EB1DBB">
      <w:pPr>
        <w:pStyle w:val="1"/>
        <w:spacing w:before="0" w:after="0"/>
        <w:jc w:val="center"/>
        <w:rPr>
          <w:rFonts w:ascii="Times New Roman"/>
          <w:color w:val="auto"/>
          <w:sz w:val="30"/>
        </w:rPr>
      </w:pPr>
      <w:r>
        <w:rPr>
          <w:rFonts w:ascii="Times New Roman"/>
          <w:b w:val="0"/>
          <w:bCs/>
          <w:color w:val="auto"/>
          <w:kern w:val="44"/>
          <w:sz w:val="21"/>
        </w:rPr>
        <w:br w:type="page"/>
      </w:r>
      <w:bookmarkStart w:id="398" w:name="_Toc141703899"/>
      <w:bookmarkStart w:id="399" w:name="_Toc6237"/>
      <w:bookmarkStart w:id="400" w:name="_Toc123112247"/>
      <w:bookmarkStart w:id="401" w:name="_Toc27464"/>
      <w:bookmarkStart w:id="402" w:name="_Toc29891"/>
      <w:bookmarkStart w:id="403" w:name="_Toc10006"/>
      <w:bookmarkStart w:id="404" w:name="_Toc9005"/>
      <w:bookmarkStart w:id="405" w:name="_Toc98560364"/>
      <w:bookmarkStart w:id="406" w:name="_Toc139991749"/>
      <w:bookmarkStart w:id="407" w:name="_Toc25647"/>
      <w:bookmarkStart w:id="408" w:name="_Toc123102466"/>
      <w:bookmarkStart w:id="409" w:name="_Toc8049"/>
      <w:bookmarkStart w:id="410" w:name="_Toc123051465"/>
      <w:bookmarkStart w:id="411" w:name="_Toc7170"/>
      <w:bookmarkStart w:id="412" w:name="_Toc22978"/>
      <w:bookmarkStart w:id="413" w:name="_Toc8059"/>
      <w:bookmarkStart w:id="414" w:name="_Toc63695358"/>
      <w:bookmarkStart w:id="415" w:name="_Toc11113"/>
      <w:r>
        <w:rPr>
          <w:rFonts w:ascii="Times New Roman"/>
          <w:color w:val="auto"/>
          <w:sz w:val="30"/>
        </w:rPr>
        <w:lastRenderedPageBreak/>
        <w:t>第十九部分</w:t>
      </w:r>
      <w:r>
        <w:rPr>
          <w:rFonts w:ascii="Times New Roman"/>
          <w:color w:val="auto"/>
          <w:sz w:val="30"/>
        </w:rPr>
        <w:t xml:space="preserve">  </w:t>
      </w:r>
      <w:bookmarkStart w:id="416" w:name="_Hlt88828593"/>
      <w:r>
        <w:rPr>
          <w:rFonts w:ascii="Times New Roman"/>
          <w:color w:val="auto"/>
          <w:sz w:val="30"/>
        </w:rPr>
        <w:t>基金合同</w:t>
      </w:r>
      <w:bookmarkEnd w:id="416"/>
      <w:r>
        <w:rPr>
          <w:rFonts w:ascii="Times New Roman"/>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7E7E139" w14:textId="77777777" w:rsidR="00EB1DBB" w:rsidRDefault="00EB1DBB">
      <w:pPr>
        <w:spacing w:line="360" w:lineRule="auto"/>
        <w:ind w:firstLineChars="200" w:firstLine="480"/>
        <w:rPr>
          <w:bCs/>
          <w:sz w:val="24"/>
        </w:rPr>
      </w:pPr>
    </w:p>
    <w:p w14:paraId="15B83A5A" w14:textId="77777777" w:rsidR="00EB1DBB" w:rsidRDefault="00EB1DBB">
      <w:pPr>
        <w:spacing w:line="360" w:lineRule="auto"/>
        <w:ind w:firstLineChars="200" w:firstLine="480"/>
        <w:rPr>
          <w:bCs/>
          <w:sz w:val="24"/>
        </w:rPr>
      </w:pPr>
      <w:bookmarkStart w:id="417" w:name="_Toc79392639"/>
      <w:r>
        <w:rPr>
          <w:bCs/>
          <w:sz w:val="24"/>
        </w:rPr>
        <w:t>一、《基金合同》的变更</w:t>
      </w:r>
      <w:bookmarkEnd w:id="417"/>
    </w:p>
    <w:p w14:paraId="57A33EE0" w14:textId="77777777" w:rsidR="00EB1DBB" w:rsidRDefault="00EB1DB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ascii="宋体" w:hAnsi="宋体" w:hint="eastAsia"/>
          <w:bCs/>
          <w:sz w:val="24"/>
        </w:rPr>
        <w:t>法律法规规定和基金合同约定的</w:t>
      </w:r>
      <w:r>
        <w:rPr>
          <w:bCs/>
          <w:sz w:val="24"/>
        </w:rPr>
        <w:t>可不经基金份额持有人大会决议通过的事项，由基金管理人和</w:t>
      </w:r>
      <w:r w:rsidR="00C34110">
        <w:rPr>
          <w:bCs/>
          <w:sz w:val="24"/>
        </w:rPr>
        <w:t>基金托管人</w:t>
      </w:r>
      <w:r>
        <w:rPr>
          <w:bCs/>
          <w:sz w:val="24"/>
        </w:rPr>
        <w:t>同意后变更并公告，并报中国证监会备案。</w:t>
      </w:r>
    </w:p>
    <w:p w14:paraId="2CAFE959" w14:textId="77777777" w:rsidR="00EB1DBB" w:rsidRDefault="00EB1DB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依照《信息披露办法》的有关规定</w:t>
      </w:r>
      <w:r>
        <w:rPr>
          <w:bCs/>
          <w:sz w:val="24"/>
        </w:rPr>
        <w:t>在指定媒</w:t>
      </w:r>
      <w:r>
        <w:rPr>
          <w:rFonts w:hint="eastAsia"/>
          <w:bCs/>
          <w:sz w:val="24"/>
        </w:rPr>
        <w:t>介</w:t>
      </w:r>
      <w:r>
        <w:rPr>
          <w:bCs/>
          <w:sz w:val="24"/>
        </w:rPr>
        <w:t>公告。</w:t>
      </w:r>
      <w:r>
        <w:rPr>
          <w:rFonts w:hint="eastAsia"/>
          <w:bCs/>
          <w:sz w:val="24"/>
        </w:rPr>
        <w:t>若法律法规发生变化，则以变化后的规定为准。</w:t>
      </w:r>
    </w:p>
    <w:p w14:paraId="7397CA3B" w14:textId="77777777" w:rsidR="00EB1DBB" w:rsidRDefault="00EB1DBB">
      <w:pPr>
        <w:spacing w:line="360" w:lineRule="auto"/>
        <w:ind w:firstLineChars="200" w:firstLine="480"/>
        <w:rPr>
          <w:bCs/>
          <w:sz w:val="24"/>
        </w:rPr>
      </w:pPr>
      <w:r>
        <w:rPr>
          <w:bCs/>
          <w:sz w:val="24"/>
        </w:rPr>
        <w:t>二、《基金合同》的终止事由</w:t>
      </w:r>
    </w:p>
    <w:p w14:paraId="21361D8A" w14:textId="77777777" w:rsidR="00EB1DBB" w:rsidRDefault="00EB1DBB">
      <w:pPr>
        <w:spacing w:line="360" w:lineRule="auto"/>
        <w:ind w:firstLineChars="200" w:firstLine="480"/>
        <w:rPr>
          <w:bCs/>
          <w:sz w:val="24"/>
        </w:rPr>
      </w:pPr>
      <w:r>
        <w:rPr>
          <w:bCs/>
          <w:sz w:val="24"/>
        </w:rPr>
        <w:t>有下列情形之一的，</w:t>
      </w:r>
      <w:r>
        <w:rPr>
          <w:rFonts w:ascii="宋体" w:hAnsi="宋体" w:hint="eastAsia"/>
          <w:sz w:val="24"/>
        </w:rPr>
        <w:t>并在履行相关程序后，</w:t>
      </w:r>
      <w:r>
        <w:rPr>
          <w:bCs/>
          <w:sz w:val="24"/>
        </w:rPr>
        <w:t>《基金合同》应当终止：</w:t>
      </w:r>
    </w:p>
    <w:p w14:paraId="34180463" w14:textId="77777777" w:rsidR="00EB1DBB" w:rsidRDefault="00EB1DBB">
      <w:pPr>
        <w:spacing w:line="360" w:lineRule="auto"/>
        <w:ind w:firstLineChars="200" w:firstLine="480"/>
        <w:rPr>
          <w:bCs/>
          <w:sz w:val="24"/>
        </w:rPr>
      </w:pPr>
      <w:r>
        <w:rPr>
          <w:bCs/>
          <w:sz w:val="24"/>
        </w:rPr>
        <w:t>1</w:t>
      </w:r>
      <w:r>
        <w:rPr>
          <w:bCs/>
          <w:sz w:val="24"/>
        </w:rPr>
        <w:t>、基金份额持有人大会决定终止的；</w:t>
      </w:r>
    </w:p>
    <w:p w14:paraId="186D07DC" w14:textId="77777777" w:rsidR="00EB1DBB" w:rsidRDefault="00EB1DBB">
      <w:pPr>
        <w:spacing w:line="360" w:lineRule="auto"/>
        <w:ind w:firstLineChars="200" w:firstLine="480"/>
        <w:rPr>
          <w:bCs/>
          <w:sz w:val="24"/>
        </w:rPr>
      </w:pPr>
      <w:r>
        <w:rPr>
          <w:bCs/>
          <w:sz w:val="24"/>
        </w:rPr>
        <w:t>2</w:t>
      </w:r>
      <w:r>
        <w:rPr>
          <w:bCs/>
          <w:sz w:val="24"/>
        </w:rPr>
        <w:t>、基金管理人、</w:t>
      </w:r>
      <w:r w:rsidR="00C34110">
        <w:rPr>
          <w:bCs/>
          <w:sz w:val="24"/>
        </w:rPr>
        <w:t>基金托管人</w:t>
      </w:r>
      <w:r>
        <w:rPr>
          <w:bCs/>
          <w:sz w:val="24"/>
        </w:rPr>
        <w:t>职责终止，在</w:t>
      </w:r>
      <w:r>
        <w:rPr>
          <w:bCs/>
          <w:sz w:val="24"/>
        </w:rPr>
        <w:t>6</w:t>
      </w:r>
      <w:r>
        <w:rPr>
          <w:bCs/>
          <w:sz w:val="24"/>
        </w:rPr>
        <w:t>个月内没有新基金管理人、新</w:t>
      </w:r>
      <w:r w:rsidR="00C34110">
        <w:rPr>
          <w:bCs/>
          <w:sz w:val="24"/>
        </w:rPr>
        <w:t>基金托管人</w:t>
      </w:r>
      <w:r>
        <w:rPr>
          <w:bCs/>
          <w:sz w:val="24"/>
        </w:rPr>
        <w:t>承接的；</w:t>
      </w:r>
    </w:p>
    <w:p w14:paraId="29D337BF" w14:textId="77777777" w:rsidR="00EB1DBB" w:rsidRDefault="00EB1DBB">
      <w:pPr>
        <w:spacing w:line="360" w:lineRule="auto"/>
        <w:ind w:firstLineChars="200" w:firstLine="480"/>
        <w:rPr>
          <w:bCs/>
          <w:sz w:val="24"/>
        </w:rPr>
      </w:pPr>
      <w:r>
        <w:rPr>
          <w:rFonts w:hint="eastAsia"/>
          <w:bCs/>
          <w:sz w:val="24"/>
        </w:rPr>
        <w:t>3</w:t>
      </w:r>
      <w:r>
        <w:rPr>
          <w:bCs/>
          <w:sz w:val="24"/>
        </w:rPr>
        <w:t>、《基金合同》约定的其他情形；</w:t>
      </w:r>
    </w:p>
    <w:p w14:paraId="270E7667" w14:textId="77777777" w:rsidR="00EB1DBB" w:rsidRDefault="00EB1DBB">
      <w:pPr>
        <w:spacing w:line="360" w:lineRule="auto"/>
        <w:ind w:firstLineChars="200" w:firstLine="480"/>
        <w:rPr>
          <w:bCs/>
          <w:sz w:val="24"/>
        </w:rPr>
      </w:pPr>
      <w:r>
        <w:rPr>
          <w:rFonts w:hint="eastAsia"/>
          <w:bCs/>
          <w:sz w:val="24"/>
        </w:rPr>
        <w:t>4</w:t>
      </w:r>
      <w:r>
        <w:rPr>
          <w:bCs/>
          <w:sz w:val="24"/>
        </w:rPr>
        <w:t>、相关法律法规和中国证监会规定的其他情况。</w:t>
      </w:r>
    </w:p>
    <w:p w14:paraId="70E102FD" w14:textId="77777777" w:rsidR="00EB1DBB" w:rsidRDefault="00EB1DBB">
      <w:pPr>
        <w:spacing w:line="360" w:lineRule="auto"/>
        <w:ind w:firstLineChars="200" w:firstLine="480"/>
        <w:rPr>
          <w:bCs/>
          <w:sz w:val="24"/>
        </w:rPr>
      </w:pPr>
      <w:r>
        <w:rPr>
          <w:bCs/>
          <w:sz w:val="24"/>
        </w:rPr>
        <w:t>三、基金财产的清算</w:t>
      </w:r>
    </w:p>
    <w:p w14:paraId="033C9F3F" w14:textId="77777777" w:rsidR="00EB1DBB" w:rsidRDefault="00EB1DBB">
      <w:pPr>
        <w:spacing w:line="360" w:lineRule="auto"/>
        <w:ind w:firstLineChars="200" w:firstLine="480"/>
        <w:rPr>
          <w:bCs/>
          <w:sz w:val="24"/>
        </w:rPr>
      </w:pPr>
      <w:r>
        <w:rPr>
          <w:bCs/>
          <w:sz w:val="24"/>
        </w:rPr>
        <w:t>1</w:t>
      </w:r>
      <w:r>
        <w:rPr>
          <w:bCs/>
          <w:sz w:val="24"/>
        </w:rPr>
        <w:t>、基金财产清算小组：《基金合同》终止事由</w:t>
      </w:r>
      <w:r>
        <w:rPr>
          <w:rFonts w:hint="eastAsia"/>
          <w:bCs/>
          <w:sz w:val="24"/>
        </w:rPr>
        <w:t>出现后</w:t>
      </w:r>
      <w:r>
        <w:rPr>
          <w:bCs/>
          <w:sz w:val="24"/>
        </w:rPr>
        <w:t>，基金管理人组织基金财产清算小组并在中国证监会的监督下进行基金清算。</w:t>
      </w:r>
    </w:p>
    <w:p w14:paraId="47B5E6C3" w14:textId="77777777" w:rsidR="00EB1DBB" w:rsidRDefault="00EB1DBB">
      <w:pPr>
        <w:spacing w:line="360" w:lineRule="auto"/>
        <w:ind w:firstLineChars="200" w:firstLine="480"/>
        <w:rPr>
          <w:bCs/>
          <w:sz w:val="24"/>
        </w:rPr>
      </w:pPr>
      <w:r>
        <w:rPr>
          <w:bCs/>
          <w:sz w:val="24"/>
        </w:rPr>
        <w:t>2</w:t>
      </w:r>
      <w:r>
        <w:rPr>
          <w:bCs/>
          <w:sz w:val="24"/>
        </w:rPr>
        <w:t>、基金财产清算小组组成：基金财产清算小组成员由基金管理人、</w:t>
      </w:r>
      <w:r w:rsidR="00C34110">
        <w:rPr>
          <w:bCs/>
          <w:sz w:val="24"/>
        </w:rPr>
        <w:t>基金托管人</w:t>
      </w:r>
      <w:r>
        <w:rPr>
          <w:bCs/>
          <w:sz w:val="24"/>
        </w:rPr>
        <w:t>、具有证券</w:t>
      </w:r>
      <w:r>
        <w:rPr>
          <w:rFonts w:hint="eastAsia"/>
          <w:bCs/>
          <w:sz w:val="24"/>
        </w:rPr>
        <w:t>、</w:t>
      </w:r>
      <w:r>
        <w:rPr>
          <w:bCs/>
          <w:sz w:val="24"/>
        </w:rPr>
        <w:t>期货相关业务资格的注册会计师、律师以及中国证监会指定的人员组成。基金财产清算小组可以聘用必要的工作人员。</w:t>
      </w:r>
    </w:p>
    <w:p w14:paraId="2862AD7F" w14:textId="77777777" w:rsidR="00EB1DBB" w:rsidRDefault="00EB1DBB">
      <w:pPr>
        <w:spacing w:line="360" w:lineRule="auto"/>
        <w:ind w:firstLineChars="200" w:firstLine="480"/>
        <w:rPr>
          <w:bCs/>
          <w:sz w:val="24"/>
        </w:rPr>
      </w:pPr>
      <w:r>
        <w:rPr>
          <w:rFonts w:hint="eastAsia"/>
          <w:bCs/>
          <w:sz w:val="24"/>
        </w:rPr>
        <w:t>3</w:t>
      </w:r>
      <w:r>
        <w:rPr>
          <w:rFonts w:hint="eastAsia"/>
          <w:bCs/>
          <w:sz w:val="24"/>
        </w:rPr>
        <w:t>、在基金财产清算过程中，基金管理人和</w:t>
      </w:r>
      <w:r w:rsidR="00C34110">
        <w:rPr>
          <w:rFonts w:hint="eastAsia"/>
          <w:bCs/>
          <w:sz w:val="24"/>
        </w:rPr>
        <w:t>基金托管人</w:t>
      </w:r>
      <w:r>
        <w:rPr>
          <w:rFonts w:hint="eastAsia"/>
          <w:bCs/>
          <w:sz w:val="24"/>
        </w:rPr>
        <w:t>应各自履行职责，继续忠实、勤勉、尽责地履行基金合同和托管协议规定的义务，维护基金份额持有人的合法权益。</w:t>
      </w:r>
    </w:p>
    <w:p w14:paraId="6CA6A5C5" w14:textId="77777777" w:rsidR="00EB1DBB" w:rsidRDefault="00EB1DBB">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50325F17" w14:textId="77777777" w:rsidR="00EB1DBB" w:rsidRDefault="00EB1DBB">
      <w:pPr>
        <w:spacing w:line="360" w:lineRule="auto"/>
        <w:ind w:firstLineChars="200" w:firstLine="480"/>
        <w:rPr>
          <w:bCs/>
          <w:sz w:val="24"/>
        </w:rPr>
      </w:pPr>
      <w:r>
        <w:rPr>
          <w:rFonts w:hint="eastAsia"/>
          <w:bCs/>
          <w:sz w:val="24"/>
        </w:rPr>
        <w:t>5</w:t>
      </w:r>
      <w:r>
        <w:rPr>
          <w:bCs/>
          <w:sz w:val="24"/>
        </w:rPr>
        <w:t>、基金财产清算程序：</w:t>
      </w:r>
    </w:p>
    <w:p w14:paraId="3776DE2E" w14:textId="77777777" w:rsidR="00EB1DBB" w:rsidRDefault="00EB1DBB">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663668F8" w14:textId="77777777" w:rsidR="00EB1DBB" w:rsidRDefault="00EB1DB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065DF43" w14:textId="77777777" w:rsidR="00EB1DBB" w:rsidRDefault="00EB1DBB">
      <w:pPr>
        <w:spacing w:line="360" w:lineRule="auto"/>
        <w:ind w:firstLineChars="200" w:firstLine="480"/>
        <w:rPr>
          <w:bCs/>
          <w:sz w:val="24"/>
        </w:rPr>
      </w:pPr>
      <w:r>
        <w:rPr>
          <w:bCs/>
          <w:sz w:val="24"/>
        </w:rPr>
        <w:t>（</w:t>
      </w:r>
      <w:r>
        <w:rPr>
          <w:bCs/>
          <w:sz w:val="24"/>
        </w:rPr>
        <w:t>3</w:t>
      </w:r>
      <w:r>
        <w:rPr>
          <w:bCs/>
          <w:sz w:val="24"/>
        </w:rPr>
        <w:t>）对基金财产进行估值和变现；</w:t>
      </w:r>
    </w:p>
    <w:p w14:paraId="6F330021" w14:textId="77777777" w:rsidR="00EB1DBB" w:rsidRDefault="00EB1DBB">
      <w:pPr>
        <w:spacing w:line="360" w:lineRule="auto"/>
        <w:ind w:firstLineChars="200" w:firstLine="480"/>
        <w:rPr>
          <w:bCs/>
          <w:sz w:val="24"/>
        </w:rPr>
      </w:pPr>
      <w:r>
        <w:rPr>
          <w:bCs/>
          <w:sz w:val="24"/>
        </w:rPr>
        <w:t>（</w:t>
      </w:r>
      <w:r>
        <w:rPr>
          <w:bCs/>
          <w:sz w:val="24"/>
        </w:rPr>
        <w:t>4</w:t>
      </w:r>
      <w:r>
        <w:rPr>
          <w:bCs/>
          <w:sz w:val="24"/>
        </w:rPr>
        <w:t>）制作清算报告；</w:t>
      </w:r>
    </w:p>
    <w:p w14:paraId="1298D652" w14:textId="77777777" w:rsidR="00EB1DBB" w:rsidRDefault="00EB1DB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C62C3A9" w14:textId="77777777" w:rsidR="00EB1DBB" w:rsidRDefault="00EB1DB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3F8E2E4" w14:textId="77777777" w:rsidR="00EB1DBB" w:rsidRDefault="00EB1DB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E251D05" w14:textId="77777777" w:rsidR="00EB1DBB" w:rsidRDefault="00EB1DBB">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w:t>
      </w:r>
    </w:p>
    <w:p w14:paraId="30D71AA4" w14:textId="77777777" w:rsidR="00EB1DBB" w:rsidRDefault="00EB1DBB">
      <w:pPr>
        <w:spacing w:line="360" w:lineRule="auto"/>
        <w:ind w:firstLineChars="200" w:firstLine="480"/>
        <w:rPr>
          <w:bCs/>
          <w:sz w:val="24"/>
        </w:rPr>
      </w:pPr>
      <w:r>
        <w:rPr>
          <w:rFonts w:hint="eastAsia"/>
          <w:bCs/>
          <w:sz w:val="24"/>
        </w:rPr>
        <w:t>在特殊情况下，若截至清算期限届满日，本基金仍持有流通受限证券的（包括但不限于未到期回购、未上市新股等），基金管理人可在该等证券可流通后进行二次清算。本基金的清算期限自动顺延至全部基金财产清算完毕之日。</w:t>
      </w:r>
    </w:p>
    <w:p w14:paraId="4725C68A" w14:textId="77777777" w:rsidR="00EB1DBB" w:rsidRDefault="00EB1DBB">
      <w:pPr>
        <w:spacing w:line="360" w:lineRule="auto"/>
        <w:ind w:firstLineChars="200" w:firstLine="480"/>
        <w:rPr>
          <w:bCs/>
          <w:sz w:val="24"/>
        </w:rPr>
      </w:pPr>
      <w:r>
        <w:rPr>
          <w:bCs/>
          <w:sz w:val="24"/>
        </w:rPr>
        <w:t>四、清算费用</w:t>
      </w:r>
    </w:p>
    <w:p w14:paraId="0F3E887C" w14:textId="77777777" w:rsidR="00EB1DBB" w:rsidRDefault="00EB1DB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D06A32F" w14:textId="77777777" w:rsidR="00EB1DBB" w:rsidRDefault="00EB1DBB">
      <w:pPr>
        <w:spacing w:line="360" w:lineRule="auto"/>
        <w:ind w:firstLineChars="200" w:firstLine="480"/>
        <w:rPr>
          <w:bCs/>
          <w:sz w:val="24"/>
        </w:rPr>
      </w:pPr>
      <w:r>
        <w:rPr>
          <w:bCs/>
          <w:sz w:val="24"/>
        </w:rPr>
        <w:t>五、基金财产清算剩余资产的分配</w:t>
      </w:r>
    </w:p>
    <w:p w14:paraId="32AF2D5F" w14:textId="77777777" w:rsidR="00EB1DBB" w:rsidRDefault="00EB1DB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56C738D" w14:textId="77777777" w:rsidR="00EB1DBB" w:rsidRDefault="00EB1DBB">
      <w:pPr>
        <w:spacing w:line="360" w:lineRule="auto"/>
        <w:ind w:firstLineChars="200" w:firstLine="480"/>
        <w:rPr>
          <w:bCs/>
          <w:sz w:val="24"/>
        </w:rPr>
      </w:pPr>
      <w:r>
        <w:rPr>
          <w:bCs/>
          <w:sz w:val="24"/>
        </w:rPr>
        <w:t>六、基金财产清算的公告</w:t>
      </w:r>
    </w:p>
    <w:p w14:paraId="2C999A20" w14:textId="77777777" w:rsidR="00EB1DBB" w:rsidRDefault="00EB1DBB">
      <w:pPr>
        <w:spacing w:line="360" w:lineRule="auto"/>
        <w:ind w:firstLineChars="200" w:firstLine="480"/>
        <w:rPr>
          <w:bCs/>
          <w:sz w:val="24"/>
        </w:rPr>
      </w:pPr>
      <w:r>
        <w:rPr>
          <w:bCs/>
          <w:sz w:val="24"/>
        </w:rPr>
        <w:t>清算过程中的有关重大事项须及时公告；</w:t>
      </w:r>
      <w:r>
        <w:rPr>
          <w:rFonts w:hint="eastAsia"/>
          <w:bCs/>
          <w:sz w:val="24"/>
        </w:rPr>
        <w:t>基金财产清算报告经具有证券、期货相关业务资格的会计师事务所审计，律师事务所出具法律意见书后，由基金财产清算小组报中国证监会备案并公告，基金财产清算小组应当将清算报告登载在指定网站上，并将清算报告提示性公告登载在指定报刊上</w:t>
      </w:r>
      <w:r>
        <w:rPr>
          <w:bCs/>
          <w:sz w:val="24"/>
        </w:rPr>
        <w:t>。</w:t>
      </w:r>
    </w:p>
    <w:p w14:paraId="1BBA966B" w14:textId="77777777" w:rsidR="00EB1DBB" w:rsidRDefault="00EB1DBB">
      <w:pPr>
        <w:spacing w:line="360" w:lineRule="auto"/>
        <w:ind w:firstLineChars="200" w:firstLine="480"/>
        <w:rPr>
          <w:bCs/>
          <w:sz w:val="24"/>
        </w:rPr>
      </w:pPr>
      <w:r>
        <w:rPr>
          <w:bCs/>
          <w:sz w:val="24"/>
        </w:rPr>
        <w:t>七、基金财产清算账册及文件的保存</w:t>
      </w:r>
    </w:p>
    <w:p w14:paraId="602943B6" w14:textId="77777777" w:rsidR="00EB1DBB" w:rsidRDefault="00EB1DBB">
      <w:pPr>
        <w:spacing w:line="360" w:lineRule="auto"/>
        <w:ind w:firstLineChars="200" w:firstLine="480"/>
        <w:rPr>
          <w:bCs/>
          <w:sz w:val="24"/>
        </w:rPr>
      </w:pPr>
      <w:r>
        <w:rPr>
          <w:bCs/>
          <w:sz w:val="24"/>
        </w:rPr>
        <w:t>基金财产清算账册及有关文件由</w:t>
      </w:r>
      <w:r w:rsidR="00C34110">
        <w:rPr>
          <w:bCs/>
          <w:sz w:val="24"/>
        </w:rPr>
        <w:t>基金托管人</w:t>
      </w:r>
      <w:r>
        <w:rPr>
          <w:bCs/>
          <w:sz w:val="24"/>
        </w:rPr>
        <w:t>保存</w:t>
      </w:r>
      <w:r>
        <w:rPr>
          <w:rFonts w:hint="eastAsia"/>
          <w:bCs/>
          <w:sz w:val="24"/>
        </w:rPr>
        <w:t>15</w:t>
      </w:r>
      <w:r>
        <w:rPr>
          <w:bCs/>
          <w:sz w:val="24"/>
        </w:rPr>
        <w:t>年以上。</w:t>
      </w:r>
    </w:p>
    <w:p w14:paraId="2A1789D7" w14:textId="77777777" w:rsidR="00EB1DBB" w:rsidRDefault="00EB1DBB">
      <w:pPr>
        <w:spacing w:line="360" w:lineRule="auto"/>
        <w:ind w:firstLineChars="200" w:firstLine="480"/>
        <w:rPr>
          <w:bCs/>
          <w:sz w:val="24"/>
        </w:rPr>
      </w:pPr>
    </w:p>
    <w:p w14:paraId="640FC615" w14:textId="77777777" w:rsidR="00EB1DBB" w:rsidRDefault="00EB1DBB">
      <w:pPr>
        <w:pStyle w:val="1"/>
        <w:spacing w:before="0" w:after="0"/>
        <w:jc w:val="center"/>
        <w:rPr>
          <w:rFonts w:ascii="Times New Roman"/>
          <w:color w:val="auto"/>
          <w:sz w:val="30"/>
        </w:rPr>
      </w:pPr>
      <w:bookmarkStart w:id="418" w:name="_Toc123051466"/>
      <w:bookmarkStart w:id="419" w:name="_Toc98560365"/>
      <w:bookmarkStart w:id="420" w:name="_Toc79392641"/>
      <w:bookmarkStart w:id="421" w:name="_Toc123102467"/>
      <w:bookmarkStart w:id="422" w:name="_Toc123112248"/>
      <w:bookmarkStart w:id="423" w:name="_Toc48649720"/>
      <w:r>
        <w:rPr>
          <w:rFonts w:ascii="Times New Roman"/>
          <w:b w:val="0"/>
          <w:bCs/>
          <w:color w:val="auto"/>
        </w:rPr>
        <w:br w:type="page"/>
      </w:r>
      <w:bookmarkStart w:id="424" w:name="_Toc139991750"/>
      <w:bookmarkStart w:id="425" w:name="_Toc13398"/>
      <w:bookmarkStart w:id="426" w:name="_Toc21240"/>
      <w:bookmarkStart w:id="427" w:name="_Toc30645"/>
      <w:bookmarkStart w:id="428" w:name="_Toc23022"/>
      <w:bookmarkStart w:id="429" w:name="_Toc12191"/>
      <w:bookmarkStart w:id="430" w:name="_Toc7367"/>
      <w:bookmarkStart w:id="431" w:name="_Toc28549"/>
      <w:bookmarkStart w:id="432" w:name="_Toc8710"/>
      <w:bookmarkStart w:id="433" w:name="_Toc141703901"/>
      <w:bookmarkStart w:id="434" w:name="_Toc27058"/>
      <w:bookmarkStart w:id="435" w:name="_Toc9708"/>
      <w:bookmarkStart w:id="436" w:name="_Toc63695359"/>
      <w:bookmarkStart w:id="437" w:name="_Toc23166"/>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4C2F10AF" w14:textId="77777777" w:rsidR="00EB1DBB" w:rsidRDefault="00EB1DBB">
      <w:pPr>
        <w:spacing w:line="360" w:lineRule="auto"/>
        <w:ind w:firstLineChars="200" w:firstLine="480"/>
        <w:rPr>
          <w:bCs/>
          <w:sz w:val="24"/>
        </w:rPr>
      </w:pPr>
    </w:p>
    <w:p w14:paraId="449FE97C" w14:textId="77777777" w:rsidR="00EB1DBB" w:rsidRDefault="00EB1DBB">
      <w:pPr>
        <w:spacing w:line="360" w:lineRule="auto"/>
        <w:ind w:firstLineChars="200" w:firstLine="480"/>
        <w:rPr>
          <w:bCs/>
          <w:sz w:val="24"/>
        </w:rPr>
      </w:pPr>
      <w:r>
        <w:rPr>
          <w:bCs/>
          <w:sz w:val="24"/>
        </w:rPr>
        <w:t>一、基金管理人、</w:t>
      </w:r>
      <w:r w:rsidR="00C34110">
        <w:rPr>
          <w:bCs/>
          <w:sz w:val="24"/>
        </w:rPr>
        <w:t>基金托管人</w:t>
      </w:r>
      <w:r>
        <w:rPr>
          <w:bCs/>
          <w:sz w:val="24"/>
        </w:rPr>
        <w:t>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45CD00B4" w14:textId="77777777" w:rsidR="00EB1DBB" w:rsidRDefault="00EB1DBB">
      <w:pPr>
        <w:spacing w:line="360" w:lineRule="auto"/>
        <w:ind w:firstLineChars="200" w:firstLine="480"/>
        <w:rPr>
          <w:bCs/>
          <w:sz w:val="24"/>
        </w:rPr>
      </w:pPr>
      <w:r>
        <w:rPr>
          <w:rFonts w:ascii="宋体" w:hAnsi="宋体" w:hint="eastAsia"/>
          <w:bCs/>
          <w:sz w:val="24"/>
        </w:rPr>
        <w:t>（一）</w:t>
      </w:r>
      <w:r>
        <w:rPr>
          <w:rFonts w:hint="eastAsia"/>
          <w:bCs/>
          <w:sz w:val="24"/>
        </w:rPr>
        <w:t>不可抗力；</w:t>
      </w:r>
    </w:p>
    <w:p w14:paraId="64A0DE3E" w14:textId="77777777" w:rsidR="00EB1DBB" w:rsidRDefault="00EB1DBB">
      <w:pPr>
        <w:spacing w:line="360" w:lineRule="auto"/>
        <w:ind w:firstLineChars="200" w:firstLine="480"/>
        <w:rPr>
          <w:bCs/>
          <w:sz w:val="24"/>
        </w:rPr>
      </w:pPr>
      <w:r>
        <w:rPr>
          <w:rFonts w:ascii="宋体" w:hAnsi="宋体" w:hint="eastAsia"/>
          <w:bCs/>
          <w:sz w:val="24"/>
        </w:rPr>
        <w:t>（二）</w:t>
      </w:r>
      <w:r>
        <w:rPr>
          <w:rFonts w:hint="eastAsia"/>
          <w:bCs/>
          <w:sz w:val="24"/>
        </w:rPr>
        <w:t>基金管理人和</w:t>
      </w:r>
      <w:r>
        <w:rPr>
          <w:rFonts w:hint="eastAsia"/>
          <w:bCs/>
          <w:sz w:val="24"/>
        </w:rPr>
        <w:t>/</w:t>
      </w:r>
      <w:r>
        <w:rPr>
          <w:rFonts w:hint="eastAsia"/>
          <w:bCs/>
          <w:sz w:val="24"/>
        </w:rPr>
        <w:t>或</w:t>
      </w:r>
      <w:r w:rsidR="00C34110">
        <w:rPr>
          <w:rFonts w:hint="eastAsia"/>
          <w:bCs/>
          <w:sz w:val="24"/>
        </w:rPr>
        <w:t>基金托管人</w:t>
      </w:r>
      <w:r>
        <w:rPr>
          <w:rFonts w:hint="eastAsia"/>
          <w:bCs/>
          <w:sz w:val="24"/>
        </w:rPr>
        <w:t>按照当时有效的法律法规或中国证监会、中国银监会等监管机构的规定作为或不作为而造成的损失等；</w:t>
      </w:r>
    </w:p>
    <w:p w14:paraId="0A7ADD19" w14:textId="77777777" w:rsidR="00EB1DBB" w:rsidRDefault="00EB1DBB">
      <w:pPr>
        <w:spacing w:line="360" w:lineRule="auto"/>
        <w:ind w:firstLineChars="200" w:firstLine="480"/>
        <w:rPr>
          <w:bCs/>
          <w:sz w:val="24"/>
        </w:rPr>
      </w:pPr>
      <w:r>
        <w:rPr>
          <w:rFonts w:ascii="宋体" w:hAnsi="宋体" w:hint="eastAsia"/>
          <w:bCs/>
          <w:sz w:val="24"/>
        </w:rPr>
        <w:t>（三）</w:t>
      </w:r>
      <w:r>
        <w:rPr>
          <w:rFonts w:hint="eastAsia"/>
          <w:bCs/>
          <w:sz w:val="24"/>
        </w:rPr>
        <w:t>基金管理人由于按照基金合同规定的投资原则</w:t>
      </w:r>
      <w:r>
        <w:rPr>
          <w:rFonts w:ascii="宋体" w:hAnsi="宋体" w:hint="eastAsia"/>
          <w:bCs/>
          <w:sz w:val="24"/>
        </w:rPr>
        <w:t>行使或不行使其</w:t>
      </w:r>
      <w:r>
        <w:rPr>
          <w:rFonts w:ascii="宋体" w:hAnsi="宋体" w:hint="eastAsia"/>
          <w:sz w:val="24"/>
        </w:rPr>
        <w:t>投资</w:t>
      </w:r>
      <w:r>
        <w:rPr>
          <w:rFonts w:ascii="宋体" w:hAnsi="宋体" w:hint="eastAsia"/>
          <w:bCs/>
          <w:sz w:val="24"/>
        </w:rPr>
        <w:t>权而</w:t>
      </w:r>
      <w:r>
        <w:rPr>
          <w:rFonts w:hint="eastAsia"/>
          <w:bCs/>
          <w:sz w:val="24"/>
        </w:rPr>
        <w:t>造成的损失等。</w:t>
      </w:r>
    </w:p>
    <w:p w14:paraId="2680C321" w14:textId="77777777" w:rsidR="00EB1DBB" w:rsidRDefault="00EB1DBB">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34CA818F" w14:textId="77777777" w:rsidR="00EB1DBB" w:rsidRDefault="00EB1DBB">
      <w:pPr>
        <w:spacing w:line="360" w:lineRule="auto"/>
        <w:ind w:firstLineChars="200" w:firstLine="480"/>
        <w:rPr>
          <w:bCs/>
          <w:sz w:val="24"/>
        </w:rPr>
      </w:pPr>
      <w:r>
        <w:rPr>
          <w:bCs/>
          <w:sz w:val="24"/>
        </w:rPr>
        <w:t>三、由于基金管理人、</w:t>
      </w:r>
      <w:r w:rsidR="00C34110">
        <w:rPr>
          <w:bCs/>
          <w:sz w:val="24"/>
        </w:rPr>
        <w:t>基金托管人</w:t>
      </w:r>
      <w:r>
        <w:rPr>
          <w:bCs/>
          <w:sz w:val="24"/>
        </w:rPr>
        <w:t>不可控制的因素导致业务出现差错，基金管理人和</w:t>
      </w:r>
      <w:r w:rsidR="00C34110">
        <w:rPr>
          <w:bCs/>
          <w:sz w:val="24"/>
        </w:rPr>
        <w:t>基金托管人</w:t>
      </w:r>
      <w:r>
        <w:rPr>
          <w:bCs/>
          <w:sz w:val="24"/>
        </w:rPr>
        <w:t>虽然已经采取必要、适当、合理的措施进行检查，但是未能发现错误的，由此造成基金财产或投资人损失，基金管理人和</w:t>
      </w:r>
      <w:r w:rsidR="00C34110">
        <w:rPr>
          <w:bCs/>
          <w:sz w:val="24"/>
        </w:rPr>
        <w:t>基金托管人</w:t>
      </w:r>
      <w:r>
        <w:rPr>
          <w:bCs/>
          <w:sz w:val="24"/>
        </w:rPr>
        <w:t>免除赔偿责任。但是基金管理人和</w:t>
      </w:r>
      <w:r w:rsidR="00C34110">
        <w:rPr>
          <w:bCs/>
          <w:sz w:val="24"/>
        </w:rPr>
        <w:t>基金托管人</w:t>
      </w:r>
      <w:r>
        <w:rPr>
          <w:bCs/>
          <w:sz w:val="24"/>
        </w:rPr>
        <w:t>应积极采取必要的措施消除</w:t>
      </w:r>
      <w:r>
        <w:rPr>
          <w:rFonts w:hint="eastAsia"/>
          <w:bCs/>
          <w:sz w:val="24"/>
        </w:rPr>
        <w:t>或减轻</w:t>
      </w:r>
      <w:r>
        <w:rPr>
          <w:bCs/>
          <w:sz w:val="24"/>
        </w:rPr>
        <w:t>由此造成的影响。</w:t>
      </w:r>
    </w:p>
    <w:p w14:paraId="57D92A1B" w14:textId="77777777" w:rsidR="00EB1DBB" w:rsidRDefault="00EB1DBB">
      <w:pPr>
        <w:spacing w:line="360" w:lineRule="auto"/>
        <w:ind w:firstLineChars="200" w:firstLine="480"/>
        <w:rPr>
          <w:bCs/>
          <w:sz w:val="24"/>
        </w:rPr>
      </w:pPr>
      <w:r>
        <w:rPr>
          <w:rFonts w:hint="eastAsia"/>
          <w:bCs/>
          <w:sz w:val="24"/>
        </w:rPr>
        <w:t>四、本基金合同所指损失均为直接损失。</w:t>
      </w:r>
    </w:p>
    <w:p w14:paraId="413141DF" w14:textId="77777777" w:rsidR="00EB1DBB" w:rsidRDefault="00EB1DBB">
      <w:pPr>
        <w:spacing w:line="360" w:lineRule="auto"/>
        <w:ind w:firstLineChars="200" w:firstLine="480"/>
        <w:rPr>
          <w:bCs/>
          <w:sz w:val="24"/>
        </w:rPr>
      </w:pPr>
    </w:p>
    <w:p w14:paraId="19B8EFB7" w14:textId="77777777" w:rsidR="00EB1DBB" w:rsidRDefault="00EB1DBB">
      <w:pPr>
        <w:spacing w:line="360" w:lineRule="auto"/>
        <w:ind w:firstLineChars="200" w:firstLine="480"/>
        <w:rPr>
          <w:bCs/>
          <w:sz w:val="24"/>
        </w:rPr>
      </w:pPr>
    </w:p>
    <w:p w14:paraId="66D101F1" w14:textId="77777777" w:rsidR="00EB1DBB" w:rsidRDefault="00EB1DBB">
      <w:pPr>
        <w:spacing w:line="360" w:lineRule="auto"/>
        <w:ind w:firstLineChars="200" w:firstLine="480"/>
        <w:rPr>
          <w:bCs/>
          <w:sz w:val="24"/>
        </w:rPr>
      </w:pPr>
    </w:p>
    <w:p w14:paraId="7B4458CF"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438" w:name="_Toc139991751"/>
      <w:bookmarkStart w:id="439" w:name="_Toc123112249"/>
      <w:bookmarkStart w:id="440" w:name="_Toc123102468"/>
      <w:bookmarkStart w:id="441" w:name="_Toc123051467"/>
      <w:bookmarkStart w:id="442" w:name="_Toc98560366"/>
      <w:bookmarkStart w:id="443" w:name="_Toc1790"/>
      <w:bookmarkStart w:id="444" w:name="_Toc25651"/>
      <w:bookmarkStart w:id="445" w:name="_Toc6202"/>
      <w:bookmarkStart w:id="446" w:name="_Toc8636"/>
      <w:bookmarkStart w:id="447" w:name="_Toc24923"/>
      <w:bookmarkStart w:id="448" w:name="_Toc3319"/>
      <w:bookmarkStart w:id="449" w:name="_Toc23999"/>
      <w:bookmarkStart w:id="450" w:name="_Toc30350"/>
      <w:bookmarkStart w:id="451" w:name="_Toc21983"/>
      <w:bookmarkStart w:id="452" w:name="_Toc7288"/>
      <w:bookmarkStart w:id="453" w:name="_Toc141703902"/>
      <w:bookmarkStart w:id="454" w:name="_Toc63695360"/>
      <w:bookmarkStart w:id="455" w:name="_Toc611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080FEA60" w14:textId="77777777" w:rsidR="00EB1DBB" w:rsidRDefault="00EB1DBB">
      <w:pPr>
        <w:spacing w:line="360" w:lineRule="auto"/>
        <w:ind w:firstLineChars="200" w:firstLine="480"/>
        <w:rPr>
          <w:bCs/>
          <w:sz w:val="24"/>
        </w:rPr>
      </w:pPr>
    </w:p>
    <w:p w14:paraId="659F0B03" w14:textId="77777777" w:rsidR="00EB1DBB" w:rsidRDefault="00EB1DBB">
      <w:pPr>
        <w:spacing w:line="360" w:lineRule="auto"/>
        <w:ind w:firstLineChars="200" w:firstLine="480"/>
        <w:rPr>
          <w:bCs/>
          <w:sz w:val="24"/>
        </w:rPr>
      </w:pPr>
      <w:r>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性的，对各方当事人均具有约束力，除非仲裁裁决另有规定，仲裁费用由败诉方承担。</w:t>
      </w:r>
    </w:p>
    <w:p w14:paraId="21765D64" w14:textId="77777777" w:rsidR="00EB1DBB" w:rsidRDefault="00EB1DB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4E97D00" w14:textId="77777777" w:rsidR="00EB1DBB" w:rsidRDefault="00EB1DBB">
      <w:pPr>
        <w:spacing w:line="360" w:lineRule="auto"/>
        <w:ind w:firstLineChars="200" w:firstLine="480"/>
        <w:rPr>
          <w:bCs/>
          <w:sz w:val="24"/>
        </w:rPr>
      </w:pPr>
      <w:r>
        <w:rPr>
          <w:rFonts w:hint="eastAsia"/>
          <w:bCs/>
          <w:sz w:val="24"/>
        </w:rPr>
        <w:t>本基金合同受中国法律（为本基金合同之目的，不包括香港特别行政区、澳门特别行政区和台湾地区法律）管辖，并按其解释。</w:t>
      </w:r>
    </w:p>
    <w:p w14:paraId="1C6D4145" w14:textId="77777777" w:rsidR="00EB1DBB" w:rsidRDefault="00EB1DBB">
      <w:pPr>
        <w:spacing w:line="360" w:lineRule="auto"/>
        <w:ind w:firstLineChars="200" w:firstLine="480"/>
        <w:rPr>
          <w:bCs/>
          <w:sz w:val="24"/>
        </w:rPr>
      </w:pPr>
      <w:r>
        <w:rPr>
          <w:bCs/>
          <w:sz w:val="24"/>
        </w:rPr>
        <w:br w:type="page"/>
      </w:r>
    </w:p>
    <w:p w14:paraId="266DA67F" w14:textId="77777777" w:rsidR="00EB1DBB" w:rsidRDefault="00EB1DBB">
      <w:pPr>
        <w:pStyle w:val="1"/>
        <w:spacing w:before="0" w:after="0"/>
        <w:jc w:val="center"/>
        <w:rPr>
          <w:rFonts w:ascii="Times New Roman"/>
          <w:color w:val="auto"/>
          <w:sz w:val="30"/>
        </w:rPr>
      </w:pPr>
      <w:bookmarkStart w:id="456" w:name="_Toc123102469"/>
      <w:bookmarkStart w:id="457" w:name="_Toc123112250"/>
      <w:bookmarkStart w:id="458" w:name="_Toc141703903"/>
      <w:bookmarkStart w:id="459" w:name="_Toc8454"/>
      <w:bookmarkStart w:id="460" w:name="_Toc2532"/>
      <w:bookmarkStart w:id="461" w:name="_Toc8703"/>
      <w:bookmarkStart w:id="462" w:name="_Toc484"/>
      <w:bookmarkStart w:id="463" w:name="_Toc23991"/>
      <w:bookmarkStart w:id="464" w:name="_Toc20350"/>
      <w:bookmarkStart w:id="465" w:name="_Toc11618"/>
      <w:bookmarkStart w:id="466" w:name="_Toc26461"/>
      <w:bookmarkStart w:id="467" w:name="_Toc31966"/>
      <w:bookmarkStart w:id="468" w:name="_Toc123051468"/>
      <w:bookmarkStart w:id="469" w:name="_Toc139991752"/>
      <w:bookmarkStart w:id="470" w:name="_Toc29505"/>
      <w:bookmarkStart w:id="471" w:name="_Toc63695361"/>
      <w:bookmarkStart w:id="472" w:name="_Toc28690"/>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579912FA" w14:textId="77777777" w:rsidR="00EB1DBB" w:rsidRDefault="00EB1DBB">
      <w:pPr>
        <w:spacing w:line="360" w:lineRule="auto"/>
        <w:ind w:firstLineChars="200" w:firstLine="480"/>
        <w:rPr>
          <w:bCs/>
          <w:sz w:val="24"/>
        </w:rPr>
      </w:pPr>
    </w:p>
    <w:p w14:paraId="2679ED8B" w14:textId="77777777" w:rsidR="00EB1DBB" w:rsidRDefault="00EB1DBB">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2E9AB67A" w14:textId="77777777" w:rsidR="00EB1DBB" w:rsidRDefault="00EB1DBB">
      <w:pPr>
        <w:spacing w:line="360" w:lineRule="auto"/>
        <w:ind w:firstLineChars="200" w:firstLine="480"/>
        <w:rPr>
          <w:bCs/>
          <w:sz w:val="24"/>
        </w:rPr>
      </w:pPr>
      <w:r>
        <w:rPr>
          <w:bCs/>
          <w:sz w:val="24"/>
        </w:rPr>
        <w:t>1</w:t>
      </w:r>
      <w:r>
        <w:rPr>
          <w:bCs/>
          <w:sz w:val="24"/>
        </w:rPr>
        <w:t>、《基金合同》经基金管理人、</w:t>
      </w:r>
      <w:r w:rsidR="00C34110">
        <w:rPr>
          <w:bCs/>
          <w:sz w:val="24"/>
        </w:rPr>
        <w:t>基金托管人</w:t>
      </w:r>
      <w:r>
        <w:rPr>
          <w:bCs/>
          <w:sz w:val="24"/>
        </w:rPr>
        <w:t>双方盖章以及双方法定代表人或授权代表签字</w:t>
      </w:r>
      <w:r>
        <w:rPr>
          <w:rFonts w:hint="eastAsia"/>
          <w:bCs/>
          <w:sz w:val="24"/>
        </w:rPr>
        <w:t>（或盖章）后成立，</w:t>
      </w:r>
      <w:r>
        <w:rPr>
          <w:bCs/>
          <w:sz w:val="24"/>
        </w:rPr>
        <w:t>并在募集结束后经基金管理人向中国证监会办理基金备案手续，并经中国证监会书面确认后生效。</w:t>
      </w:r>
    </w:p>
    <w:p w14:paraId="00573D04" w14:textId="77777777" w:rsidR="00EB1DBB" w:rsidRDefault="00EB1DBB">
      <w:pPr>
        <w:spacing w:line="360" w:lineRule="auto"/>
        <w:ind w:firstLineChars="200" w:firstLine="480"/>
        <w:rPr>
          <w:bCs/>
          <w:sz w:val="24"/>
        </w:rPr>
      </w:pPr>
      <w:r>
        <w:rPr>
          <w:bCs/>
          <w:sz w:val="24"/>
        </w:rPr>
        <w:t>2</w:t>
      </w:r>
      <w:r>
        <w:rPr>
          <w:bCs/>
          <w:sz w:val="24"/>
        </w:rPr>
        <w:t>、《基金合同》的有效期自其生效之日起至基金财产清算</w:t>
      </w:r>
      <w:r>
        <w:rPr>
          <w:rFonts w:hint="eastAsia"/>
          <w:bCs/>
          <w:sz w:val="24"/>
        </w:rPr>
        <w:t>报告</w:t>
      </w:r>
      <w:r>
        <w:rPr>
          <w:bCs/>
          <w:sz w:val="24"/>
        </w:rPr>
        <w:t>报中国证监会</w:t>
      </w:r>
      <w:r>
        <w:rPr>
          <w:rFonts w:hint="eastAsia"/>
          <w:bCs/>
          <w:sz w:val="24"/>
        </w:rPr>
        <w:t>备案</w:t>
      </w:r>
      <w:r>
        <w:rPr>
          <w:bCs/>
          <w:sz w:val="24"/>
        </w:rPr>
        <w:t>并公告之日止。</w:t>
      </w:r>
    </w:p>
    <w:p w14:paraId="2DCC7C00" w14:textId="77777777" w:rsidR="00EB1DBB" w:rsidRDefault="00EB1DBB">
      <w:pPr>
        <w:spacing w:line="360" w:lineRule="auto"/>
        <w:ind w:firstLineChars="200" w:firstLine="480"/>
        <w:rPr>
          <w:bCs/>
          <w:sz w:val="24"/>
        </w:rPr>
      </w:pPr>
      <w:r>
        <w:rPr>
          <w:bCs/>
          <w:sz w:val="24"/>
        </w:rPr>
        <w:t>3</w:t>
      </w:r>
      <w:r>
        <w:rPr>
          <w:bCs/>
          <w:sz w:val="24"/>
        </w:rPr>
        <w:t>、《基金合同》自生效之日起对包括基金管理人、</w:t>
      </w:r>
      <w:r w:rsidR="00C34110">
        <w:rPr>
          <w:bCs/>
          <w:sz w:val="24"/>
        </w:rPr>
        <w:t>基金托管人</w:t>
      </w:r>
      <w:r>
        <w:rPr>
          <w:bCs/>
          <w:sz w:val="24"/>
        </w:rPr>
        <w:t>和基金份额持有人在内的《基金合同》各方当事人具有同等的法律约束力。</w:t>
      </w:r>
    </w:p>
    <w:p w14:paraId="18BDD2A9" w14:textId="77777777" w:rsidR="00EB1DBB" w:rsidRDefault="00EB1DBB">
      <w:pPr>
        <w:spacing w:line="360" w:lineRule="auto"/>
        <w:ind w:firstLineChars="200" w:firstLine="480"/>
        <w:rPr>
          <w:bCs/>
          <w:sz w:val="24"/>
        </w:rPr>
      </w:pPr>
      <w:r>
        <w:rPr>
          <w:bCs/>
          <w:sz w:val="24"/>
        </w:rPr>
        <w:t>4</w:t>
      </w:r>
      <w:r>
        <w:rPr>
          <w:bCs/>
          <w:sz w:val="24"/>
        </w:rPr>
        <w:t>、《基金合同》正本一式六份，除上报有关监管机构一式二份外，基金管理人、</w:t>
      </w:r>
      <w:r w:rsidR="00C34110">
        <w:rPr>
          <w:bCs/>
          <w:sz w:val="24"/>
        </w:rPr>
        <w:t>基金托管人</w:t>
      </w:r>
      <w:r>
        <w:rPr>
          <w:bCs/>
          <w:sz w:val="24"/>
        </w:rPr>
        <w:t>各持有二份，每份具有同等的法律效力。</w:t>
      </w:r>
    </w:p>
    <w:p w14:paraId="45476A45" w14:textId="77777777" w:rsidR="00EB1DBB" w:rsidRDefault="00EB1DBB">
      <w:pPr>
        <w:spacing w:line="360" w:lineRule="auto"/>
        <w:ind w:firstLineChars="200" w:firstLine="480"/>
        <w:rPr>
          <w:bCs/>
          <w:sz w:val="24"/>
        </w:rPr>
      </w:pPr>
      <w:r>
        <w:rPr>
          <w:bCs/>
          <w:sz w:val="24"/>
        </w:rPr>
        <w:t>5</w:t>
      </w:r>
      <w:r>
        <w:rPr>
          <w:bCs/>
          <w:sz w:val="24"/>
        </w:rPr>
        <w:t>、《基金合同》可印制成册，供投资</w:t>
      </w:r>
      <w:r>
        <w:rPr>
          <w:rFonts w:hint="eastAsia"/>
          <w:bCs/>
          <w:sz w:val="24"/>
        </w:rPr>
        <w:t>人</w:t>
      </w:r>
      <w:r>
        <w:rPr>
          <w:bCs/>
          <w:sz w:val="24"/>
        </w:rPr>
        <w:t>在基金管理人、</w:t>
      </w:r>
      <w:r w:rsidR="00C34110">
        <w:rPr>
          <w:bCs/>
          <w:sz w:val="24"/>
        </w:rPr>
        <w:t>基金托管人</w:t>
      </w:r>
      <w:r>
        <w:rPr>
          <w:bCs/>
          <w:sz w:val="24"/>
        </w:rPr>
        <w:t>、销售机构的办公场所和营业场所查阅。</w:t>
      </w:r>
    </w:p>
    <w:p w14:paraId="5FC4C0D7" w14:textId="77777777" w:rsidR="00EB1DBB" w:rsidRDefault="00EB1DBB">
      <w:pPr>
        <w:pStyle w:val="1"/>
        <w:spacing w:before="0" w:after="0"/>
        <w:jc w:val="center"/>
        <w:rPr>
          <w:rFonts w:ascii="Times New Roman"/>
          <w:color w:val="auto"/>
          <w:sz w:val="30"/>
        </w:rPr>
      </w:pPr>
      <w:r>
        <w:rPr>
          <w:rFonts w:ascii="Times New Roman"/>
          <w:b w:val="0"/>
          <w:bCs/>
          <w:color w:val="auto"/>
        </w:rPr>
        <w:br w:type="page"/>
      </w:r>
      <w:bookmarkStart w:id="473" w:name="_Toc21726"/>
      <w:bookmarkStart w:id="474" w:name="_Toc63695362"/>
      <w:bookmarkStart w:id="475"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3"/>
      <w:bookmarkEnd w:id="474"/>
      <w:bookmarkEnd w:id="475"/>
    </w:p>
    <w:p w14:paraId="1A26E7E7" w14:textId="77777777" w:rsidR="00EB1DBB" w:rsidRDefault="00EB1DBB">
      <w:pPr>
        <w:spacing w:line="360" w:lineRule="auto"/>
        <w:ind w:firstLineChars="200" w:firstLine="480"/>
        <w:rPr>
          <w:rFonts w:ascii="宋体" w:hAnsi="宋体"/>
          <w:sz w:val="24"/>
        </w:rPr>
      </w:pPr>
    </w:p>
    <w:p w14:paraId="619B3CB1" w14:textId="77777777" w:rsidR="00EB1DBB" w:rsidRDefault="00EB1DB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B743FD9" w14:textId="77777777" w:rsidR="00EB1DBB" w:rsidRDefault="00EB1DBB">
      <w:pPr>
        <w:spacing w:line="360" w:lineRule="auto"/>
        <w:ind w:firstLineChars="200" w:firstLine="480"/>
        <w:rPr>
          <w:rFonts w:ascii="宋体" w:hAnsi="宋体"/>
          <w:sz w:val="24"/>
        </w:rPr>
      </w:pPr>
      <w:r>
        <w:rPr>
          <w:rFonts w:ascii="宋体" w:hAnsi="宋体" w:hint="eastAsia"/>
          <w:sz w:val="24"/>
        </w:rPr>
        <w:t>（以下无正文）</w:t>
      </w:r>
    </w:p>
    <w:p w14:paraId="55C230BC" w14:textId="77777777" w:rsidR="00EB1DBB" w:rsidRDefault="00EB1DBB">
      <w:pPr>
        <w:pStyle w:val="1"/>
        <w:spacing w:before="0" w:after="0"/>
        <w:jc w:val="center"/>
        <w:rPr>
          <w:rFonts w:ascii="Times New Roman"/>
          <w:color w:val="auto"/>
          <w:sz w:val="30"/>
        </w:rPr>
      </w:pPr>
      <w:r>
        <w:rPr>
          <w:rFonts w:hAnsi="宋体"/>
        </w:rPr>
        <w:br w:type="page"/>
      </w:r>
      <w:bookmarkStart w:id="476" w:name="_Toc17263"/>
      <w:bookmarkStart w:id="477" w:name="_Toc9054"/>
      <w:bookmarkStart w:id="478" w:name="_Toc141703905"/>
      <w:bookmarkStart w:id="479" w:name="_Toc21122"/>
      <w:bookmarkStart w:id="480" w:name="_Toc12499"/>
      <w:bookmarkStart w:id="481" w:name="_Toc32355"/>
      <w:bookmarkStart w:id="482" w:name="_Toc5108"/>
      <w:bookmarkStart w:id="483" w:name="_Toc1360"/>
      <w:bookmarkStart w:id="484" w:name="_Toc20098"/>
      <w:bookmarkStart w:id="485" w:name="_Toc15664"/>
      <w:bookmarkStart w:id="486" w:name="_Toc7437"/>
      <w:bookmarkStart w:id="487" w:name="_Toc63695363"/>
      <w:bookmarkStart w:id="488"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9"/>
      <w:bookmarkEnd w:id="70"/>
      <w:bookmarkEnd w:id="476"/>
      <w:bookmarkEnd w:id="477"/>
      <w:bookmarkEnd w:id="478"/>
      <w:bookmarkEnd w:id="479"/>
      <w:bookmarkEnd w:id="480"/>
      <w:bookmarkEnd w:id="481"/>
      <w:bookmarkEnd w:id="482"/>
      <w:bookmarkEnd w:id="483"/>
      <w:bookmarkEnd w:id="484"/>
      <w:bookmarkEnd w:id="485"/>
      <w:bookmarkEnd w:id="486"/>
      <w:bookmarkEnd w:id="487"/>
      <w:bookmarkEnd w:id="488"/>
    </w:p>
    <w:p w14:paraId="15D49263" w14:textId="77777777" w:rsidR="00EB1DBB" w:rsidRDefault="00EB1DBB">
      <w:pPr>
        <w:spacing w:line="360" w:lineRule="auto"/>
        <w:ind w:firstLineChars="200" w:firstLine="480"/>
        <w:rPr>
          <w:bCs/>
          <w:sz w:val="24"/>
        </w:rPr>
      </w:pPr>
      <w:r>
        <w:rPr>
          <w:rFonts w:hint="eastAsia"/>
          <w:bCs/>
          <w:sz w:val="24"/>
        </w:rPr>
        <w:t>一、基金份额持有人、基金管理人和</w:t>
      </w:r>
      <w:r w:rsidR="00C34110">
        <w:rPr>
          <w:rFonts w:hint="eastAsia"/>
          <w:bCs/>
          <w:sz w:val="24"/>
        </w:rPr>
        <w:t>基金托管人</w:t>
      </w:r>
      <w:r>
        <w:rPr>
          <w:rFonts w:hint="eastAsia"/>
          <w:bCs/>
          <w:sz w:val="24"/>
        </w:rPr>
        <w:t>的权利、义务</w:t>
      </w:r>
    </w:p>
    <w:p w14:paraId="17009DA2" w14:textId="77777777" w:rsidR="00EB1DBB" w:rsidRDefault="00EB1DBB">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0DAC1623" w14:textId="77777777" w:rsidR="00EB1DBB" w:rsidRDefault="00EB1DB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DD9FEBB" w14:textId="77777777" w:rsidR="00EB1DBB" w:rsidRDefault="00EB1DB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4F0E0062" w14:textId="77777777" w:rsidR="00EB1DBB" w:rsidRDefault="00EB1DB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7318F22" w14:textId="77777777" w:rsidR="00EB1DBB" w:rsidRDefault="00EB1DB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34CFBE4" w14:textId="77777777" w:rsidR="00EB1DBB" w:rsidRDefault="00EB1DBB">
      <w:pPr>
        <w:spacing w:line="360" w:lineRule="auto"/>
        <w:ind w:firstLineChars="200" w:firstLine="480"/>
        <w:rPr>
          <w:bCs/>
          <w:sz w:val="24"/>
        </w:rPr>
      </w:pPr>
      <w:r>
        <w:rPr>
          <w:bCs/>
          <w:sz w:val="24"/>
        </w:rPr>
        <w:t>（</w:t>
      </w:r>
      <w:r>
        <w:rPr>
          <w:bCs/>
          <w:sz w:val="24"/>
        </w:rPr>
        <w:t>4</w:t>
      </w:r>
      <w:r>
        <w:rPr>
          <w:bCs/>
          <w:sz w:val="24"/>
        </w:rPr>
        <w:t>）销售基金份额；</w:t>
      </w:r>
    </w:p>
    <w:p w14:paraId="6B685349" w14:textId="77777777" w:rsidR="00EB1DBB" w:rsidRDefault="00EB1DBB">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1C50024B" w14:textId="77777777" w:rsidR="00EB1DBB" w:rsidRDefault="00EB1DBB">
      <w:pPr>
        <w:spacing w:line="360" w:lineRule="auto"/>
        <w:ind w:firstLineChars="200" w:firstLine="480"/>
        <w:rPr>
          <w:bCs/>
          <w:sz w:val="24"/>
        </w:rPr>
      </w:pPr>
      <w:r>
        <w:rPr>
          <w:bCs/>
          <w:sz w:val="24"/>
        </w:rPr>
        <w:t>（</w:t>
      </w:r>
      <w:r>
        <w:rPr>
          <w:bCs/>
          <w:sz w:val="24"/>
        </w:rPr>
        <w:t>6</w:t>
      </w:r>
      <w:r>
        <w:rPr>
          <w:bCs/>
          <w:sz w:val="24"/>
        </w:rPr>
        <w:t>）依据《基金合同》及有关法律规定监督</w:t>
      </w:r>
      <w:r w:rsidR="00C34110">
        <w:rPr>
          <w:bCs/>
          <w:sz w:val="24"/>
        </w:rPr>
        <w:t>基金托管人</w:t>
      </w:r>
      <w:r>
        <w:rPr>
          <w:bCs/>
          <w:sz w:val="24"/>
        </w:rPr>
        <w:t>，如认为</w:t>
      </w:r>
      <w:r w:rsidR="00C34110">
        <w:rPr>
          <w:bCs/>
          <w:sz w:val="24"/>
        </w:rPr>
        <w:t>基金托管人</w:t>
      </w:r>
      <w:r>
        <w:rPr>
          <w:bCs/>
          <w:sz w:val="24"/>
        </w:rPr>
        <w:t>违反了《基金合同》及国家有关法律规定，应呈报中国证监会和其他监管部门，并采取必要措施保护基金投资</w:t>
      </w:r>
      <w:r>
        <w:rPr>
          <w:rFonts w:hint="eastAsia"/>
          <w:bCs/>
          <w:sz w:val="24"/>
        </w:rPr>
        <w:t>人</w:t>
      </w:r>
      <w:r>
        <w:rPr>
          <w:bCs/>
          <w:sz w:val="24"/>
        </w:rPr>
        <w:t>的利益；</w:t>
      </w:r>
    </w:p>
    <w:p w14:paraId="4474CAF1" w14:textId="77777777" w:rsidR="00EB1DBB" w:rsidRDefault="00EB1DBB">
      <w:pPr>
        <w:spacing w:line="360" w:lineRule="auto"/>
        <w:ind w:firstLineChars="200" w:firstLine="480"/>
        <w:rPr>
          <w:bCs/>
          <w:sz w:val="24"/>
        </w:rPr>
      </w:pPr>
      <w:r>
        <w:rPr>
          <w:bCs/>
          <w:sz w:val="24"/>
        </w:rPr>
        <w:t>（</w:t>
      </w:r>
      <w:r>
        <w:rPr>
          <w:bCs/>
          <w:sz w:val="24"/>
        </w:rPr>
        <w:t>7</w:t>
      </w:r>
      <w:r>
        <w:rPr>
          <w:bCs/>
          <w:sz w:val="24"/>
        </w:rPr>
        <w:t>）在</w:t>
      </w:r>
      <w:r w:rsidR="00C34110">
        <w:rPr>
          <w:bCs/>
          <w:sz w:val="24"/>
        </w:rPr>
        <w:t>基金托管人</w:t>
      </w:r>
      <w:r>
        <w:rPr>
          <w:bCs/>
          <w:sz w:val="24"/>
        </w:rPr>
        <w:t>更换时，提名新的</w:t>
      </w:r>
      <w:r w:rsidR="00C34110">
        <w:rPr>
          <w:bCs/>
          <w:sz w:val="24"/>
        </w:rPr>
        <w:t>基金托管人</w:t>
      </w:r>
      <w:r>
        <w:rPr>
          <w:bCs/>
          <w:sz w:val="24"/>
        </w:rPr>
        <w:t>；</w:t>
      </w:r>
    </w:p>
    <w:p w14:paraId="4F9A5545" w14:textId="77777777" w:rsidR="00EB1DBB" w:rsidRDefault="00EB1DBB">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EC60A1C" w14:textId="77777777" w:rsidR="00EB1DBB" w:rsidRDefault="00EB1DB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E7ED067" w14:textId="77777777" w:rsidR="00EB1DBB" w:rsidRDefault="00EB1DB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20DDF8E" w14:textId="77777777" w:rsidR="00EB1DBB" w:rsidRDefault="00EB1DB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14:paraId="0945FFCA" w14:textId="77777777" w:rsidR="00EB1DBB" w:rsidRDefault="00EB1DBB">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D729A82" w14:textId="77777777" w:rsidR="00EB1DBB" w:rsidRDefault="00EB1DBB">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09E5AED" w14:textId="77777777" w:rsidR="00EB1DBB" w:rsidRDefault="00EB1DBB">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612E694" w14:textId="77777777" w:rsidR="00EB1DBB" w:rsidRDefault="00EB1DBB">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bCs/>
          <w:sz w:val="24"/>
        </w:rPr>
        <w:t>证券</w:t>
      </w:r>
      <w:r>
        <w:rPr>
          <w:rFonts w:ascii="宋体" w:hAnsi="宋体" w:hint="eastAsia"/>
          <w:bCs/>
          <w:sz w:val="24"/>
        </w:rPr>
        <w:t>/期货</w:t>
      </w:r>
      <w:r>
        <w:rPr>
          <w:rFonts w:ascii="宋体" w:hAnsi="宋体"/>
          <w:bCs/>
          <w:sz w:val="24"/>
        </w:rPr>
        <w:t>经纪商</w:t>
      </w:r>
      <w:r>
        <w:rPr>
          <w:bCs/>
          <w:sz w:val="24"/>
        </w:rPr>
        <w:t>或其他为基金提供服务的外部机构；</w:t>
      </w:r>
      <w:r>
        <w:rPr>
          <w:bCs/>
          <w:sz w:val="24"/>
        </w:rPr>
        <w:tab/>
      </w:r>
    </w:p>
    <w:p w14:paraId="3E24833F" w14:textId="77777777" w:rsidR="00EB1DBB" w:rsidRDefault="00EB1DBB">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、转托管等</w:t>
      </w:r>
      <w:r>
        <w:rPr>
          <w:bCs/>
          <w:sz w:val="24"/>
        </w:rPr>
        <w:t>业务</w:t>
      </w:r>
      <w:r>
        <w:rPr>
          <w:rFonts w:hint="eastAsia"/>
          <w:bCs/>
          <w:sz w:val="24"/>
        </w:rPr>
        <w:t>的</w:t>
      </w:r>
      <w:r>
        <w:rPr>
          <w:bCs/>
          <w:sz w:val="24"/>
        </w:rPr>
        <w:t>规则；</w:t>
      </w:r>
    </w:p>
    <w:p w14:paraId="19CBECAB" w14:textId="77777777" w:rsidR="00EB1DBB" w:rsidRDefault="00EB1DBB">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F431B5C" w14:textId="77777777" w:rsidR="00EB1DBB" w:rsidRDefault="00EB1DB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C7D7DF4" w14:textId="77777777" w:rsidR="00EB1DBB" w:rsidRDefault="00EB1DB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4555B1D6" w14:textId="77777777" w:rsidR="00EB1DBB" w:rsidRDefault="00EB1DBB">
      <w:pPr>
        <w:spacing w:line="440" w:lineRule="atLeast"/>
        <w:ind w:firstLineChars="200" w:firstLine="480"/>
        <w:rPr>
          <w:bCs/>
          <w:sz w:val="24"/>
        </w:rPr>
      </w:pPr>
      <w:r>
        <w:rPr>
          <w:bCs/>
          <w:sz w:val="24"/>
        </w:rPr>
        <w:t>（</w:t>
      </w:r>
      <w:r>
        <w:rPr>
          <w:bCs/>
          <w:sz w:val="24"/>
        </w:rPr>
        <w:t>2</w:t>
      </w:r>
      <w:r>
        <w:rPr>
          <w:bCs/>
          <w:sz w:val="24"/>
        </w:rPr>
        <w:t>）办理基金备案手续；</w:t>
      </w:r>
    </w:p>
    <w:p w14:paraId="0394416D" w14:textId="77777777" w:rsidR="00EB1DBB" w:rsidRDefault="00EB1DBB">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699EAE8A" w14:textId="77777777" w:rsidR="00EB1DBB" w:rsidRDefault="00EB1DB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79AC9F7" w14:textId="77777777" w:rsidR="00EB1DBB" w:rsidRDefault="00EB1DB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842B670" w14:textId="77777777" w:rsidR="00EB1DBB" w:rsidRDefault="00EB1DB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125DB8E3" w14:textId="77777777" w:rsidR="00EB1DBB" w:rsidRDefault="00EB1DBB">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w:t>
      </w:r>
      <w:r w:rsidR="00C34110">
        <w:rPr>
          <w:bCs/>
          <w:sz w:val="24"/>
        </w:rPr>
        <w:t>基金托管人</w:t>
      </w:r>
      <w:r>
        <w:rPr>
          <w:bCs/>
          <w:sz w:val="24"/>
        </w:rPr>
        <w:t>的监督；</w:t>
      </w:r>
    </w:p>
    <w:p w14:paraId="308A99E8" w14:textId="77777777" w:rsidR="00EB1DBB" w:rsidRDefault="00EB1DB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503F3106" w14:textId="77777777" w:rsidR="00EB1DBB" w:rsidRDefault="00EB1DB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348818F" w14:textId="77777777" w:rsidR="00EB1DBB" w:rsidRDefault="00EB1DBB">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F9EFE47" w14:textId="77777777" w:rsidR="00EB1DBB" w:rsidRDefault="00EB1DB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18DAD88" w14:textId="77777777" w:rsidR="00EB1DBB" w:rsidRDefault="00EB1DB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w:t>
      </w:r>
      <w:r>
        <w:rPr>
          <w:rFonts w:hint="eastAsia"/>
          <w:bCs/>
          <w:sz w:val="24"/>
        </w:rPr>
        <w:t>法律法规或监管机构</w:t>
      </w:r>
      <w:r>
        <w:rPr>
          <w:bCs/>
          <w:sz w:val="24"/>
        </w:rPr>
        <w:t>另有规定</w:t>
      </w:r>
      <w:r>
        <w:rPr>
          <w:rFonts w:hint="eastAsia"/>
          <w:bCs/>
          <w:sz w:val="24"/>
        </w:rPr>
        <w:t>或要求</w:t>
      </w:r>
      <w:r>
        <w:rPr>
          <w:bCs/>
          <w:sz w:val="24"/>
        </w:rPr>
        <w:t>外，在基金信息公开披露前应予保密，不向他人泄露</w:t>
      </w:r>
      <w:r>
        <w:rPr>
          <w:rFonts w:hint="eastAsia"/>
          <w:bCs/>
          <w:sz w:val="24"/>
        </w:rPr>
        <w:t>，因审计、法律等外部专业顾问提供服务而向其提供的情况除外</w:t>
      </w:r>
      <w:r>
        <w:rPr>
          <w:bCs/>
          <w:sz w:val="24"/>
        </w:rPr>
        <w:t>；</w:t>
      </w:r>
    </w:p>
    <w:p w14:paraId="3346F5AD" w14:textId="77777777" w:rsidR="00EB1DBB" w:rsidRDefault="00EB1DB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w:t>
      </w:r>
      <w:r>
        <w:rPr>
          <w:bCs/>
          <w:sz w:val="24"/>
        </w:rPr>
        <w:lastRenderedPageBreak/>
        <w:t>人分配基金收益；</w:t>
      </w:r>
    </w:p>
    <w:p w14:paraId="444BBB53" w14:textId="77777777" w:rsidR="00EB1DBB" w:rsidRDefault="00EB1DB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85E3D74" w14:textId="77777777" w:rsidR="00EB1DBB" w:rsidRDefault="00EB1DB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C34110">
        <w:rPr>
          <w:bCs/>
          <w:sz w:val="24"/>
        </w:rPr>
        <w:t>基金托管人</w:t>
      </w:r>
      <w:r>
        <w:rPr>
          <w:bCs/>
          <w:sz w:val="24"/>
        </w:rPr>
        <w:t>、基金份额持有人依法召集基金份额持有人大会；</w:t>
      </w:r>
    </w:p>
    <w:p w14:paraId="4268424A" w14:textId="77777777" w:rsidR="00EB1DBB" w:rsidRDefault="00EB1DB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34C3DEBC" w14:textId="77777777" w:rsidR="00EB1DBB" w:rsidRDefault="00EB1DBB">
      <w:pPr>
        <w:spacing w:line="360" w:lineRule="auto"/>
        <w:ind w:firstLineChars="200" w:firstLine="480"/>
        <w:rPr>
          <w:bCs/>
          <w:sz w:val="24"/>
        </w:rPr>
      </w:pPr>
      <w:r>
        <w:rPr>
          <w:bCs/>
          <w:sz w:val="24"/>
        </w:rPr>
        <w:t>（</w:t>
      </w:r>
      <w:r>
        <w:rPr>
          <w:bCs/>
          <w:sz w:val="24"/>
        </w:rPr>
        <w:t>17</w:t>
      </w:r>
      <w:r>
        <w:rPr>
          <w:bCs/>
          <w:sz w:val="24"/>
        </w:rPr>
        <w:t>）确保需要向基金投资</w:t>
      </w:r>
      <w:r>
        <w:rPr>
          <w:rFonts w:hint="eastAsia"/>
          <w:bCs/>
          <w:sz w:val="24"/>
        </w:rPr>
        <w:t>人</w:t>
      </w:r>
      <w:r>
        <w:rPr>
          <w:bCs/>
          <w:sz w:val="24"/>
        </w:rPr>
        <w:t>提供的各项文件或资料在规定时间发出，并且保证投资</w:t>
      </w:r>
      <w:r>
        <w:rPr>
          <w:rFonts w:hint="eastAsia"/>
          <w:bCs/>
          <w:sz w:val="24"/>
        </w:rPr>
        <w:t>人</w:t>
      </w:r>
      <w:r>
        <w:rPr>
          <w:bCs/>
          <w:sz w:val="24"/>
        </w:rPr>
        <w:t>能够按照《基金合同》规定的时间和方式，随时查阅到与基金有关的公开资料，并在支付合理成本的条件下得到有关资料的复印件；</w:t>
      </w:r>
    </w:p>
    <w:p w14:paraId="5944A192" w14:textId="77777777" w:rsidR="00EB1DBB" w:rsidRDefault="00EB1DB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8F73E9F" w14:textId="77777777" w:rsidR="00EB1DBB" w:rsidRDefault="00EB1DB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w:t>
      </w:r>
      <w:r w:rsidR="00C34110">
        <w:rPr>
          <w:bCs/>
          <w:sz w:val="24"/>
        </w:rPr>
        <w:t>基金托管人</w:t>
      </w:r>
      <w:r>
        <w:rPr>
          <w:bCs/>
          <w:sz w:val="24"/>
        </w:rPr>
        <w:t>；</w:t>
      </w:r>
    </w:p>
    <w:p w14:paraId="002A38C6" w14:textId="77777777" w:rsidR="00EB1DBB" w:rsidRDefault="00EB1DB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ED0C3B1" w14:textId="77777777" w:rsidR="00EB1DBB" w:rsidRDefault="00EB1DBB">
      <w:pPr>
        <w:spacing w:line="360" w:lineRule="auto"/>
        <w:ind w:firstLineChars="200" w:firstLine="480"/>
        <w:rPr>
          <w:bCs/>
          <w:sz w:val="24"/>
        </w:rPr>
      </w:pPr>
      <w:r>
        <w:rPr>
          <w:bCs/>
          <w:sz w:val="24"/>
        </w:rPr>
        <w:t>（</w:t>
      </w:r>
      <w:r>
        <w:rPr>
          <w:bCs/>
          <w:sz w:val="24"/>
        </w:rPr>
        <w:t>21</w:t>
      </w:r>
      <w:r>
        <w:rPr>
          <w:bCs/>
          <w:sz w:val="24"/>
        </w:rPr>
        <w:t>）监督</w:t>
      </w:r>
      <w:r w:rsidR="00C34110">
        <w:rPr>
          <w:bCs/>
          <w:sz w:val="24"/>
        </w:rPr>
        <w:t>基金托管人</w:t>
      </w:r>
      <w:r>
        <w:rPr>
          <w:bCs/>
          <w:sz w:val="24"/>
        </w:rPr>
        <w:t>按法律法规和《基金合同》规定履行自己的义务，</w:t>
      </w:r>
      <w:r w:rsidR="00C34110">
        <w:rPr>
          <w:bCs/>
          <w:sz w:val="24"/>
        </w:rPr>
        <w:t>基金托管人</w:t>
      </w:r>
      <w:r>
        <w:rPr>
          <w:bCs/>
          <w:sz w:val="24"/>
        </w:rPr>
        <w:t>违反《基金合同》造成基金财产损失时，基金管理人应为基金份额持有人利益向</w:t>
      </w:r>
      <w:r w:rsidR="00C34110">
        <w:rPr>
          <w:bCs/>
          <w:sz w:val="24"/>
        </w:rPr>
        <w:t>基金托管人</w:t>
      </w:r>
      <w:r>
        <w:rPr>
          <w:bCs/>
          <w:sz w:val="24"/>
        </w:rPr>
        <w:t>追偿；</w:t>
      </w:r>
    </w:p>
    <w:p w14:paraId="59F04D3E" w14:textId="77777777" w:rsidR="00EB1DBB" w:rsidRDefault="00EB1DB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2D039FB" w14:textId="77777777" w:rsidR="00EB1DBB" w:rsidRDefault="00EB1DB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94D590E" w14:textId="77777777" w:rsidR="00EB1DBB" w:rsidRDefault="00EB1DBB">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675E4620" w14:textId="77777777" w:rsidR="00EB1DBB" w:rsidRDefault="00EB1DB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6B523E0" w14:textId="77777777" w:rsidR="00EB1DBB" w:rsidRDefault="00EB1DBB">
      <w:pPr>
        <w:spacing w:line="360" w:lineRule="auto"/>
        <w:ind w:firstLineChars="200" w:firstLine="480"/>
        <w:rPr>
          <w:bCs/>
          <w:sz w:val="24"/>
        </w:rPr>
      </w:pPr>
      <w:r>
        <w:rPr>
          <w:bCs/>
          <w:sz w:val="24"/>
        </w:rPr>
        <w:t>（</w:t>
      </w:r>
      <w:r>
        <w:rPr>
          <w:bCs/>
          <w:sz w:val="24"/>
        </w:rPr>
        <w:t>26</w:t>
      </w:r>
      <w:r>
        <w:rPr>
          <w:bCs/>
          <w:sz w:val="24"/>
        </w:rPr>
        <w:t>）建立并保存基金份额持有人名册；</w:t>
      </w:r>
    </w:p>
    <w:p w14:paraId="0E2E1195" w14:textId="77777777" w:rsidR="00EB1DBB" w:rsidRDefault="00EB1DB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1865465E" w14:textId="77777777" w:rsidR="00EB1DBB" w:rsidRDefault="00EB1DBB">
      <w:pPr>
        <w:spacing w:line="360" w:lineRule="auto"/>
        <w:ind w:firstLineChars="200" w:firstLine="480"/>
        <w:rPr>
          <w:bCs/>
          <w:sz w:val="24"/>
        </w:rPr>
      </w:pPr>
    </w:p>
    <w:p w14:paraId="00493156" w14:textId="77777777" w:rsidR="00EB1DBB" w:rsidRDefault="00EB1DBB">
      <w:pPr>
        <w:autoSpaceDE w:val="0"/>
        <w:autoSpaceDN w:val="0"/>
        <w:adjustRightInd w:val="0"/>
        <w:spacing w:line="360" w:lineRule="auto"/>
        <w:ind w:firstLineChars="200" w:firstLine="480"/>
        <w:jc w:val="left"/>
        <w:rPr>
          <w:bCs/>
        </w:rPr>
      </w:pPr>
      <w:r>
        <w:rPr>
          <w:bCs/>
          <w:sz w:val="24"/>
        </w:rPr>
        <w:lastRenderedPageBreak/>
        <w:t>（二）</w:t>
      </w:r>
      <w:r>
        <w:rPr>
          <w:bCs/>
          <w:sz w:val="24"/>
        </w:rPr>
        <w:tab/>
      </w:r>
      <w:r w:rsidR="00C34110">
        <w:rPr>
          <w:bCs/>
          <w:sz w:val="24"/>
        </w:rPr>
        <w:t>基金托管人</w:t>
      </w:r>
      <w:r>
        <w:rPr>
          <w:bCs/>
          <w:sz w:val="24"/>
        </w:rPr>
        <w:t>的权利与义务</w:t>
      </w:r>
    </w:p>
    <w:p w14:paraId="12F651AA" w14:textId="77777777" w:rsidR="00EB1DBB" w:rsidRDefault="00EB1DBB">
      <w:pPr>
        <w:spacing w:line="360" w:lineRule="auto"/>
        <w:ind w:firstLineChars="200" w:firstLine="480"/>
        <w:rPr>
          <w:bCs/>
          <w:sz w:val="24"/>
        </w:rPr>
      </w:pPr>
      <w:r>
        <w:rPr>
          <w:bCs/>
          <w:sz w:val="24"/>
        </w:rPr>
        <w:t>1</w:t>
      </w:r>
      <w:r>
        <w:rPr>
          <w:bCs/>
          <w:sz w:val="24"/>
        </w:rPr>
        <w:t>、根据《基金法》、《运作办法》及其他有关规定，</w:t>
      </w:r>
      <w:r w:rsidR="00C34110">
        <w:rPr>
          <w:bCs/>
          <w:sz w:val="24"/>
        </w:rPr>
        <w:t>基金托管人</w:t>
      </w:r>
      <w:r>
        <w:rPr>
          <w:bCs/>
          <w:sz w:val="24"/>
        </w:rPr>
        <w:t>的权利包括但不限于：</w:t>
      </w:r>
    </w:p>
    <w:p w14:paraId="0EA79AB0" w14:textId="77777777" w:rsidR="00EB1DBB" w:rsidRDefault="00EB1DB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4EE60F0F" w14:textId="77777777" w:rsidR="00EB1DBB" w:rsidRDefault="00EB1DB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ADC9C87" w14:textId="77777777" w:rsidR="00EB1DBB" w:rsidRDefault="00EB1DB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 w:val="24"/>
        </w:rPr>
        <w:t>人</w:t>
      </w:r>
      <w:r>
        <w:rPr>
          <w:bCs/>
          <w:sz w:val="24"/>
        </w:rPr>
        <w:t>的利益；</w:t>
      </w:r>
    </w:p>
    <w:p w14:paraId="2C6DD08B" w14:textId="77777777" w:rsidR="00EB1DBB" w:rsidRDefault="00EB1DBB">
      <w:pPr>
        <w:spacing w:line="360" w:lineRule="auto"/>
        <w:ind w:firstLineChars="200" w:firstLine="480"/>
        <w:rPr>
          <w:bCs/>
          <w:sz w:val="24"/>
        </w:rPr>
      </w:pPr>
      <w:r>
        <w:rPr>
          <w:bCs/>
          <w:sz w:val="24"/>
        </w:rPr>
        <w:t>（</w:t>
      </w:r>
      <w:r>
        <w:rPr>
          <w:bCs/>
          <w:sz w:val="24"/>
        </w:rPr>
        <w:t>4</w:t>
      </w:r>
      <w:r>
        <w:rPr>
          <w:bCs/>
          <w:sz w:val="24"/>
        </w:rPr>
        <w:t>）根据相关市场规则，为基金开设</w:t>
      </w:r>
      <w:r>
        <w:rPr>
          <w:rFonts w:ascii="宋体" w:hAnsi="宋体"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BE634BF" w14:textId="77777777" w:rsidR="00EB1DBB" w:rsidRDefault="00EB1DB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9824B78" w14:textId="77777777" w:rsidR="00EB1DBB" w:rsidRDefault="00EB1DB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6960A65" w14:textId="77777777" w:rsidR="00EB1DBB" w:rsidRDefault="00EB1DBB">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5198954" w14:textId="77777777" w:rsidR="00EB1DBB" w:rsidRDefault="00EB1DBB">
      <w:pPr>
        <w:spacing w:line="360" w:lineRule="auto"/>
        <w:ind w:firstLineChars="200" w:firstLine="480"/>
        <w:rPr>
          <w:bCs/>
          <w:sz w:val="24"/>
        </w:rPr>
      </w:pPr>
      <w:r>
        <w:rPr>
          <w:bCs/>
          <w:sz w:val="24"/>
        </w:rPr>
        <w:t>2</w:t>
      </w:r>
      <w:r>
        <w:rPr>
          <w:bCs/>
          <w:sz w:val="24"/>
        </w:rPr>
        <w:t>、根据《基金法》、《运作办法》及其他有关规定，</w:t>
      </w:r>
      <w:r w:rsidR="00C34110">
        <w:rPr>
          <w:bCs/>
          <w:sz w:val="24"/>
        </w:rPr>
        <w:t>基金托管人</w:t>
      </w:r>
      <w:r>
        <w:rPr>
          <w:bCs/>
          <w:sz w:val="24"/>
        </w:rPr>
        <w:t>的义务包括但不限于：</w:t>
      </w:r>
    </w:p>
    <w:p w14:paraId="2FB61DAE" w14:textId="77777777" w:rsidR="00EB1DBB" w:rsidRDefault="00EB1DB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789D5E98" w14:textId="77777777" w:rsidR="00EB1DBB" w:rsidRDefault="00EB1DB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842EAE0" w14:textId="77777777" w:rsidR="00EB1DBB" w:rsidRDefault="00EB1DB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w:t>
      </w:r>
      <w:r w:rsidR="00C34110">
        <w:rPr>
          <w:bCs/>
          <w:sz w:val="24"/>
        </w:rPr>
        <w:t>基金托管人</w:t>
      </w:r>
      <w:r>
        <w:rPr>
          <w:bCs/>
          <w:sz w:val="24"/>
        </w:rPr>
        <w:t>自有财产以及不同的基金财产相互独立；对所托管的不同的基金分别设置账户，独立核算，分账管理，保证不同基金之间在账户设置、资金划拨、账册记录等方面相互独立；</w:t>
      </w:r>
    </w:p>
    <w:p w14:paraId="4A395E61" w14:textId="77777777" w:rsidR="00EB1DBB" w:rsidRDefault="00EB1DB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5E68243" w14:textId="77777777" w:rsidR="00EB1DBB" w:rsidRDefault="00EB1DB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72001B5" w14:textId="02919CE2" w:rsidR="00EB1DBB" w:rsidRDefault="00EB1DBB">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w:t>
      </w:r>
      <w:r w:rsidR="00F73126">
        <w:rPr>
          <w:bCs/>
          <w:sz w:val="24"/>
        </w:rPr>
        <w:t>账户</w:t>
      </w:r>
      <w:r w:rsidR="00F73126">
        <w:rPr>
          <w:rFonts w:hint="eastAsia"/>
          <w:bCs/>
          <w:sz w:val="24"/>
        </w:rPr>
        <w:t>、期货</w:t>
      </w:r>
      <w:r>
        <w:rPr>
          <w:bCs/>
          <w:sz w:val="24"/>
        </w:rPr>
        <w:t>账户</w:t>
      </w:r>
      <w:r>
        <w:rPr>
          <w:rFonts w:hint="eastAsia"/>
          <w:bCs/>
          <w:sz w:val="24"/>
        </w:rPr>
        <w:t>等投资所需账户</w:t>
      </w:r>
      <w:r>
        <w:rPr>
          <w:bCs/>
          <w:sz w:val="24"/>
        </w:rPr>
        <w:t>，按照《基金合同》的约定，根据基金管理人的投资指令，及时办理清算、交</w:t>
      </w:r>
      <w:r>
        <w:rPr>
          <w:bCs/>
          <w:sz w:val="24"/>
        </w:rPr>
        <w:lastRenderedPageBreak/>
        <w:t>割事宜；</w:t>
      </w:r>
    </w:p>
    <w:p w14:paraId="31EE4D87" w14:textId="77777777" w:rsidR="00EB1DBB" w:rsidRDefault="00EB1DBB">
      <w:pPr>
        <w:spacing w:line="360" w:lineRule="auto"/>
        <w:ind w:firstLineChars="200" w:firstLine="480"/>
        <w:rPr>
          <w:bCs/>
          <w:sz w:val="24"/>
        </w:rPr>
      </w:pPr>
      <w:r>
        <w:rPr>
          <w:bCs/>
          <w:sz w:val="24"/>
        </w:rPr>
        <w:t>（</w:t>
      </w:r>
      <w:r>
        <w:rPr>
          <w:bCs/>
          <w:sz w:val="24"/>
        </w:rPr>
        <w:t>7</w:t>
      </w:r>
      <w:r>
        <w:rPr>
          <w:bCs/>
          <w:sz w:val="24"/>
        </w:rPr>
        <w:t>）保守基金商业秘密，除《基金法》、《基金合同》及其他有关</w:t>
      </w:r>
      <w:r>
        <w:rPr>
          <w:rFonts w:hint="eastAsia"/>
          <w:bCs/>
          <w:sz w:val="24"/>
        </w:rPr>
        <w:t>法律法规或监管机构</w:t>
      </w:r>
      <w:r>
        <w:rPr>
          <w:bCs/>
          <w:sz w:val="24"/>
        </w:rPr>
        <w:t>另有规定</w:t>
      </w:r>
      <w:r>
        <w:rPr>
          <w:rFonts w:hint="eastAsia"/>
          <w:bCs/>
          <w:sz w:val="24"/>
        </w:rPr>
        <w:t>或要求</w:t>
      </w:r>
      <w:r>
        <w:rPr>
          <w:bCs/>
          <w:sz w:val="24"/>
        </w:rPr>
        <w:t>外，在基金信息公开披露前予以保密，不得向他人泄露</w:t>
      </w:r>
      <w:r>
        <w:rPr>
          <w:rFonts w:hint="eastAsia"/>
          <w:bCs/>
          <w:sz w:val="24"/>
        </w:rPr>
        <w:t>，因审计、法律等外部专业顾问提供服务而向其提供的情况除外</w:t>
      </w:r>
      <w:r>
        <w:rPr>
          <w:bCs/>
          <w:sz w:val="24"/>
        </w:rPr>
        <w:t>；</w:t>
      </w:r>
    </w:p>
    <w:p w14:paraId="1E21068B" w14:textId="77777777" w:rsidR="00EB1DBB" w:rsidRDefault="00EB1DBB">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7404B572" w14:textId="77777777" w:rsidR="00EB1DBB" w:rsidRDefault="00EB1DB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3B1C408" w14:textId="77777777" w:rsidR="00EB1DBB" w:rsidRDefault="00EB1DB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w:t>
      </w:r>
      <w:r w:rsidR="00C34110">
        <w:rPr>
          <w:bCs/>
          <w:sz w:val="24"/>
        </w:rPr>
        <w:t>基金托管人</w:t>
      </w:r>
      <w:r>
        <w:rPr>
          <w:bCs/>
          <w:sz w:val="24"/>
        </w:rPr>
        <w:t>是否采取了适当的措施；</w:t>
      </w:r>
    </w:p>
    <w:p w14:paraId="05BA5D39" w14:textId="77777777" w:rsidR="00EB1DBB" w:rsidRDefault="00EB1DB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14:paraId="5996FFFD" w14:textId="77777777" w:rsidR="00EB1DBB" w:rsidRDefault="00EB1DBB">
      <w:pPr>
        <w:spacing w:line="360" w:lineRule="auto"/>
        <w:ind w:firstLineChars="200" w:firstLine="480"/>
        <w:rPr>
          <w:bCs/>
          <w:sz w:val="24"/>
        </w:rPr>
      </w:pPr>
      <w:r>
        <w:rPr>
          <w:bCs/>
          <w:sz w:val="24"/>
        </w:rPr>
        <w:t>（</w:t>
      </w:r>
      <w:r>
        <w:rPr>
          <w:bCs/>
          <w:sz w:val="24"/>
        </w:rPr>
        <w:t>12</w:t>
      </w:r>
      <w:r>
        <w:rPr>
          <w:bCs/>
          <w:sz w:val="24"/>
        </w:rPr>
        <w:t>）建立并保存基金份额持有人名册；</w:t>
      </w:r>
    </w:p>
    <w:p w14:paraId="10E7742A" w14:textId="77777777" w:rsidR="00EB1DBB" w:rsidRDefault="00EB1DB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A602E46" w14:textId="77777777" w:rsidR="00EB1DBB" w:rsidRDefault="00EB1DB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6DC040D" w14:textId="77777777" w:rsidR="00EB1DBB" w:rsidRDefault="00EB1DB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管理人、基金</w:t>
      </w:r>
      <w:r>
        <w:rPr>
          <w:bCs/>
          <w:sz w:val="24"/>
        </w:rPr>
        <w:t>份额持有人依法召集基金份额持有人大会；</w:t>
      </w:r>
    </w:p>
    <w:p w14:paraId="719451A5" w14:textId="77777777" w:rsidR="00EB1DBB" w:rsidRDefault="00EB1DB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20D0892" w14:textId="77777777" w:rsidR="00EB1DBB" w:rsidRDefault="00EB1DB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90EBCF4" w14:textId="77777777" w:rsidR="00EB1DBB" w:rsidRDefault="00EB1DB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3573B668" w14:textId="77777777" w:rsidR="00EB1DBB" w:rsidRDefault="00EB1DB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3297E7C" w14:textId="77777777" w:rsidR="00EB1DBB" w:rsidRDefault="00EB1DB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59E6388E" w14:textId="77777777" w:rsidR="00EB1DBB" w:rsidRDefault="00EB1DBB">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w:t>
      </w:r>
      <w:r>
        <w:rPr>
          <w:rFonts w:hint="eastAsia"/>
          <w:bCs/>
          <w:sz w:val="24"/>
        </w:rPr>
        <w:t>决议</w:t>
      </w:r>
      <w:r>
        <w:rPr>
          <w:bCs/>
          <w:sz w:val="24"/>
        </w:rPr>
        <w:t>；</w:t>
      </w:r>
    </w:p>
    <w:p w14:paraId="701493CC" w14:textId="77777777" w:rsidR="00EB1DBB" w:rsidRDefault="00EB1DBB">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076EEBF" w14:textId="77777777" w:rsidR="00EB1DBB" w:rsidRDefault="00EB1DBB">
      <w:pPr>
        <w:autoSpaceDE w:val="0"/>
        <w:autoSpaceDN w:val="0"/>
        <w:adjustRightInd w:val="0"/>
        <w:spacing w:line="360" w:lineRule="auto"/>
        <w:ind w:firstLineChars="200" w:firstLine="480"/>
        <w:jc w:val="left"/>
        <w:rPr>
          <w:bCs/>
        </w:rPr>
      </w:pPr>
      <w:r>
        <w:rPr>
          <w:rFonts w:hint="eastAsia"/>
          <w:bCs/>
          <w:sz w:val="24"/>
        </w:rPr>
        <w:t>（三）</w:t>
      </w:r>
      <w:r>
        <w:rPr>
          <w:bCs/>
          <w:sz w:val="24"/>
        </w:rPr>
        <w:t>基金份额持有人</w:t>
      </w:r>
      <w:r>
        <w:rPr>
          <w:rFonts w:hint="eastAsia"/>
          <w:bCs/>
          <w:sz w:val="24"/>
        </w:rPr>
        <w:t>的权利与义务</w:t>
      </w:r>
    </w:p>
    <w:p w14:paraId="4DB1F61E" w14:textId="77777777" w:rsidR="00EB1DBB" w:rsidRDefault="00EB1DBB">
      <w:pPr>
        <w:spacing w:line="360" w:lineRule="auto"/>
        <w:ind w:firstLineChars="200" w:firstLine="480"/>
        <w:rPr>
          <w:bCs/>
          <w:sz w:val="24"/>
        </w:rPr>
      </w:pPr>
      <w:r>
        <w:rPr>
          <w:rFonts w:hint="eastAsia"/>
          <w:bCs/>
          <w:sz w:val="24"/>
        </w:rPr>
        <w:t>投资人持有</w:t>
      </w:r>
      <w:r>
        <w:rPr>
          <w:bCs/>
          <w:sz w:val="24"/>
        </w:rPr>
        <w:t>本基金基金份额的行为即视为对《基金合同》的承认和接受，基金投资</w:t>
      </w:r>
      <w:r>
        <w:rPr>
          <w:rFonts w:hint="eastAsia"/>
          <w:bCs/>
          <w:sz w:val="24"/>
        </w:rPr>
        <w:t>人</w:t>
      </w:r>
      <w:r>
        <w:rPr>
          <w:bCs/>
          <w:sz w:val="24"/>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3F3BC9D8" w14:textId="77777777" w:rsidR="00EB1DBB" w:rsidRDefault="00EB1DBB">
      <w:pPr>
        <w:spacing w:line="360" w:lineRule="auto"/>
        <w:ind w:firstLineChars="200" w:firstLine="480"/>
        <w:rPr>
          <w:bCs/>
          <w:sz w:val="24"/>
        </w:rPr>
      </w:pPr>
      <w:r>
        <w:rPr>
          <w:bCs/>
          <w:sz w:val="24"/>
        </w:rPr>
        <w:t>每份基金份额具有同等的合法权益。</w:t>
      </w:r>
    </w:p>
    <w:p w14:paraId="73BB415A" w14:textId="77777777" w:rsidR="00EB1DBB" w:rsidRDefault="00EB1DB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1C70A62" w14:textId="77777777" w:rsidR="00EB1DBB" w:rsidRDefault="00EB1DBB">
      <w:pPr>
        <w:spacing w:line="360" w:lineRule="auto"/>
        <w:ind w:firstLineChars="200" w:firstLine="480"/>
        <w:rPr>
          <w:bCs/>
          <w:sz w:val="24"/>
        </w:rPr>
      </w:pPr>
      <w:r>
        <w:rPr>
          <w:bCs/>
          <w:sz w:val="24"/>
        </w:rPr>
        <w:t>（</w:t>
      </w:r>
      <w:r>
        <w:rPr>
          <w:bCs/>
          <w:sz w:val="24"/>
        </w:rPr>
        <w:t>1</w:t>
      </w:r>
      <w:r>
        <w:rPr>
          <w:bCs/>
          <w:sz w:val="24"/>
        </w:rPr>
        <w:t>）分享基金财产收益；</w:t>
      </w:r>
    </w:p>
    <w:p w14:paraId="7BE658FE" w14:textId="77777777" w:rsidR="00EB1DBB" w:rsidRDefault="00EB1DBB">
      <w:pPr>
        <w:spacing w:line="360" w:lineRule="auto"/>
        <w:ind w:firstLineChars="200" w:firstLine="480"/>
        <w:rPr>
          <w:bCs/>
          <w:sz w:val="24"/>
        </w:rPr>
      </w:pPr>
      <w:r>
        <w:rPr>
          <w:bCs/>
          <w:sz w:val="24"/>
        </w:rPr>
        <w:t>（</w:t>
      </w:r>
      <w:r>
        <w:rPr>
          <w:bCs/>
          <w:sz w:val="24"/>
        </w:rPr>
        <w:t>2</w:t>
      </w:r>
      <w:r>
        <w:rPr>
          <w:bCs/>
          <w:sz w:val="24"/>
        </w:rPr>
        <w:t>）参与分配清算后的剩余基金财产；</w:t>
      </w:r>
    </w:p>
    <w:p w14:paraId="4EF1112B" w14:textId="77777777" w:rsidR="00EB1DBB" w:rsidRDefault="00EB1DBB">
      <w:pPr>
        <w:spacing w:line="360" w:lineRule="auto"/>
        <w:ind w:firstLineChars="200" w:firstLine="480"/>
        <w:rPr>
          <w:bCs/>
          <w:sz w:val="24"/>
        </w:rPr>
      </w:pPr>
      <w:r>
        <w:rPr>
          <w:bCs/>
          <w:sz w:val="24"/>
        </w:rPr>
        <w:t>（</w:t>
      </w:r>
      <w:r>
        <w:rPr>
          <w:bCs/>
          <w:sz w:val="24"/>
        </w:rPr>
        <w:t>3</w:t>
      </w:r>
      <w:r>
        <w:rPr>
          <w:bCs/>
          <w:sz w:val="24"/>
        </w:rPr>
        <w:t>）</w:t>
      </w:r>
      <w:r>
        <w:rPr>
          <w:rFonts w:hint="eastAsia"/>
          <w:bCs/>
          <w:sz w:val="24"/>
        </w:rPr>
        <w:t>依照法律法规及本基金合同的规定</w:t>
      </w:r>
      <w:r>
        <w:rPr>
          <w:bCs/>
          <w:sz w:val="24"/>
        </w:rPr>
        <w:t>申请赎回</w:t>
      </w:r>
      <w:r>
        <w:rPr>
          <w:rFonts w:hint="eastAsia"/>
          <w:bCs/>
          <w:sz w:val="24"/>
        </w:rPr>
        <w:t>或转让</w:t>
      </w:r>
      <w:r>
        <w:rPr>
          <w:bCs/>
          <w:sz w:val="24"/>
        </w:rPr>
        <w:t>其持有的基金份额；</w:t>
      </w:r>
    </w:p>
    <w:p w14:paraId="112C7312" w14:textId="77777777" w:rsidR="00EB1DBB" w:rsidRDefault="00EB1DBB">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ascii="宋体" w:hAnsi="宋体" w:hint="eastAsia"/>
          <w:bCs/>
          <w:sz w:val="24"/>
        </w:rPr>
        <w:t>或者召集基金份额持有人大会</w:t>
      </w:r>
      <w:r>
        <w:rPr>
          <w:bCs/>
          <w:sz w:val="24"/>
        </w:rPr>
        <w:t>；</w:t>
      </w:r>
    </w:p>
    <w:p w14:paraId="714721D9" w14:textId="77777777" w:rsidR="00EB1DBB" w:rsidRDefault="00EB1DB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0EA7765" w14:textId="77777777" w:rsidR="00EB1DBB" w:rsidRDefault="00EB1DB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DF33761" w14:textId="77777777" w:rsidR="00EB1DBB" w:rsidRDefault="00EB1DBB">
      <w:pPr>
        <w:spacing w:line="360" w:lineRule="auto"/>
        <w:ind w:firstLineChars="200" w:firstLine="480"/>
        <w:rPr>
          <w:bCs/>
          <w:sz w:val="24"/>
        </w:rPr>
      </w:pPr>
      <w:r>
        <w:rPr>
          <w:bCs/>
          <w:sz w:val="24"/>
        </w:rPr>
        <w:t>（</w:t>
      </w:r>
      <w:r>
        <w:rPr>
          <w:bCs/>
          <w:sz w:val="24"/>
        </w:rPr>
        <w:t>7</w:t>
      </w:r>
      <w:r>
        <w:rPr>
          <w:bCs/>
          <w:sz w:val="24"/>
        </w:rPr>
        <w:t>）监督基金管理人的投资运作；</w:t>
      </w:r>
    </w:p>
    <w:p w14:paraId="06A06E57" w14:textId="77777777" w:rsidR="00EB1DBB" w:rsidRDefault="00EB1DBB">
      <w:pPr>
        <w:spacing w:line="360" w:lineRule="auto"/>
        <w:ind w:firstLineChars="200" w:firstLine="480"/>
        <w:rPr>
          <w:bCs/>
          <w:sz w:val="24"/>
        </w:rPr>
      </w:pPr>
      <w:r>
        <w:rPr>
          <w:bCs/>
          <w:sz w:val="24"/>
        </w:rPr>
        <w:t>（</w:t>
      </w:r>
      <w:r>
        <w:rPr>
          <w:bCs/>
          <w:sz w:val="24"/>
        </w:rPr>
        <w:t>8</w:t>
      </w:r>
      <w:r>
        <w:rPr>
          <w:bCs/>
          <w:sz w:val="24"/>
        </w:rPr>
        <w:t>）对基金管理人、</w:t>
      </w:r>
      <w:r w:rsidR="00C34110">
        <w:rPr>
          <w:bCs/>
          <w:sz w:val="24"/>
        </w:rPr>
        <w:t>基金托管人</w:t>
      </w:r>
      <w:r>
        <w:rPr>
          <w:bCs/>
          <w:sz w:val="24"/>
        </w:rPr>
        <w:t>、基金</w:t>
      </w:r>
      <w:r>
        <w:rPr>
          <w:rFonts w:hint="eastAsia"/>
          <w:bCs/>
          <w:sz w:val="24"/>
        </w:rPr>
        <w:t>服务</w:t>
      </w:r>
      <w:r>
        <w:rPr>
          <w:bCs/>
          <w:sz w:val="24"/>
        </w:rPr>
        <w:t>机构损害其合法权益的行为依法提起诉讼或仲裁；</w:t>
      </w:r>
    </w:p>
    <w:p w14:paraId="53B5BADF" w14:textId="77777777" w:rsidR="00EB1DBB" w:rsidRDefault="00EB1DBB">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7DCEF0D9" w14:textId="77777777" w:rsidR="00EB1DBB" w:rsidRDefault="00EB1DB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6FAADFF" w14:textId="77777777" w:rsidR="00EB1DBB" w:rsidRDefault="00EB1DBB">
      <w:pPr>
        <w:spacing w:line="360" w:lineRule="auto"/>
        <w:ind w:firstLineChars="200" w:firstLine="480"/>
        <w:rPr>
          <w:bCs/>
          <w:sz w:val="24"/>
        </w:rPr>
      </w:pPr>
      <w:r>
        <w:rPr>
          <w:bCs/>
          <w:sz w:val="24"/>
        </w:rPr>
        <w:t>（</w:t>
      </w:r>
      <w:r>
        <w:rPr>
          <w:bCs/>
          <w:sz w:val="24"/>
        </w:rPr>
        <w:t>1</w:t>
      </w:r>
      <w:r>
        <w:rPr>
          <w:bCs/>
          <w:sz w:val="24"/>
        </w:rPr>
        <w:t>）认真阅读并遵守《基金合同》</w:t>
      </w:r>
      <w:r>
        <w:rPr>
          <w:rFonts w:ascii="宋体" w:hAnsi="宋体" w:hint="eastAsia"/>
          <w:bCs/>
          <w:sz w:val="24"/>
        </w:rPr>
        <w:t>、招募说明书等信息披露文件</w:t>
      </w:r>
      <w:r>
        <w:rPr>
          <w:bCs/>
          <w:sz w:val="24"/>
        </w:rPr>
        <w:t>；</w:t>
      </w:r>
    </w:p>
    <w:p w14:paraId="59F1B82C" w14:textId="77777777" w:rsidR="00EB1DBB" w:rsidRDefault="00EB1DB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ascii="宋体" w:hAnsi="宋体" w:hint="eastAsia"/>
          <w:bCs/>
          <w:sz w:val="24"/>
        </w:rPr>
        <w:t>自主判断基金的投资价值，自主做出投资决策，</w:t>
      </w:r>
      <w:r>
        <w:rPr>
          <w:bCs/>
          <w:sz w:val="24"/>
        </w:rPr>
        <w:t>自行承担投资风险；</w:t>
      </w:r>
    </w:p>
    <w:p w14:paraId="29335417" w14:textId="77777777" w:rsidR="00EB1DBB" w:rsidRDefault="00EB1DB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12DC39C" w14:textId="77777777" w:rsidR="00EB1DBB" w:rsidRDefault="00EB1DB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43B5F590" w14:textId="77777777" w:rsidR="00EB1DBB" w:rsidRDefault="00EB1DB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369A7080" w14:textId="77777777" w:rsidR="00EB1DBB" w:rsidRDefault="00EB1DB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DABA83" w14:textId="77777777" w:rsidR="00EB1DBB" w:rsidRDefault="00EB1DBB">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2B320F87" w14:textId="77777777" w:rsidR="00EB1DBB" w:rsidRDefault="00EB1DB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A8A8303" w14:textId="77777777" w:rsidR="00EB1DBB" w:rsidRDefault="00EB1DB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）发起资金提供方认购的基金份额持有期限不少于</w:t>
      </w:r>
      <w:r>
        <w:rPr>
          <w:rFonts w:hint="eastAsia"/>
          <w:bCs/>
          <w:sz w:val="24"/>
        </w:rPr>
        <w:t>3</w:t>
      </w:r>
      <w:r>
        <w:rPr>
          <w:rFonts w:hint="eastAsia"/>
          <w:bCs/>
          <w:sz w:val="24"/>
        </w:rPr>
        <w:t>年；</w:t>
      </w:r>
    </w:p>
    <w:p w14:paraId="6ED0E32D" w14:textId="77777777" w:rsidR="00EB1DBB" w:rsidRDefault="00EB1DBB">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p>
    <w:p w14:paraId="5EA8346D" w14:textId="77777777" w:rsidR="00EB1DBB" w:rsidRDefault="00EB1DBB">
      <w:pPr>
        <w:spacing w:line="360" w:lineRule="auto"/>
        <w:ind w:firstLineChars="200" w:firstLine="480"/>
        <w:rPr>
          <w:bCs/>
          <w:sz w:val="24"/>
        </w:rPr>
      </w:pPr>
      <w:r>
        <w:rPr>
          <w:rFonts w:hint="eastAsia"/>
          <w:bCs/>
          <w:sz w:val="24"/>
        </w:rPr>
        <w:t>二、基金份额持有人大会召集、议事及表决的程序和规则</w:t>
      </w:r>
    </w:p>
    <w:p w14:paraId="75F015D5" w14:textId="77777777" w:rsidR="00EB1DBB" w:rsidRDefault="00EB1DB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6827D39" w14:textId="77777777" w:rsidR="00EB1DBB" w:rsidRDefault="00EB1DBB">
      <w:pPr>
        <w:spacing w:line="360" w:lineRule="auto"/>
        <w:ind w:firstLineChars="200" w:firstLine="480"/>
        <w:rPr>
          <w:bCs/>
          <w:sz w:val="24"/>
        </w:rPr>
      </w:pPr>
      <w:r>
        <w:rPr>
          <w:rFonts w:ascii="宋体" w:hAnsi="宋体" w:hint="eastAsia"/>
          <w:bCs/>
          <w:sz w:val="24"/>
        </w:rPr>
        <w:t>本基金份额持有人大会不设日常机构。</w:t>
      </w:r>
      <w:r>
        <w:rPr>
          <w:rFonts w:hint="eastAsia"/>
          <w:bCs/>
          <w:sz w:val="24"/>
        </w:rPr>
        <w:t>若将来法律法规对基金份额持有人大会另有规定的，以届时有效的法律法规为准。</w:t>
      </w:r>
    </w:p>
    <w:p w14:paraId="270ABC77" w14:textId="77777777" w:rsidR="00EB1DBB" w:rsidRDefault="00EB1DBB">
      <w:pPr>
        <w:spacing w:line="360" w:lineRule="auto"/>
        <w:ind w:firstLineChars="200" w:firstLine="480"/>
        <w:rPr>
          <w:bCs/>
          <w:sz w:val="24"/>
        </w:rPr>
      </w:pPr>
      <w:r>
        <w:rPr>
          <w:rFonts w:hint="eastAsia"/>
          <w:bCs/>
          <w:sz w:val="24"/>
        </w:rPr>
        <w:t>（一）</w:t>
      </w:r>
      <w:r>
        <w:rPr>
          <w:bCs/>
          <w:sz w:val="24"/>
        </w:rPr>
        <w:t>召开事由</w:t>
      </w:r>
    </w:p>
    <w:p w14:paraId="61ECE304" w14:textId="77777777" w:rsidR="00EB1DBB" w:rsidRDefault="00EB1DBB">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除法律法规、中国证监会另有规定或基金合同另有约定外，</w:t>
      </w:r>
      <w:r>
        <w:rPr>
          <w:bCs/>
          <w:sz w:val="24"/>
        </w:rPr>
        <w:t>当出现或需要决定下列事由之一的，应当召开基金份额持有人大会：</w:t>
      </w:r>
    </w:p>
    <w:p w14:paraId="57CDFCB9" w14:textId="77777777" w:rsidR="00EB1DBB" w:rsidRDefault="00EB1DBB">
      <w:pPr>
        <w:spacing w:line="440" w:lineRule="atLeast"/>
        <w:ind w:firstLineChars="200" w:firstLine="480"/>
        <w:rPr>
          <w:bCs/>
          <w:sz w:val="24"/>
        </w:rPr>
      </w:pPr>
      <w:r>
        <w:rPr>
          <w:bCs/>
          <w:sz w:val="24"/>
        </w:rPr>
        <w:t>（</w:t>
      </w:r>
      <w:r>
        <w:rPr>
          <w:bCs/>
          <w:sz w:val="24"/>
        </w:rPr>
        <w:t>1</w:t>
      </w:r>
      <w:r>
        <w:rPr>
          <w:bCs/>
          <w:sz w:val="24"/>
        </w:rPr>
        <w:t>）终止《基金合同》；</w:t>
      </w:r>
    </w:p>
    <w:p w14:paraId="1465311B" w14:textId="77777777" w:rsidR="00EB1DBB" w:rsidRDefault="00EB1DBB">
      <w:pPr>
        <w:spacing w:line="440" w:lineRule="atLeast"/>
        <w:ind w:firstLineChars="200" w:firstLine="480"/>
        <w:rPr>
          <w:bCs/>
          <w:sz w:val="24"/>
        </w:rPr>
      </w:pPr>
      <w:r>
        <w:rPr>
          <w:bCs/>
          <w:sz w:val="24"/>
        </w:rPr>
        <w:t>（</w:t>
      </w:r>
      <w:r>
        <w:rPr>
          <w:bCs/>
          <w:sz w:val="24"/>
        </w:rPr>
        <w:t>2</w:t>
      </w:r>
      <w:r>
        <w:rPr>
          <w:bCs/>
          <w:sz w:val="24"/>
        </w:rPr>
        <w:t>）更换基金管理人；</w:t>
      </w:r>
    </w:p>
    <w:p w14:paraId="0919A1DE" w14:textId="77777777" w:rsidR="00EB1DBB" w:rsidRDefault="00EB1DBB">
      <w:pPr>
        <w:spacing w:line="440" w:lineRule="atLeast"/>
        <w:ind w:firstLineChars="200" w:firstLine="480"/>
        <w:rPr>
          <w:bCs/>
          <w:sz w:val="24"/>
        </w:rPr>
      </w:pPr>
      <w:r>
        <w:rPr>
          <w:bCs/>
          <w:sz w:val="24"/>
        </w:rPr>
        <w:t>（</w:t>
      </w:r>
      <w:r>
        <w:rPr>
          <w:bCs/>
          <w:sz w:val="24"/>
        </w:rPr>
        <w:t>3</w:t>
      </w:r>
      <w:r>
        <w:rPr>
          <w:bCs/>
          <w:sz w:val="24"/>
        </w:rPr>
        <w:t>）更换</w:t>
      </w:r>
      <w:r w:rsidR="00C34110">
        <w:rPr>
          <w:bCs/>
          <w:sz w:val="24"/>
        </w:rPr>
        <w:t>基金托管人</w:t>
      </w:r>
      <w:r>
        <w:rPr>
          <w:bCs/>
          <w:sz w:val="24"/>
        </w:rPr>
        <w:t>；</w:t>
      </w:r>
    </w:p>
    <w:p w14:paraId="376378F2" w14:textId="77777777" w:rsidR="00EB1DBB" w:rsidRDefault="00EB1DBB">
      <w:pPr>
        <w:spacing w:line="440" w:lineRule="atLeast"/>
        <w:ind w:firstLineChars="200" w:firstLine="480"/>
        <w:rPr>
          <w:bCs/>
          <w:sz w:val="24"/>
        </w:rPr>
      </w:pPr>
      <w:r>
        <w:rPr>
          <w:bCs/>
          <w:sz w:val="24"/>
        </w:rPr>
        <w:t>（</w:t>
      </w:r>
      <w:r>
        <w:rPr>
          <w:bCs/>
          <w:sz w:val="24"/>
        </w:rPr>
        <w:t>4</w:t>
      </w:r>
      <w:r>
        <w:rPr>
          <w:bCs/>
          <w:sz w:val="24"/>
        </w:rPr>
        <w:t>）转换基金运作方式；</w:t>
      </w:r>
    </w:p>
    <w:p w14:paraId="7E23B7B3" w14:textId="77777777" w:rsidR="00EB1DBB" w:rsidRDefault="00EB1DBB">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w:t>
      </w:r>
      <w:r w:rsidR="00C34110">
        <w:rPr>
          <w:bCs/>
          <w:sz w:val="24"/>
        </w:rPr>
        <w:t>基金托管人</w:t>
      </w:r>
      <w:r>
        <w:rPr>
          <w:bCs/>
          <w:sz w:val="24"/>
        </w:rPr>
        <w:t>的报酬标准；</w:t>
      </w:r>
    </w:p>
    <w:p w14:paraId="3B4B3B6C" w14:textId="77777777" w:rsidR="00EB1DBB" w:rsidRDefault="00EB1DBB">
      <w:pPr>
        <w:spacing w:line="440" w:lineRule="atLeast"/>
        <w:ind w:firstLineChars="200" w:firstLine="480"/>
        <w:rPr>
          <w:bCs/>
          <w:sz w:val="24"/>
        </w:rPr>
      </w:pPr>
      <w:r>
        <w:rPr>
          <w:bCs/>
          <w:sz w:val="24"/>
        </w:rPr>
        <w:t>（</w:t>
      </w:r>
      <w:r>
        <w:rPr>
          <w:bCs/>
          <w:sz w:val="24"/>
        </w:rPr>
        <w:t>6</w:t>
      </w:r>
      <w:r>
        <w:rPr>
          <w:bCs/>
          <w:sz w:val="24"/>
        </w:rPr>
        <w:t>）变更基金类别；</w:t>
      </w:r>
    </w:p>
    <w:p w14:paraId="50337F91" w14:textId="77777777" w:rsidR="00EB1DBB" w:rsidRDefault="00EB1DBB">
      <w:pPr>
        <w:spacing w:line="440" w:lineRule="atLeast"/>
        <w:ind w:firstLineChars="200" w:firstLine="480"/>
        <w:rPr>
          <w:bCs/>
          <w:sz w:val="24"/>
        </w:rPr>
      </w:pPr>
      <w:r>
        <w:rPr>
          <w:bCs/>
          <w:sz w:val="24"/>
        </w:rPr>
        <w:t>（</w:t>
      </w:r>
      <w:r>
        <w:rPr>
          <w:bCs/>
          <w:sz w:val="24"/>
        </w:rPr>
        <w:t>7</w:t>
      </w:r>
      <w:r>
        <w:rPr>
          <w:bCs/>
          <w:sz w:val="24"/>
        </w:rPr>
        <w:t>）本基金与其他基金的合并；</w:t>
      </w:r>
    </w:p>
    <w:p w14:paraId="62B1B5A4" w14:textId="77777777" w:rsidR="00EB1DBB" w:rsidRDefault="00EB1DBB">
      <w:pPr>
        <w:spacing w:line="440" w:lineRule="atLeast"/>
        <w:ind w:firstLineChars="200" w:firstLine="480"/>
        <w:rPr>
          <w:bCs/>
          <w:sz w:val="24"/>
        </w:rPr>
      </w:pPr>
      <w:r>
        <w:rPr>
          <w:bCs/>
          <w:sz w:val="24"/>
        </w:rPr>
        <w:t>（</w:t>
      </w:r>
      <w:r>
        <w:rPr>
          <w:bCs/>
          <w:sz w:val="24"/>
        </w:rPr>
        <w:t>8</w:t>
      </w:r>
      <w:r>
        <w:rPr>
          <w:bCs/>
          <w:sz w:val="24"/>
        </w:rPr>
        <w:t>）变更基金投资目标、范围或策略；</w:t>
      </w:r>
    </w:p>
    <w:p w14:paraId="569237DB" w14:textId="77777777" w:rsidR="00EB1DBB" w:rsidRDefault="00EB1DBB">
      <w:pPr>
        <w:spacing w:line="440" w:lineRule="atLeast"/>
        <w:ind w:firstLineChars="200" w:firstLine="480"/>
        <w:rPr>
          <w:bCs/>
          <w:sz w:val="24"/>
        </w:rPr>
      </w:pPr>
      <w:r>
        <w:rPr>
          <w:bCs/>
          <w:sz w:val="24"/>
        </w:rPr>
        <w:t>（</w:t>
      </w:r>
      <w:r>
        <w:rPr>
          <w:bCs/>
          <w:sz w:val="24"/>
        </w:rPr>
        <w:t>9</w:t>
      </w:r>
      <w:r>
        <w:rPr>
          <w:bCs/>
          <w:sz w:val="24"/>
        </w:rPr>
        <w:t>）变更基金份额持有人大会程序；</w:t>
      </w:r>
    </w:p>
    <w:p w14:paraId="4275C040" w14:textId="77777777" w:rsidR="00EB1DBB" w:rsidRDefault="00EB1DBB">
      <w:pPr>
        <w:spacing w:line="440" w:lineRule="atLeast"/>
        <w:ind w:firstLineChars="200" w:firstLine="480"/>
        <w:rPr>
          <w:bCs/>
          <w:sz w:val="24"/>
        </w:rPr>
      </w:pPr>
      <w:r>
        <w:rPr>
          <w:bCs/>
          <w:sz w:val="24"/>
        </w:rPr>
        <w:t>（</w:t>
      </w:r>
      <w:r>
        <w:rPr>
          <w:bCs/>
          <w:sz w:val="24"/>
        </w:rPr>
        <w:t>10</w:t>
      </w:r>
      <w:r>
        <w:rPr>
          <w:bCs/>
          <w:sz w:val="24"/>
        </w:rPr>
        <w:t>）基金管理人或</w:t>
      </w:r>
      <w:r w:rsidR="00C34110">
        <w:rPr>
          <w:bCs/>
          <w:sz w:val="24"/>
        </w:rPr>
        <w:t>基金托管人</w:t>
      </w:r>
      <w:r>
        <w:rPr>
          <w:bCs/>
          <w:sz w:val="24"/>
        </w:rPr>
        <w:t>要求召开基金份额持有人大会；</w:t>
      </w:r>
    </w:p>
    <w:p w14:paraId="3A5D1C1C" w14:textId="77777777" w:rsidR="00EB1DBB" w:rsidRDefault="00EB1DBB">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10C353E" w14:textId="77777777" w:rsidR="00EB1DBB" w:rsidRDefault="00EB1DBB">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14:paraId="6C63418B" w14:textId="77777777" w:rsidR="00EB1DBB" w:rsidRDefault="00EB1DBB">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w:t>
      </w:r>
      <w:r>
        <w:rPr>
          <w:bCs/>
          <w:sz w:val="24"/>
        </w:rPr>
        <w:lastRenderedPageBreak/>
        <w:t>持有人大会的事项。</w:t>
      </w:r>
    </w:p>
    <w:p w14:paraId="36D67047" w14:textId="77777777" w:rsidR="00EB1DBB" w:rsidRDefault="00EB1DBB">
      <w:pPr>
        <w:spacing w:line="360" w:lineRule="auto"/>
        <w:ind w:firstLineChars="200" w:firstLine="480"/>
        <w:rPr>
          <w:bCs/>
          <w:sz w:val="24"/>
        </w:rPr>
      </w:pPr>
      <w:r>
        <w:rPr>
          <w:bCs/>
          <w:sz w:val="24"/>
        </w:rPr>
        <w:t>2</w:t>
      </w:r>
      <w:r>
        <w:rPr>
          <w:bCs/>
          <w:sz w:val="24"/>
        </w:rPr>
        <w:t>、</w:t>
      </w:r>
      <w:r>
        <w:rPr>
          <w:rFonts w:hint="eastAsia"/>
          <w:bCs/>
          <w:sz w:val="24"/>
        </w:rPr>
        <w:t>在不违反法律法规和基金合同约定的前提下，当出现</w:t>
      </w:r>
      <w:r>
        <w:rPr>
          <w:bCs/>
          <w:sz w:val="24"/>
        </w:rPr>
        <w:t>以下情况可由基金管理人和</w:t>
      </w:r>
      <w:r w:rsidR="00C34110">
        <w:rPr>
          <w:bCs/>
          <w:sz w:val="24"/>
        </w:rPr>
        <w:t>基金托管人</w:t>
      </w:r>
      <w:r>
        <w:rPr>
          <w:bCs/>
          <w:sz w:val="24"/>
        </w:rPr>
        <w:t>协商后修改，不需召开基金份额持有人大会：</w:t>
      </w:r>
    </w:p>
    <w:p w14:paraId="5B9E1428" w14:textId="77777777" w:rsidR="00EB1DBB" w:rsidRDefault="00EB1DBB">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A781D7E" w14:textId="77777777" w:rsidR="00EB1DBB" w:rsidRDefault="00EB1DBB">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w:t>
      </w:r>
      <w:r>
        <w:rPr>
          <w:rFonts w:ascii="宋体" w:hAnsi="宋体" w:hint="eastAsia"/>
          <w:bCs/>
          <w:sz w:val="24"/>
        </w:rPr>
        <w:t>、且</w:t>
      </w:r>
      <w:r>
        <w:rPr>
          <w:rFonts w:ascii="宋体" w:hAnsi="宋体"/>
          <w:bCs/>
          <w:sz w:val="24"/>
        </w:rPr>
        <w:t>对基金份额持有人利益无实质性不利影响</w:t>
      </w:r>
      <w:r>
        <w:rPr>
          <w:rFonts w:ascii="宋体" w:hAnsi="宋体" w:hint="eastAsia"/>
          <w:bCs/>
          <w:sz w:val="24"/>
        </w:rPr>
        <w:t>的前提下</w:t>
      </w:r>
      <w:r>
        <w:rPr>
          <w:bCs/>
          <w:sz w:val="24"/>
        </w:rPr>
        <w:t>调整本基金的申购费率</w:t>
      </w:r>
      <w:r>
        <w:rPr>
          <w:rFonts w:hint="eastAsia"/>
          <w:bCs/>
          <w:sz w:val="24"/>
        </w:rPr>
        <w:t>，变更收费方式，</w:t>
      </w:r>
      <w:r>
        <w:rPr>
          <w:bCs/>
          <w:sz w:val="24"/>
        </w:rPr>
        <w:t>调低赎回费率</w:t>
      </w:r>
      <w:r>
        <w:rPr>
          <w:rFonts w:hint="eastAsia"/>
          <w:bCs/>
          <w:sz w:val="24"/>
        </w:rPr>
        <w:t>或除基金管理费、基金托管费之外的其他应由基金承担的费用</w:t>
      </w:r>
      <w:r>
        <w:rPr>
          <w:bCs/>
          <w:sz w:val="24"/>
        </w:rPr>
        <w:t>；</w:t>
      </w:r>
    </w:p>
    <w:p w14:paraId="4D10583E" w14:textId="77777777" w:rsidR="00EB1DBB" w:rsidRDefault="00EB1DBB">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07162AD4" w14:textId="77777777" w:rsidR="00EB1DBB" w:rsidRDefault="00EB1DBB">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875B47E" w14:textId="77777777" w:rsidR="00EB1DBB" w:rsidRDefault="00EB1DBB">
      <w:pPr>
        <w:spacing w:line="360" w:lineRule="auto"/>
        <w:ind w:firstLineChars="200" w:firstLine="480"/>
        <w:rPr>
          <w:bCs/>
          <w:sz w:val="24"/>
        </w:rPr>
      </w:pPr>
      <w:r>
        <w:rPr>
          <w:bCs/>
          <w:sz w:val="24"/>
        </w:rPr>
        <w:t>（</w:t>
      </w:r>
      <w:r>
        <w:rPr>
          <w:rFonts w:hint="eastAsia"/>
          <w:bCs/>
          <w:sz w:val="24"/>
        </w:rPr>
        <w:t>5</w:t>
      </w:r>
      <w:r>
        <w:rPr>
          <w:bCs/>
          <w:sz w:val="24"/>
        </w:rPr>
        <w:t>）按照法律法规和《基金合同》规定不需召开基金份额持有人大会的其他情形。</w:t>
      </w:r>
    </w:p>
    <w:p w14:paraId="569A4FCA" w14:textId="77777777" w:rsidR="00EB1DBB" w:rsidRDefault="00EB1DBB">
      <w:pPr>
        <w:spacing w:line="360" w:lineRule="auto"/>
        <w:ind w:firstLineChars="200" w:firstLine="480"/>
        <w:rPr>
          <w:bCs/>
          <w:sz w:val="24"/>
        </w:rPr>
      </w:pPr>
      <w:r>
        <w:rPr>
          <w:rFonts w:hint="eastAsia"/>
          <w:bCs/>
          <w:sz w:val="24"/>
        </w:rPr>
        <w:t>（二）</w:t>
      </w:r>
      <w:r>
        <w:rPr>
          <w:bCs/>
          <w:sz w:val="24"/>
        </w:rPr>
        <w:t>会议召集人及召集方式</w:t>
      </w:r>
    </w:p>
    <w:p w14:paraId="78F3E8B2" w14:textId="77777777" w:rsidR="00EB1DBB" w:rsidRDefault="00EB1DB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4032FF95" w14:textId="77777777" w:rsidR="00EB1DBB" w:rsidRDefault="00EB1DBB">
      <w:pPr>
        <w:spacing w:line="360" w:lineRule="auto"/>
        <w:ind w:firstLineChars="200" w:firstLine="480"/>
        <w:rPr>
          <w:bCs/>
          <w:sz w:val="24"/>
        </w:rPr>
      </w:pPr>
      <w:r>
        <w:rPr>
          <w:bCs/>
          <w:sz w:val="24"/>
        </w:rPr>
        <w:t>2</w:t>
      </w:r>
      <w:r>
        <w:rPr>
          <w:bCs/>
          <w:sz w:val="24"/>
        </w:rPr>
        <w:t>、基金管理人未按规定召集或不能召集时，由</w:t>
      </w:r>
      <w:r w:rsidR="00C34110">
        <w:rPr>
          <w:bCs/>
          <w:sz w:val="24"/>
        </w:rPr>
        <w:t>基金托管人</w:t>
      </w:r>
      <w:r>
        <w:rPr>
          <w:bCs/>
          <w:sz w:val="24"/>
        </w:rPr>
        <w:t>召集</w:t>
      </w:r>
      <w:r>
        <w:rPr>
          <w:rFonts w:hint="eastAsia"/>
          <w:bCs/>
          <w:sz w:val="24"/>
        </w:rPr>
        <w:t>。</w:t>
      </w:r>
    </w:p>
    <w:p w14:paraId="7F83C7F9" w14:textId="77777777" w:rsidR="00EB1DBB" w:rsidRDefault="00EB1DBB">
      <w:pPr>
        <w:spacing w:line="360" w:lineRule="auto"/>
        <w:ind w:firstLineChars="200" w:firstLine="480"/>
        <w:rPr>
          <w:bCs/>
          <w:sz w:val="24"/>
        </w:rPr>
      </w:pPr>
      <w:r>
        <w:rPr>
          <w:bCs/>
          <w:sz w:val="24"/>
        </w:rPr>
        <w:t>3</w:t>
      </w:r>
      <w:r>
        <w:rPr>
          <w:bCs/>
          <w:sz w:val="24"/>
        </w:rPr>
        <w:t>、</w:t>
      </w:r>
      <w:r w:rsidR="00C34110">
        <w:rPr>
          <w:bCs/>
          <w:sz w:val="24"/>
        </w:rPr>
        <w:t>基金托管人</w:t>
      </w:r>
      <w:r>
        <w:rPr>
          <w:bCs/>
          <w:sz w:val="24"/>
        </w:rPr>
        <w:t>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w:t>
      </w:r>
      <w:r w:rsidR="00C34110">
        <w:rPr>
          <w:bCs/>
          <w:sz w:val="24"/>
        </w:rPr>
        <w:t>基金托管人</w:t>
      </w:r>
      <w:r>
        <w:rPr>
          <w:bCs/>
          <w:sz w:val="24"/>
        </w:rPr>
        <w:t>。基金管理人决定召集的，应当自出具书面决定之日起</w:t>
      </w:r>
      <w:r>
        <w:rPr>
          <w:rFonts w:hint="eastAsia"/>
          <w:bCs/>
          <w:sz w:val="24"/>
        </w:rPr>
        <w:t>60</w:t>
      </w:r>
      <w:r>
        <w:rPr>
          <w:bCs/>
          <w:sz w:val="24"/>
        </w:rPr>
        <w:t>日内召开；基金管理人决定不召集，</w:t>
      </w:r>
      <w:r w:rsidR="00C34110">
        <w:rPr>
          <w:bCs/>
          <w:sz w:val="24"/>
        </w:rPr>
        <w:t>基金托管人</w:t>
      </w:r>
      <w:r>
        <w:rPr>
          <w:bCs/>
          <w:sz w:val="24"/>
        </w:rPr>
        <w:t>仍认为有必要召开的，应当由</w:t>
      </w:r>
      <w:r w:rsidR="00C34110">
        <w:rPr>
          <w:bCs/>
          <w:sz w:val="24"/>
        </w:rPr>
        <w:t>基金托管人</w:t>
      </w:r>
      <w:r>
        <w:rPr>
          <w:bCs/>
          <w:sz w:val="24"/>
        </w:rPr>
        <w:t>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D9B9B48" w14:textId="77777777" w:rsidR="00EB1DBB" w:rsidRDefault="00EB1DBB">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w:t>
      </w:r>
      <w:r w:rsidR="00C34110">
        <w:rPr>
          <w:bCs/>
          <w:sz w:val="24"/>
        </w:rPr>
        <w:t>基金托管人</w:t>
      </w:r>
      <w:r>
        <w:rPr>
          <w:bCs/>
          <w:sz w:val="24"/>
        </w:rPr>
        <w:t>。基金管理人决定召集的，应当自出具书面决定之日起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w:t>
      </w:r>
      <w:r w:rsidR="00C34110">
        <w:rPr>
          <w:bCs/>
          <w:sz w:val="24"/>
        </w:rPr>
        <w:t>基金托管人</w:t>
      </w:r>
      <w:r>
        <w:rPr>
          <w:bCs/>
          <w:sz w:val="24"/>
        </w:rPr>
        <w:t>提出书面提议。</w:t>
      </w:r>
      <w:r w:rsidR="00C34110">
        <w:rPr>
          <w:bCs/>
          <w:sz w:val="24"/>
        </w:rPr>
        <w:t>基金托管人</w:t>
      </w:r>
      <w:r>
        <w:rPr>
          <w:bCs/>
          <w:sz w:val="24"/>
        </w:rPr>
        <w:t>应当自收到书面提议之日起</w:t>
      </w:r>
      <w:r>
        <w:rPr>
          <w:rFonts w:hint="eastAsia"/>
          <w:bCs/>
          <w:sz w:val="24"/>
        </w:rPr>
        <w:t>10</w:t>
      </w:r>
      <w:r>
        <w:rPr>
          <w:bCs/>
          <w:sz w:val="24"/>
        </w:rPr>
        <w:t>日内决定是否召集，并书面告知提出提议的基金份额持有人代表和基金管理人；</w:t>
      </w:r>
      <w:r w:rsidR="00C34110">
        <w:rPr>
          <w:bCs/>
          <w:sz w:val="24"/>
        </w:rPr>
        <w:t>基金托管人</w:t>
      </w:r>
      <w:r>
        <w:rPr>
          <w:bCs/>
          <w:sz w:val="24"/>
        </w:rPr>
        <w:t>决定召集的，应当自出具书面决定之日</w:t>
      </w:r>
      <w:r>
        <w:rPr>
          <w:bCs/>
          <w:sz w:val="24"/>
        </w:rPr>
        <w:lastRenderedPageBreak/>
        <w:t>起</w:t>
      </w:r>
      <w:r>
        <w:rPr>
          <w:bCs/>
          <w:sz w:val="24"/>
        </w:rPr>
        <w:t>60</w:t>
      </w:r>
      <w:r>
        <w:rPr>
          <w:bCs/>
          <w:sz w:val="24"/>
        </w:rPr>
        <w:t>日内召开</w:t>
      </w:r>
      <w:r>
        <w:rPr>
          <w:rFonts w:ascii="宋体" w:hAnsi="宋体" w:hint="eastAsia"/>
          <w:bCs/>
          <w:sz w:val="24"/>
        </w:rPr>
        <w:t>并告知基金管理人，基金管理人应当配合</w:t>
      </w:r>
      <w:r>
        <w:rPr>
          <w:bCs/>
          <w:sz w:val="24"/>
        </w:rPr>
        <w:t>。</w:t>
      </w:r>
    </w:p>
    <w:p w14:paraId="55A114DD" w14:textId="77777777" w:rsidR="00EB1DBB" w:rsidRDefault="00EB1DBB">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w:t>
      </w:r>
      <w:r w:rsidR="00C34110">
        <w:rPr>
          <w:bCs/>
          <w:sz w:val="24"/>
        </w:rPr>
        <w:t>基金托管人</w:t>
      </w:r>
      <w:r>
        <w:rPr>
          <w:bCs/>
          <w:sz w:val="24"/>
        </w:rPr>
        <w:t>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w:t>
      </w:r>
      <w:r w:rsidR="00C34110">
        <w:rPr>
          <w:bCs/>
          <w:sz w:val="24"/>
        </w:rPr>
        <w:t>基金托管人</w:t>
      </w:r>
      <w:r>
        <w:rPr>
          <w:bCs/>
          <w:sz w:val="24"/>
        </w:rPr>
        <w:t>应当配合，不得阻碍、干扰。</w:t>
      </w:r>
    </w:p>
    <w:p w14:paraId="1FAA37EE" w14:textId="77777777" w:rsidR="00EB1DBB" w:rsidRDefault="00EB1DB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030708A" w14:textId="77777777" w:rsidR="00EB1DBB" w:rsidRDefault="00EB1DBB">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3D5A381F" w14:textId="77777777" w:rsidR="00EB1DBB" w:rsidRDefault="00EB1DBB">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w:t>
      </w:r>
      <w:r>
        <w:rPr>
          <w:rFonts w:hint="eastAsia"/>
          <w:bCs/>
          <w:sz w:val="24"/>
        </w:rPr>
        <w:t>介</w:t>
      </w:r>
      <w:r>
        <w:rPr>
          <w:bCs/>
          <w:sz w:val="24"/>
        </w:rPr>
        <w:t>公告。</w:t>
      </w:r>
      <w:r>
        <w:rPr>
          <w:rFonts w:ascii="宋体" w:hAnsi="宋体" w:hint="eastAsia"/>
          <w:bCs/>
          <w:sz w:val="24"/>
        </w:rPr>
        <w:t>基金份额持有人大会不得就未经公告的事项进行表决。</w:t>
      </w:r>
      <w:r>
        <w:rPr>
          <w:bCs/>
          <w:sz w:val="24"/>
        </w:rPr>
        <w:t>基金份额持有人大会通知应至少载明以下内容：</w:t>
      </w:r>
    </w:p>
    <w:p w14:paraId="4927DCDF" w14:textId="77777777" w:rsidR="00EB1DBB" w:rsidRDefault="00EB1DBB">
      <w:pPr>
        <w:spacing w:line="360" w:lineRule="auto"/>
        <w:ind w:firstLineChars="200" w:firstLine="480"/>
        <w:rPr>
          <w:bCs/>
          <w:sz w:val="24"/>
        </w:rPr>
      </w:pPr>
      <w:r>
        <w:rPr>
          <w:bCs/>
          <w:sz w:val="24"/>
        </w:rPr>
        <w:t>（</w:t>
      </w:r>
      <w:r>
        <w:rPr>
          <w:bCs/>
          <w:sz w:val="24"/>
        </w:rPr>
        <w:t>1</w:t>
      </w:r>
      <w:r>
        <w:rPr>
          <w:bCs/>
          <w:sz w:val="24"/>
        </w:rPr>
        <w:t>）会议召开的时间、地点和会议形式；</w:t>
      </w:r>
    </w:p>
    <w:p w14:paraId="19512829" w14:textId="77777777" w:rsidR="00EB1DBB" w:rsidRDefault="00EB1DB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97E7BDE" w14:textId="77777777" w:rsidR="00EB1DBB" w:rsidRDefault="00EB1DB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462DEB8" w14:textId="77777777" w:rsidR="00EB1DBB" w:rsidRDefault="00EB1DB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40072856" w14:textId="77777777" w:rsidR="00EB1DBB" w:rsidRDefault="00EB1DBB">
      <w:pPr>
        <w:spacing w:line="360" w:lineRule="auto"/>
        <w:ind w:firstLineChars="200" w:firstLine="480"/>
        <w:rPr>
          <w:bCs/>
          <w:sz w:val="24"/>
        </w:rPr>
      </w:pPr>
      <w:r>
        <w:rPr>
          <w:bCs/>
          <w:sz w:val="24"/>
        </w:rPr>
        <w:t>（</w:t>
      </w:r>
      <w:r>
        <w:rPr>
          <w:bCs/>
          <w:sz w:val="24"/>
        </w:rPr>
        <w:t>5</w:t>
      </w:r>
      <w:r>
        <w:rPr>
          <w:bCs/>
          <w:sz w:val="24"/>
        </w:rPr>
        <w:t>）会务常设联系人姓名及联系电话；</w:t>
      </w:r>
    </w:p>
    <w:p w14:paraId="6DA34FDE" w14:textId="77777777" w:rsidR="00EB1DBB" w:rsidRDefault="00EB1DB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D3BF5AE" w14:textId="77777777" w:rsidR="00EB1DBB" w:rsidRDefault="00EB1DBB">
      <w:pPr>
        <w:spacing w:line="360" w:lineRule="auto"/>
        <w:ind w:firstLineChars="200" w:firstLine="480"/>
        <w:rPr>
          <w:bCs/>
          <w:sz w:val="24"/>
        </w:rPr>
      </w:pPr>
      <w:r>
        <w:rPr>
          <w:bCs/>
          <w:sz w:val="24"/>
        </w:rPr>
        <w:t>（</w:t>
      </w:r>
      <w:r>
        <w:rPr>
          <w:bCs/>
          <w:sz w:val="24"/>
        </w:rPr>
        <w:t>7</w:t>
      </w:r>
      <w:r>
        <w:rPr>
          <w:bCs/>
          <w:sz w:val="24"/>
        </w:rPr>
        <w:t>）召集人需要通知的其他事项。</w:t>
      </w:r>
    </w:p>
    <w:p w14:paraId="704CDBC4" w14:textId="77777777" w:rsidR="00EB1DBB" w:rsidRDefault="00EB1DB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w:t>
      </w:r>
      <w:r>
        <w:rPr>
          <w:rFonts w:hint="eastAsia"/>
          <w:bCs/>
          <w:sz w:val="24"/>
        </w:rPr>
        <w:t>提交</w:t>
      </w:r>
      <w:r>
        <w:rPr>
          <w:bCs/>
          <w:sz w:val="24"/>
        </w:rPr>
        <w:t>的截止时间和收取方式。</w:t>
      </w:r>
    </w:p>
    <w:p w14:paraId="4F97D9F3" w14:textId="77777777" w:rsidR="00EB1DBB" w:rsidRDefault="00EB1DBB">
      <w:pPr>
        <w:spacing w:line="360" w:lineRule="auto"/>
        <w:ind w:firstLineChars="200" w:firstLine="480"/>
        <w:rPr>
          <w:bCs/>
          <w:sz w:val="24"/>
        </w:rPr>
      </w:pPr>
      <w:r>
        <w:rPr>
          <w:bCs/>
          <w:sz w:val="24"/>
        </w:rPr>
        <w:t>3</w:t>
      </w:r>
      <w:r>
        <w:rPr>
          <w:bCs/>
          <w:sz w:val="24"/>
        </w:rPr>
        <w:t>、如召集人为基金管理人，还应另行通知</w:t>
      </w:r>
      <w:r w:rsidR="00C34110">
        <w:rPr>
          <w:bCs/>
          <w:sz w:val="24"/>
        </w:rPr>
        <w:t>基金托管人</w:t>
      </w:r>
      <w:r>
        <w:rPr>
          <w:bCs/>
          <w:sz w:val="24"/>
        </w:rPr>
        <w:t>到指定地点对表决意见的计票进行监督；如召集人为</w:t>
      </w:r>
      <w:r w:rsidR="00C34110">
        <w:rPr>
          <w:bCs/>
          <w:sz w:val="24"/>
        </w:rPr>
        <w:t>基金托管人</w:t>
      </w:r>
      <w:r>
        <w:rPr>
          <w:bCs/>
          <w:sz w:val="24"/>
        </w:rPr>
        <w:t>，则应另行通知基金管理人到指定地点对表决意见的计票进行监督；如召集人为基金份额持有人，则应另行通知基金管理人和</w:t>
      </w:r>
      <w:r w:rsidR="00C34110">
        <w:rPr>
          <w:bCs/>
          <w:sz w:val="24"/>
        </w:rPr>
        <w:t>基金托管人</w:t>
      </w:r>
      <w:r>
        <w:rPr>
          <w:bCs/>
          <w:sz w:val="24"/>
        </w:rPr>
        <w:t>到指定地点对表决意见的计票进行监督。基金管理人或</w:t>
      </w:r>
      <w:r w:rsidR="00C34110">
        <w:rPr>
          <w:bCs/>
          <w:sz w:val="24"/>
        </w:rPr>
        <w:t>基金托管人</w:t>
      </w:r>
      <w:r>
        <w:rPr>
          <w:bCs/>
          <w:sz w:val="24"/>
        </w:rPr>
        <w:t>拒不派代表对表决意见的计票进行监督的，不影响表决意见的计票效力。</w:t>
      </w:r>
    </w:p>
    <w:p w14:paraId="0F9120EA" w14:textId="77777777" w:rsidR="00EB1DBB" w:rsidRDefault="00EB1DBB">
      <w:pPr>
        <w:spacing w:line="360" w:lineRule="auto"/>
        <w:ind w:firstLineChars="200" w:firstLine="480"/>
        <w:rPr>
          <w:bCs/>
          <w:sz w:val="24"/>
        </w:rPr>
      </w:pPr>
      <w:r>
        <w:rPr>
          <w:rFonts w:hint="eastAsia"/>
          <w:bCs/>
          <w:sz w:val="24"/>
        </w:rPr>
        <w:t>（四）</w:t>
      </w:r>
      <w:r>
        <w:rPr>
          <w:bCs/>
          <w:sz w:val="24"/>
        </w:rPr>
        <w:t>基金份额持有人出席会议的方式</w:t>
      </w:r>
    </w:p>
    <w:p w14:paraId="4DA8581F" w14:textId="77777777" w:rsidR="00EB1DBB" w:rsidRDefault="00EB1DBB">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w:t>
      </w:r>
      <w:r>
        <w:rPr>
          <w:rFonts w:ascii="宋体" w:hAnsi="宋体" w:hint="eastAsia"/>
          <w:bCs/>
          <w:sz w:val="24"/>
        </w:rPr>
        <w:t>以及法律法规或监管机构允许的其他</w:t>
      </w:r>
      <w:r>
        <w:rPr>
          <w:bCs/>
          <w:sz w:val="24"/>
        </w:rPr>
        <w:t>方式召开，会议的召开方式由会议召集人确定。</w:t>
      </w:r>
    </w:p>
    <w:p w14:paraId="4E49700F" w14:textId="77777777" w:rsidR="00EB1DBB" w:rsidRDefault="00EB1DB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w:t>
      </w:r>
      <w:r w:rsidR="00C34110">
        <w:rPr>
          <w:bCs/>
          <w:sz w:val="24"/>
        </w:rPr>
        <w:t>基金托管人</w:t>
      </w:r>
      <w:r>
        <w:rPr>
          <w:bCs/>
          <w:sz w:val="24"/>
        </w:rPr>
        <w:t>的授权代表应当列席基金份额持有人大会，基金管理人或</w:t>
      </w:r>
      <w:r w:rsidR="00C34110">
        <w:rPr>
          <w:rFonts w:hint="eastAsia"/>
          <w:bCs/>
          <w:sz w:val="24"/>
        </w:rPr>
        <w:t>基金托管人</w:t>
      </w:r>
      <w:r>
        <w:rPr>
          <w:bCs/>
          <w:sz w:val="24"/>
        </w:rPr>
        <w:t>不派代表列席的，不影响表决效力。现场开会同时符合以下条件时，可以进行基金份额持有人大会议程：</w:t>
      </w:r>
    </w:p>
    <w:p w14:paraId="725CBE45" w14:textId="77777777" w:rsidR="00EB1DBB" w:rsidRDefault="00EB1DBB">
      <w:pPr>
        <w:spacing w:line="360" w:lineRule="auto"/>
        <w:ind w:firstLineChars="200" w:firstLine="480"/>
        <w:rPr>
          <w:bCs/>
          <w:sz w:val="24"/>
        </w:rPr>
      </w:pPr>
      <w:r>
        <w:rPr>
          <w:bCs/>
          <w:sz w:val="24"/>
        </w:rPr>
        <w:t>（</w:t>
      </w:r>
      <w:r>
        <w:rPr>
          <w:bCs/>
          <w:sz w:val="24"/>
        </w:rPr>
        <w:t>1</w:t>
      </w:r>
      <w:r>
        <w:rPr>
          <w:bCs/>
          <w:sz w:val="24"/>
        </w:rPr>
        <w:t>）亲自出席会议者持有基金份额的</w:t>
      </w:r>
      <w:r>
        <w:rPr>
          <w:rFonts w:ascii="宋体" w:hAnsi="宋体" w:hint="eastAsia"/>
          <w:bCs/>
          <w:sz w:val="24"/>
        </w:rPr>
        <w:t>有关证明文件</w:t>
      </w:r>
      <w:r>
        <w:rPr>
          <w:bCs/>
          <w:sz w:val="24"/>
        </w:rPr>
        <w:t>、受托出席会议者出具的委托人持有基金份额的</w:t>
      </w:r>
      <w:r>
        <w:rPr>
          <w:rFonts w:ascii="宋体" w:hAnsi="宋体" w:hint="eastAsia"/>
          <w:bCs/>
          <w:sz w:val="24"/>
        </w:rPr>
        <w:t>有关证明文件</w:t>
      </w:r>
      <w:r>
        <w:rPr>
          <w:bCs/>
          <w:sz w:val="24"/>
        </w:rPr>
        <w:t>及委托人的代理投票授权委托证明</w:t>
      </w:r>
      <w:r>
        <w:rPr>
          <w:rFonts w:hint="eastAsia"/>
          <w:bCs/>
          <w:sz w:val="24"/>
        </w:rPr>
        <w:t>及</w:t>
      </w:r>
      <w:r>
        <w:rPr>
          <w:rFonts w:ascii="宋体" w:hAnsi="宋体" w:hint="eastAsia"/>
          <w:bCs/>
          <w:sz w:val="24"/>
        </w:rPr>
        <w:t>有关证明文件</w:t>
      </w:r>
      <w:r>
        <w:rPr>
          <w:bCs/>
          <w:sz w:val="24"/>
        </w:rPr>
        <w:t>符合法律法规、《基金合同》和会议通知的规定，并且持有基金份额的凭证与基金管理人持有的登记资料相符；</w:t>
      </w:r>
    </w:p>
    <w:p w14:paraId="6AFC6090" w14:textId="77777777" w:rsidR="00EB1DBB" w:rsidRDefault="00EB1DBB">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ascii="宋体" w:hAnsi="宋体" w:hint="eastAsia"/>
          <w:bCs/>
          <w:sz w:val="24"/>
        </w:rPr>
        <w:t>二分之一</w:t>
      </w:r>
      <w:r>
        <w:rPr>
          <w:bCs/>
          <w:sz w:val="24"/>
        </w:rPr>
        <w:t>（含</w:t>
      </w:r>
      <w:r>
        <w:rPr>
          <w:rFonts w:ascii="宋体" w:hAnsi="宋体" w:hint="eastAsia"/>
          <w:bCs/>
          <w:sz w:val="24"/>
        </w:rPr>
        <w:t>二分之一</w:t>
      </w:r>
      <w:r>
        <w:rPr>
          <w:bCs/>
          <w:sz w:val="24"/>
        </w:rPr>
        <w:t>）。</w:t>
      </w:r>
      <w:r>
        <w:rPr>
          <w:rFonts w:ascii="宋体" w:hAnsi="宋体" w:hint="eastAsia"/>
          <w:bCs/>
          <w:sz w:val="24"/>
        </w:rPr>
        <w:t>若</w:t>
      </w:r>
      <w:r>
        <w:rPr>
          <w:rFonts w:ascii="宋体" w:hAnsi="宋体"/>
          <w:bCs/>
          <w:sz w:val="24"/>
        </w:rPr>
        <w:t>到会者在权益登记日</w:t>
      </w:r>
      <w:r>
        <w:rPr>
          <w:rFonts w:ascii="宋体" w:hAnsi="宋体" w:hint="eastAsia"/>
          <w:bCs/>
          <w:sz w:val="24"/>
        </w:rPr>
        <w:t>代表</w:t>
      </w:r>
      <w:r>
        <w:rPr>
          <w:rFonts w:ascii="宋体" w:hAnsi="宋体"/>
          <w:bCs/>
          <w:sz w:val="24"/>
        </w:rPr>
        <w:t>的有效的基金份额少于本基金在权益登记日基金总份额的</w:t>
      </w:r>
      <w:r>
        <w:rPr>
          <w:rFonts w:ascii="宋体" w:hAnsi="宋体" w:hint="eastAsia"/>
          <w:bCs/>
          <w:sz w:val="24"/>
        </w:rPr>
        <w:t>二分之一</w:t>
      </w:r>
      <w:r>
        <w:rPr>
          <w:rFonts w:hint="eastAsia"/>
          <w:bCs/>
          <w:sz w:val="24"/>
        </w:rPr>
        <w:t>，召集人可以在原公告的基金份额持有人大会召开时间的三个月以后、六个月以内，就原定审议事项重新召集基金份额持有人大会。重新召集</w:t>
      </w:r>
      <w:r>
        <w:rPr>
          <w:bCs/>
          <w:sz w:val="24"/>
        </w:rPr>
        <w:t>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w:t>
      </w:r>
      <w:r>
        <w:rPr>
          <w:rFonts w:ascii="宋体" w:hAnsi="宋体" w:hint="eastAsia"/>
          <w:bCs/>
          <w:sz w:val="24"/>
        </w:rPr>
        <w:t>三分之一</w:t>
      </w:r>
      <w:r>
        <w:rPr>
          <w:rFonts w:hint="eastAsia"/>
          <w:bCs/>
          <w:sz w:val="24"/>
        </w:rPr>
        <w:t>（含</w:t>
      </w:r>
      <w:r>
        <w:rPr>
          <w:rFonts w:ascii="宋体" w:hAnsi="宋体" w:hint="eastAsia"/>
          <w:bCs/>
          <w:sz w:val="24"/>
        </w:rPr>
        <w:t>三分之一</w:t>
      </w:r>
      <w:r>
        <w:rPr>
          <w:bCs/>
          <w:sz w:val="24"/>
        </w:rPr>
        <w:t>）</w:t>
      </w:r>
      <w:r>
        <w:rPr>
          <w:rFonts w:hint="eastAsia"/>
          <w:bCs/>
          <w:sz w:val="24"/>
        </w:rPr>
        <w:t>。</w:t>
      </w:r>
    </w:p>
    <w:p w14:paraId="6F116C1F" w14:textId="77777777" w:rsidR="00EB1DBB" w:rsidRDefault="00EB1DBB">
      <w:pPr>
        <w:spacing w:line="360" w:lineRule="auto"/>
        <w:ind w:firstLineChars="200" w:firstLine="480"/>
        <w:rPr>
          <w:bCs/>
          <w:sz w:val="24"/>
        </w:rPr>
      </w:pPr>
      <w:r>
        <w:rPr>
          <w:bCs/>
          <w:sz w:val="24"/>
        </w:rPr>
        <w:t>2</w:t>
      </w:r>
      <w:r>
        <w:rPr>
          <w:bCs/>
          <w:sz w:val="24"/>
        </w:rPr>
        <w:t>、通讯开会。通讯开会系指</w:t>
      </w:r>
      <w:r>
        <w:rPr>
          <w:rFonts w:hint="eastAsia"/>
          <w:bCs/>
          <w:sz w:val="24"/>
        </w:rPr>
        <w:t>按照本基金合同的相关规定以召集人通知的非现场方式（包括邮寄、网络、电话、短信或其他方式）进行表决，</w:t>
      </w:r>
      <w:r>
        <w:rPr>
          <w:bCs/>
          <w:sz w:val="24"/>
        </w:rPr>
        <w:t>基金份额持有人将其对表决事项的投票以</w:t>
      </w:r>
      <w:r>
        <w:rPr>
          <w:rFonts w:hint="eastAsia"/>
          <w:bCs/>
          <w:sz w:val="24"/>
        </w:rPr>
        <w:t>召集人通知载明的非现场方式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14:paraId="0A6DCC30" w14:textId="77777777" w:rsidR="00EB1DBB" w:rsidRDefault="00EB1DBB">
      <w:pPr>
        <w:spacing w:line="360" w:lineRule="auto"/>
        <w:ind w:firstLineChars="200" w:firstLine="480"/>
        <w:rPr>
          <w:bCs/>
          <w:sz w:val="24"/>
        </w:rPr>
      </w:pPr>
      <w:r>
        <w:rPr>
          <w:bCs/>
          <w:sz w:val="24"/>
        </w:rPr>
        <w:t>在同时符合以下条件时，通讯开会的方式视为有效：</w:t>
      </w:r>
    </w:p>
    <w:p w14:paraId="313F08B5" w14:textId="77777777" w:rsidR="00EB1DBB" w:rsidRDefault="00EB1DB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A3DD53A" w14:textId="77777777" w:rsidR="00EB1DBB" w:rsidRDefault="00EB1DB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w:t>
      </w:r>
      <w:r w:rsidR="00C34110">
        <w:rPr>
          <w:bCs/>
          <w:sz w:val="24"/>
        </w:rPr>
        <w:t>基金托管人</w:t>
      </w:r>
      <w:r>
        <w:rPr>
          <w:bCs/>
          <w:sz w:val="24"/>
        </w:rPr>
        <w:t>（如果</w:t>
      </w:r>
      <w:r w:rsidR="00C34110">
        <w:rPr>
          <w:bCs/>
          <w:sz w:val="24"/>
        </w:rPr>
        <w:t>基金托管人</w:t>
      </w:r>
      <w:r>
        <w:rPr>
          <w:bCs/>
          <w:sz w:val="24"/>
        </w:rPr>
        <w:t>为召集人，则为基金管理人）到指定地点对表决意见的计票进行监督。会议召集人在</w:t>
      </w:r>
      <w:r w:rsidR="00C34110">
        <w:rPr>
          <w:bCs/>
          <w:sz w:val="24"/>
        </w:rPr>
        <w:t>基金托管人</w:t>
      </w:r>
      <w:r>
        <w:rPr>
          <w:bCs/>
          <w:sz w:val="24"/>
        </w:rPr>
        <w:t>（如果</w:t>
      </w:r>
      <w:r w:rsidR="00C34110">
        <w:rPr>
          <w:bCs/>
          <w:sz w:val="24"/>
        </w:rPr>
        <w:t>基金托管人</w:t>
      </w:r>
      <w:r>
        <w:rPr>
          <w:bCs/>
          <w:sz w:val="24"/>
        </w:rPr>
        <w:t>为召集人，则为基金管理人）和公证机关的监督下按照会议通知规定的方式收取基金份额持有人的表决意见；</w:t>
      </w:r>
      <w:r w:rsidR="00C34110">
        <w:rPr>
          <w:bCs/>
          <w:sz w:val="24"/>
        </w:rPr>
        <w:t>基金托管人</w:t>
      </w:r>
      <w:r>
        <w:rPr>
          <w:bCs/>
          <w:sz w:val="24"/>
        </w:rPr>
        <w:t>或基金管理人经通知不参加收取表决意见的，不影响表决效力；</w:t>
      </w:r>
    </w:p>
    <w:p w14:paraId="112A0B3C" w14:textId="77777777" w:rsidR="00EB1DBB" w:rsidRDefault="00EB1DBB">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ascii="宋体" w:hAnsi="宋体" w:hint="eastAsia"/>
          <w:bCs/>
          <w:sz w:val="24"/>
        </w:rPr>
        <w:t>二分之一</w:t>
      </w:r>
      <w:r>
        <w:rPr>
          <w:bCs/>
          <w:sz w:val="24"/>
        </w:rPr>
        <w:t>（含</w:t>
      </w:r>
      <w:r>
        <w:rPr>
          <w:rFonts w:ascii="宋体" w:hAnsi="宋体" w:hint="eastAsia"/>
          <w:bCs/>
          <w:sz w:val="24"/>
        </w:rPr>
        <w:t>二分之一</w:t>
      </w:r>
      <w:r>
        <w:rPr>
          <w:bCs/>
          <w:sz w:val="24"/>
        </w:rPr>
        <w:t>）；</w:t>
      </w:r>
      <w:r>
        <w:rPr>
          <w:rFonts w:ascii="宋体" w:hAnsi="宋体" w:hint="eastAsia"/>
          <w:bCs/>
          <w:sz w:val="24"/>
        </w:rPr>
        <w:t>若</w:t>
      </w:r>
      <w:r>
        <w:rPr>
          <w:rFonts w:ascii="宋体" w:hAnsi="宋体"/>
          <w:bCs/>
          <w:sz w:val="24"/>
        </w:rPr>
        <w:t>本人直接出具</w:t>
      </w:r>
      <w:r>
        <w:rPr>
          <w:rFonts w:ascii="宋体" w:hAnsi="宋体" w:hint="eastAsia"/>
          <w:bCs/>
          <w:sz w:val="24"/>
        </w:rPr>
        <w:t>表决</w:t>
      </w:r>
      <w:r>
        <w:rPr>
          <w:rFonts w:ascii="宋体" w:hAnsi="宋体"/>
          <w:bCs/>
          <w:sz w:val="24"/>
        </w:rPr>
        <w:t>意见或授权他人代表出具</w:t>
      </w:r>
      <w:r>
        <w:rPr>
          <w:rFonts w:ascii="宋体" w:hAnsi="宋体" w:hint="eastAsia"/>
          <w:bCs/>
          <w:sz w:val="24"/>
        </w:rPr>
        <w:t>表决</w:t>
      </w:r>
      <w:r>
        <w:rPr>
          <w:rFonts w:ascii="宋体" w:hAnsi="宋体"/>
          <w:bCs/>
          <w:sz w:val="24"/>
        </w:rPr>
        <w:t>意见</w:t>
      </w:r>
      <w:r>
        <w:rPr>
          <w:rFonts w:ascii="宋体" w:hAnsi="宋体"/>
          <w:sz w:val="24"/>
        </w:rPr>
        <w:t>基金份额持有人</w:t>
      </w:r>
      <w:r>
        <w:rPr>
          <w:rFonts w:ascii="宋体" w:hAnsi="宋体"/>
          <w:bCs/>
          <w:sz w:val="24"/>
        </w:rPr>
        <w:t>所持有</w:t>
      </w:r>
      <w:r>
        <w:rPr>
          <w:rFonts w:ascii="宋体" w:hAnsi="宋体"/>
          <w:sz w:val="24"/>
        </w:rPr>
        <w:t>的基金份额</w:t>
      </w:r>
      <w:r>
        <w:rPr>
          <w:rFonts w:ascii="宋体" w:hAnsi="宋体"/>
          <w:bCs/>
          <w:sz w:val="24"/>
        </w:rPr>
        <w:t>小于在权益登记日</w:t>
      </w:r>
      <w:r>
        <w:rPr>
          <w:rFonts w:ascii="宋体" w:hAnsi="宋体"/>
          <w:sz w:val="24"/>
        </w:rPr>
        <w:t>基金</w:t>
      </w:r>
      <w:r>
        <w:rPr>
          <w:rFonts w:ascii="宋体" w:hAnsi="宋体"/>
          <w:bCs/>
          <w:sz w:val="24"/>
        </w:rPr>
        <w:t>总</w:t>
      </w:r>
      <w:r>
        <w:rPr>
          <w:rFonts w:ascii="宋体" w:hAnsi="宋体"/>
          <w:sz w:val="24"/>
        </w:rPr>
        <w:t>份额的</w:t>
      </w:r>
      <w:r>
        <w:rPr>
          <w:rFonts w:ascii="宋体" w:hAnsi="宋体" w:hint="eastAsia"/>
          <w:bCs/>
          <w:sz w:val="24"/>
        </w:rPr>
        <w:t>二分之一</w:t>
      </w:r>
      <w:r>
        <w:rPr>
          <w:rFonts w:ascii="宋体" w:hAnsi="宋体"/>
          <w:sz w:val="24"/>
        </w:rPr>
        <w:t>，召集人可以在原公告的基金份额持有人大会召开时间的</w:t>
      </w:r>
      <w:r>
        <w:rPr>
          <w:rFonts w:ascii="宋体" w:hAnsi="宋体" w:hint="eastAsia"/>
          <w:bCs/>
          <w:sz w:val="24"/>
        </w:rPr>
        <w:t>3</w:t>
      </w:r>
      <w:r>
        <w:rPr>
          <w:rFonts w:ascii="宋体" w:hAnsi="宋体"/>
          <w:bCs/>
          <w:sz w:val="24"/>
        </w:rPr>
        <w:t>个月</w:t>
      </w:r>
      <w:r>
        <w:rPr>
          <w:rFonts w:ascii="宋体" w:hAnsi="宋体"/>
          <w:sz w:val="24"/>
        </w:rPr>
        <w:t>以后、</w:t>
      </w:r>
      <w:r>
        <w:rPr>
          <w:rFonts w:ascii="宋体" w:hAnsi="宋体" w:hint="eastAsia"/>
          <w:bCs/>
          <w:sz w:val="24"/>
        </w:rPr>
        <w:t>6</w:t>
      </w:r>
      <w:r>
        <w:rPr>
          <w:rFonts w:ascii="宋体" w:hAnsi="宋体"/>
          <w:bCs/>
          <w:sz w:val="24"/>
        </w:rPr>
        <w:t>个月</w:t>
      </w:r>
      <w:r>
        <w:rPr>
          <w:rFonts w:ascii="宋体" w:hAnsi="宋体"/>
          <w:sz w:val="24"/>
        </w:rPr>
        <w:t>以内，就原定审议事项重新召集基金份额持有人大会。重新召集的基金份额持有人大会应当有代表</w:t>
      </w:r>
      <w:r>
        <w:rPr>
          <w:rFonts w:ascii="宋体" w:hAnsi="宋体"/>
          <w:bCs/>
          <w:sz w:val="24"/>
        </w:rPr>
        <w:t>三分之一</w:t>
      </w:r>
      <w:r>
        <w:rPr>
          <w:rFonts w:ascii="宋体" w:hAnsi="宋体"/>
          <w:sz w:val="24"/>
        </w:rPr>
        <w:t>以上</w:t>
      </w:r>
      <w:r>
        <w:rPr>
          <w:rFonts w:ascii="宋体" w:hAnsi="宋体" w:hint="eastAsia"/>
          <w:sz w:val="24"/>
        </w:rPr>
        <w:t>（含</w:t>
      </w:r>
      <w:r>
        <w:rPr>
          <w:rFonts w:ascii="宋体" w:hAnsi="宋体" w:hint="eastAsia"/>
          <w:bCs/>
          <w:sz w:val="24"/>
        </w:rPr>
        <w:t>三分之一</w:t>
      </w:r>
      <w:r>
        <w:rPr>
          <w:rFonts w:ascii="宋体" w:hAnsi="宋体" w:hint="eastAsia"/>
          <w:sz w:val="24"/>
        </w:rPr>
        <w:t>）</w:t>
      </w:r>
      <w:r>
        <w:rPr>
          <w:rFonts w:ascii="宋体" w:hAnsi="宋体"/>
          <w:sz w:val="24"/>
        </w:rPr>
        <w:t>基金份额的</w:t>
      </w:r>
      <w:r>
        <w:rPr>
          <w:rFonts w:ascii="宋体" w:hAnsi="宋体" w:hint="eastAsia"/>
          <w:sz w:val="24"/>
        </w:rPr>
        <w:t>基金份额</w:t>
      </w:r>
      <w:r>
        <w:rPr>
          <w:rFonts w:ascii="宋体" w:hAnsi="宋体"/>
          <w:sz w:val="24"/>
        </w:rPr>
        <w:t>持有人</w:t>
      </w:r>
      <w:r>
        <w:rPr>
          <w:rFonts w:ascii="宋体" w:hAnsi="宋体"/>
          <w:bCs/>
          <w:sz w:val="24"/>
        </w:rPr>
        <w:t>直接出具</w:t>
      </w:r>
      <w:r>
        <w:rPr>
          <w:rFonts w:ascii="宋体" w:hAnsi="宋体" w:hint="eastAsia"/>
          <w:bCs/>
          <w:sz w:val="24"/>
        </w:rPr>
        <w:t>表决</w:t>
      </w:r>
      <w:r>
        <w:rPr>
          <w:rFonts w:ascii="宋体" w:hAnsi="宋体"/>
          <w:bCs/>
          <w:sz w:val="24"/>
        </w:rPr>
        <w:t>意见或授权他人代表出具</w:t>
      </w:r>
      <w:r>
        <w:rPr>
          <w:rFonts w:ascii="宋体" w:hAnsi="宋体" w:hint="eastAsia"/>
          <w:bCs/>
          <w:sz w:val="24"/>
        </w:rPr>
        <w:t>表决</w:t>
      </w:r>
      <w:r>
        <w:rPr>
          <w:rFonts w:ascii="宋体" w:hAnsi="宋体"/>
          <w:bCs/>
          <w:sz w:val="24"/>
        </w:rPr>
        <w:t>意见</w:t>
      </w:r>
      <w:r>
        <w:rPr>
          <w:rFonts w:ascii="宋体" w:hAnsi="宋体" w:hint="eastAsia"/>
          <w:bCs/>
          <w:sz w:val="24"/>
        </w:rPr>
        <w:t>；</w:t>
      </w:r>
    </w:p>
    <w:p w14:paraId="14FDA543" w14:textId="77777777" w:rsidR="00EB1DBB" w:rsidRDefault="00EB1DB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1B9B21C" w14:textId="77777777" w:rsidR="00EB1DBB" w:rsidRDefault="00EB1DBB">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w:t>
      </w:r>
      <w:r>
        <w:rPr>
          <w:rFonts w:ascii="宋体" w:hAnsi="宋体" w:hint="eastAsia"/>
          <w:bCs/>
          <w:sz w:val="24"/>
        </w:rPr>
        <w:t>本</w:t>
      </w:r>
      <w:r>
        <w:rPr>
          <w:rFonts w:ascii="宋体" w:hAnsi="宋体" w:hint="eastAsia"/>
          <w:sz w:val="24"/>
        </w:rPr>
        <w:t>基金</w:t>
      </w:r>
      <w:r>
        <w:rPr>
          <w:rFonts w:ascii="宋体" w:hAnsi="宋体" w:hint="eastAsia"/>
          <w:bCs/>
          <w:sz w:val="24"/>
        </w:rPr>
        <w:t>亦可</w:t>
      </w:r>
      <w:r>
        <w:rPr>
          <w:rFonts w:ascii="宋体" w:hAnsi="宋体" w:hint="eastAsia"/>
          <w:sz w:val="24"/>
        </w:rPr>
        <w:t>采用其他</w:t>
      </w:r>
      <w:r>
        <w:rPr>
          <w:rFonts w:ascii="宋体" w:hAnsi="宋体" w:hint="eastAsia"/>
          <w:bCs/>
          <w:sz w:val="24"/>
        </w:rPr>
        <w:t>非现场</w:t>
      </w:r>
      <w:r>
        <w:rPr>
          <w:rFonts w:ascii="宋体" w:hAnsi="宋体" w:hint="eastAsia"/>
          <w:sz w:val="24"/>
        </w:rPr>
        <w:t>方式</w:t>
      </w:r>
      <w:r>
        <w:rPr>
          <w:rFonts w:ascii="宋体" w:hAnsi="宋体" w:hint="eastAsia"/>
          <w:bCs/>
          <w:sz w:val="24"/>
        </w:rPr>
        <w:t>或者以现场方式与非现场方式相结合的方式召开基金份额持有人大会，会议程序比照现场开会和通讯方式开会的程序</w:t>
      </w:r>
      <w:r>
        <w:rPr>
          <w:rFonts w:ascii="宋体" w:hAnsi="宋体" w:hint="eastAsia"/>
          <w:sz w:val="24"/>
        </w:rPr>
        <w:t>进行</w:t>
      </w:r>
      <w:r>
        <w:rPr>
          <w:rFonts w:hint="eastAsia"/>
          <w:bCs/>
          <w:sz w:val="24"/>
        </w:rPr>
        <w:t>。</w:t>
      </w:r>
    </w:p>
    <w:p w14:paraId="2BF2D3E9" w14:textId="77777777" w:rsidR="00EB1DBB" w:rsidRDefault="00EB1DBB">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、基金份额持有人授权他人代为出席会议并表决的，在法律法规或监管机构允许的情况下，授权方式可以采用书面、网络、电话、短信或其他方式，召集人接受的具体授权方式在会议通知中列明。</w:t>
      </w:r>
    </w:p>
    <w:p w14:paraId="1DB84F2A" w14:textId="77777777" w:rsidR="00EB1DBB" w:rsidRDefault="00EB1DBB">
      <w:pPr>
        <w:spacing w:line="360" w:lineRule="auto"/>
        <w:ind w:firstLineChars="200" w:firstLine="480"/>
        <w:rPr>
          <w:bCs/>
          <w:sz w:val="24"/>
        </w:rPr>
      </w:pPr>
      <w:r>
        <w:rPr>
          <w:rFonts w:hint="eastAsia"/>
          <w:bCs/>
          <w:sz w:val="24"/>
        </w:rPr>
        <w:t>（五）</w:t>
      </w:r>
      <w:r>
        <w:rPr>
          <w:bCs/>
          <w:sz w:val="24"/>
        </w:rPr>
        <w:t>议事内容与程序</w:t>
      </w:r>
    </w:p>
    <w:p w14:paraId="42C1B69B" w14:textId="77777777" w:rsidR="00EB1DBB" w:rsidRDefault="00EB1DBB">
      <w:pPr>
        <w:spacing w:line="360" w:lineRule="auto"/>
        <w:ind w:firstLineChars="200" w:firstLine="480"/>
        <w:rPr>
          <w:bCs/>
          <w:sz w:val="24"/>
        </w:rPr>
      </w:pPr>
      <w:r>
        <w:rPr>
          <w:bCs/>
          <w:sz w:val="24"/>
        </w:rPr>
        <w:t>1</w:t>
      </w:r>
      <w:r>
        <w:rPr>
          <w:bCs/>
          <w:sz w:val="24"/>
        </w:rPr>
        <w:t>、议事内容及提案权</w:t>
      </w:r>
    </w:p>
    <w:p w14:paraId="1C872291" w14:textId="77777777" w:rsidR="00EB1DBB" w:rsidRDefault="00EB1DB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w:t>
      </w:r>
      <w:r w:rsidR="00C34110">
        <w:rPr>
          <w:bCs/>
          <w:sz w:val="24"/>
        </w:rPr>
        <w:t>基金托管人</w:t>
      </w:r>
      <w:r>
        <w:rPr>
          <w:bCs/>
          <w:sz w:val="24"/>
        </w:rPr>
        <w:t>、与其他基金合并、法律法规及《基金合同》规定的其他事项以及会议召集人认为需提交基金份额持有人大会讨论的其他事项。</w:t>
      </w:r>
    </w:p>
    <w:p w14:paraId="0745C861" w14:textId="77777777" w:rsidR="00EB1DBB" w:rsidRDefault="00EB1DBB">
      <w:pPr>
        <w:spacing w:line="360" w:lineRule="auto"/>
        <w:ind w:firstLineChars="200" w:firstLine="480"/>
        <w:rPr>
          <w:bCs/>
          <w:sz w:val="24"/>
        </w:rPr>
      </w:pPr>
      <w:r>
        <w:rPr>
          <w:rFonts w:hint="eastAsia"/>
          <w:bCs/>
          <w:sz w:val="24"/>
        </w:rPr>
        <w:t>基金管理人、</w:t>
      </w:r>
      <w:r w:rsidR="00C34110">
        <w:rPr>
          <w:rFonts w:hint="eastAsia"/>
          <w:bCs/>
          <w:sz w:val="24"/>
        </w:rPr>
        <w:t>基金托管人</w:t>
      </w:r>
      <w:r>
        <w:rPr>
          <w:rFonts w:hint="eastAsia"/>
          <w:bCs/>
          <w:sz w:val="24"/>
        </w:rPr>
        <w:t>、单独或合并持有权益登记日基金总份额</w:t>
      </w:r>
      <w:r>
        <w:rPr>
          <w:rFonts w:hint="eastAsia"/>
          <w:bCs/>
          <w:sz w:val="24"/>
        </w:rPr>
        <w:t>10%</w:t>
      </w:r>
      <w:r>
        <w:rPr>
          <w:rFonts w:hint="eastAsia"/>
          <w:bCs/>
          <w:sz w:val="24"/>
        </w:rPr>
        <w:t>（含</w:t>
      </w:r>
      <w:r>
        <w:rPr>
          <w:rFonts w:hint="eastAsia"/>
          <w:bCs/>
          <w:sz w:val="24"/>
        </w:rPr>
        <w:t>10%</w:t>
      </w:r>
      <w:r>
        <w:rPr>
          <w:rFonts w:hint="eastAsia"/>
          <w:bCs/>
          <w:sz w:val="24"/>
        </w:rPr>
        <w:t>）以上的基金份额持有人可以在基金份额持有人大会召集人发出会议通知前向大会召集人提交需由基金份额持有人大会审议表决的提案；也可以在会议通知发出后向大会召集人提交临时提案。</w:t>
      </w:r>
    </w:p>
    <w:p w14:paraId="1B24F174" w14:textId="77777777" w:rsidR="00EB1DBB" w:rsidRDefault="00EB1DBB">
      <w:pPr>
        <w:spacing w:line="360" w:lineRule="auto"/>
        <w:ind w:firstLineChars="200" w:firstLine="480"/>
        <w:rPr>
          <w:bCs/>
          <w:sz w:val="24"/>
        </w:rPr>
      </w:pPr>
      <w:r>
        <w:rPr>
          <w:bCs/>
          <w:sz w:val="24"/>
        </w:rPr>
        <w:t>基金份额持有人大会的召集人发出</w:t>
      </w:r>
      <w:r>
        <w:rPr>
          <w:rFonts w:hint="eastAsia"/>
          <w:bCs/>
          <w:sz w:val="24"/>
        </w:rPr>
        <w:t>召开</w:t>
      </w:r>
      <w:r>
        <w:rPr>
          <w:bCs/>
          <w:sz w:val="24"/>
        </w:rPr>
        <w:t>会议的通知后，</w:t>
      </w:r>
      <w:r>
        <w:rPr>
          <w:rFonts w:hint="eastAsia"/>
          <w:bCs/>
          <w:sz w:val="24"/>
        </w:rPr>
        <w:t>如果需要</w:t>
      </w:r>
      <w:r>
        <w:rPr>
          <w:bCs/>
          <w:sz w:val="24"/>
        </w:rPr>
        <w:t>对原有提案</w:t>
      </w:r>
      <w:r>
        <w:rPr>
          <w:rFonts w:hint="eastAsia"/>
          <w:bCs/>
          <w:sz w:val="24"/>
        </w:rPr>
        <w:lastRenderedPageBreak/>
        <w:t>进行</w:t>
      </w:r>
      <w:r>
        <w:rPr>
          <w:bCs/>
          <w:sz w:val="24"/>
        </w:rPr>
        <w:t>修改</w:t>
      </w:r>
      <w:r>
        <w:rPr>
          <w:rFonts w:hint="eastAsia"/>
          <w:bCs/>
          <w:sz w:val="24"/>
        </w:rPr>
        <w:t>，</w:t>
      </w:r>
      <w:r>
        <w:rPr>
          <w:bCs/>
          <w:sz w:val="24"/>
        </w:rPr>
        <w:t>应当在基金份额持有人大会召开前</w:t>
      </w:r>
      <w:r>
        <w:rPr>
          <w:rFonts w:hint="eastAsia"/>
          <w:bCs/>
          <w:sz w:val="24"/>
        </w:rPr>
        <w:t>30</w:t>
      </w:r>
      <w:r>
        <w:rPr>
          <w:rFonts w:hint="eastAsia"/>
          <w:bCs/>
          <w:sz w:val="24"/>
        </w:rPr>
        <w:t>日</w:t>
      </w:r>
      <w:r>
        <w:rPr>
          <w:bCs/>
          <w:sz w:val="24"/>
        </w:rPr>
        <w:t>及时公告。</w:t>
      </w:r>
      <w:r>
        <w:rPr>
          <w:rFonts w:hint="eastAsia"/>
          <w:bCs/>
          <w:sz w:val="24"/>
        </w:rPr>
        <w:t>否则，会议的召开日期应当顺延并保证至少与公告日期有</w:t>
      </w:r>
      <w:r>
        <w:rPr>
          <w:rFonts w:hint="eastAsia"/>
          <w:bCs/>
          <w:sz w:val="24"/>
        </w:rPr>
        <w:t>30</w:t>
      </w:r>
      <w:r>
        <w:rPr>
          <w:rFonts w:hint="eastAsia"/>
          <w:bCs/>
          <w:sz w:val="24"/>
        </w:rPr>
        <w:t>日的间隔期。</w:t>
      </w:r>
    </w:p>
    <w:p w14:paraId="734FBC2A" w14:textId="77777777" w:rsidR="00EB1DBB" w:rsidRDefault="00EB1DBB">
      <w:pPr>
        <w:spacing w:line="360" w:lineRule="auto"/>
        <w:ind w:firstLineChars="200" w:firstLine="480"/>
        <w:rPr>
          <w:bCs/>
          <w:sz w:val="24"/>
        </w:rPr>
      </w:pPr>
      <w:r>
        <w:rPr>
          <w:bCs/>
          <w:sz w:val="24"/>
        </w:rPr>
        <w:t>基金份额持有人大会不得对未事先公告的议事内容进行表决。</w:t>
      </w:r>
    </w:p>
    <w:p w14:paraId="54F28CF8" w14:textId="77777777" w:rsidR="00EB1DBB" w:rsidRDefault="00EB1DBB">
      <w:pPr>
        <w:spacing w:line="360" w:lineRule="auto"/>
        <w:ind w:firstLineChars="200" w:firstLine="480"/>
        <w:rPr>
          <w:bCs/>
          <w:sz w:val="24"/>
        </w:rPr>
      </w:pPr>
      <w:r>
        <w:rPr>
          <w:rFonts w:hint="eastAsia"/>
          <w:bCs/>
          <w:sz w:val="24"/>
        </w:rPr>
        <w:t>召集人对于基金管理人、</w:t>
      </w:r>
      <w:r w:rsidR="00C34110">
        <w:rPr>
          <w:rFonts w:hint="eastAsia"/>
          <w:bCs/>
          <w:sz w:val="24"/>
        </w:rPr>
        <w:t>基金托管人</w:t>
      </w:r>
      <w:r>
        <w:rPr>
          <w:rFonts w:hint="eastAsia"/>
          <w:bCs/>
          <w:sz w:val="24"/>
        </w:rPr>
        <w:t>和基金份额持有人提交的临时提案进行审核，符合条件的应当在大会召开日</w:t>
      </w:r>
      <w:r>
        <w:rPr>
          <w:rFonts w:hint="eastAsia"/>
          <w:bCs/>
          <w:sz w:val="24"/>
        </w:rPr>
        <w:t>30</w:t>
      </w:r>
      <w:r>
        <w:rPr>
          <w:rFonts w:hint="eastAsia"/>
          <w:bCs/>
          <w:sz w:val="24"/>
        </w:rPr>
        <w:t>天前公告。大会召集人应当按照以下原则对提案进行审核：</w:t>
      </w:r>
    </w:p>
    <w:p w14:paraId="7816EDB7"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22AA8DB4"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040AEE90" w14:textId="77777777" w:rsidR="00EB1DBB" w:rsidRDefault="00EB1DBB">
      <w:pPr>
        <w:spacing w:line="360" w:lineRule="auto"/>
        <w:ind w:firstLineChars="200" w:firstLine="480"/>
        <w:rPr>
          <w:bCs/>
          <w:sz w:val="24"/>
        </w:rPr>
      </w:pPr>
      <w:r>
        <w:rPr>
          <w:bCs/>
          <w:sz w:val="24"/>
        </w:rPr>
        <w:t>2</w:t>
      </w:r>
      <w:r>
        <w:rPr>
          <w:bCs/>
          <w:sz w:val="24"/>
        </w:rPr>
        <w:t>、议事程序</w:t>
      </w:r>
    </w:p>
    <w:p w14:paraId="326EB852" w14:textId="77777777" w:rsidR="00EB1DBB" w:rsidRDefault="00EB1DBB">
      <w:pPr>
        <w:spacing w:line="360" w:lineRule="auto"/>
        <w:ind w:firstLineChars="200" w:firstLine="480"/>
        <w:rPr>
          <w:bCs/>
          <w:sz w:val="24"/>
        </w:rPr>
      </w:pPr>
      <w:r>
        <w:rPr>
          <w:bCs/>
          <w:sz w:val="24"/>
        </w:rPr>
        <w:t>（</w:t>
      </w:r>
      <w:r>
        <w:rPr>
          <w:bCs/>
          <w:sz w:val="24"/>
        </w:rPr>
        <w:t>1</w:t>
      </w:r>
      <w:r>
        <w:rPr>
          <w:bCs/>
          <w:sz w:val="24"/>
        </w:rPr>
        <w:t>）现场开会</w:t>
      </w:r>
    </w:p>
    <w:p w14:paraId="5CA1E97E" w14:textId="77777777" w:rsidR="00EB1DBB" w:rsidRDefault="00EB1DBB">
      <w:pPr>
        <w:spacing w:line="360" w:lineRule="auto"/>
        <w:ind w:firstLineChars="200" w:firstLine="480"/>
        <w:rPr>
          <w:bCs/>
          <w:sz w:val="24"/>
        </w:rPr>
      </w:pPr>
      <w:r>
        <w:rPr>
          <w:bCs/>
          <w:sz w:val="24"/>
        </w:rPr>
        <w:t>在现场开会的方式下，首先由大会主持人按照规定程序</w:t>
      </w:r>
      <w:r>
        <w:rPr>
          <w:rFonts w:hint="eastAsia"/>
          <w:bCs/>
          <w:sz w:val="24"/>
        </w:rPr>
        <w:t>宣布会议议事程序及注意事项，</w:t>
      </w:r>
      <w:r>
        <w:rPr>
          <w:bCs/>
          <w:sz w:val="24"/>
        </w:rPr>
        <w:t>确定和公布监票人，然后由大会主持人宣读提案，经讨论后进行表决，</w:t>
      </w:r>
      <w:r>
        <w:rPr>
          <w:rFonts w:hint="eastAsia"/>
          <w:bCs/>
          <w:sz w:val="24"/>
        </w:rPr>
        <w:t>经合法执业的律师见证后</w:t>
      </w:r>
      <w:r>
        <w:rPr>
          <w:bCs/>
          <w:sz w:val="24"/>
        </w:rPr>
        <w:t>形成大会决议。大会主持人为基金管理人授权出席会议的代表，在基金管理人授权代表未能主持大会的情况下，由</w:t>
      </w:r>
      <w:r w:rsidR="00C34110">
        <w:rPr>
          <w:bCs/>
          <w:sz w:val="24"/>
        </w:rPr>
        <w:t>基金托管人</w:t>
      </w:r>
      <w:r>
        <w:rPr>
          <w:bCs/>
          <w:sz w:val="24"/>
        </w:rPr>
        <w:t>授权其出席会议的代表主持；如果基金管理人授权代表和</w:t>
      </w:r>
      <w:r w:rsidR="00C34110">
        <w:rPr>
          <w:bCs/>
          <w:sz w:val="24"/>
        </w:rPr>
        <w:t>基金托管人</w:t>
      </w:r>
      <w:r>
        <w:rPr>
          <w:bCs/>
          <w:sz w:val="24"/>
        </w:rPr>
        <w:t>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w:t>
      </w:r>
      <w:r w:rsidR="00C34110">
        <w:rPr>
          <w:bCs/>
          <w:sz w:val="24"/>
        </w:rPr>
        <w:t>基金托管人</w:t>
      </w:r>
      <w:r>
        <w:rPr>
          <w:bCs/>
          <w:sz w:val="24"/>
        </w:rPr>
        <w:t>拒不出席或主持基金份额持有人大会，不影响基金份额持有人大会作出的决议的效力。</w:t>
      </w:r>
    </w:p>
    <w:p w14:paraId="4A878075" w14:textId="77777777" w:rsidR="00EB1DBB" w:rsidRDefault="00EB1DB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B57E1BE" w14:textId="77777777" w:rsidR="00EB1DBB" w:rsidRDefault="00EB1DBB">
      <w:pPr>
        <w:spacing w:line="360" w:lineRule="auto"/>
        <w:ind w:firstLineChars="200" w:firstLine="480"/>
        <w:rPr>
          <w:bCs/>
          <w:sz w:val="24"/>
        </w:rPr>
      </w:pPr>
      <w:r>
        <w:rPr>
          <w:bCs/>
          <w:sz w:val="24"/>
        </w:rPr>
        <w:lastRenderedPageBreak/>
        <w:t>（</w:t>
      </w:r>
      <w:r>
        <w:rPr>
          <w:bCs/>
          <w:sz w:val="24"/>
        </w:rPr>
        <w:t>2</w:t>
      </w:r>
      <w:r>
        <w:rPr>
          <w:bCs/>
          <w:sz w:val="24"/>
        </w:rPr>
        <w:t>）通讯开会</w:t>
      </w:r>
    </w:p>
    <w:p w14:paraId="057C1CAE" w14:textId="77777777" w:rsidR="00EB1DBB" w:rsidRDefault="00EB1DBB">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5</w:t>
      </w:r>
      <w:r>
        <w:rPr>
          <w:bCs/>
          <w:sz w:val="24"/>
        </w:rPr>
        <w:t>个工作日内在公证机关监督下由召集人统计全部有效表决，在公证机关监督下形成决议。</w:t>
      </w:r>
    </w:p>
    <w:p w14:paraId="0564ECD9" w14:textId="77777777" w:rsidR="00EB1DBB" w:rsidRDefault="00EB1DBB">
      <w:pPr>
        <w:spacing w:line="360" w:lineRule="auto"/>
        <w:ind w:firstLineChars="200" w:firstLine="480"/>
        <w:rPr>
          <w:bCs/>
          <w:sz w:val="24"/>
        </w:rPr>
      </w:pPr>
      <w:r>
        <w:rPr>
          <w:rFonts w:hint="eastAsia"/>
          <w:bCs/>
          <w:sz w:val="24"/>
        </w:rPr>
        <w:t>（六）</w:t>
      </w:r>
      <w:r>
        <w:rPr>
          <w:bCs/>
          <w:sz w:val="24"/>
        </w:rPr>
        <w:t>表决</w:t>
      </w:r>
    </w:p>
    <w:p w14:paraId="0BDEE5B3" w14:textId="77777777" w:rsidR="00EB1DBB" w:rsidRDefault="00EB1DBB">
      <w:pPr>
        <w:spacing w:line="360" w:lineRule="auto"/>
        <w:ind w:firstLineChars="200" w:firstLine="480"/>
        <w:rPr>
          <w:bCs/>
          <w:sz w:val="24"/>
        </w:rPr>
      </w:pPr>
      <w:r>
        <w:rPr>
          <w:bCs/>
          <w:sz w:val="24"/>
        </w:rPr>
        <w:t>基金份额持有人所持每份基金份额有一票表决权。</w:t>
      </w:r>
    </w:p>
    <w:p w14:paraId="011EC598" w14:textId="77777777" w:rsidR="00EB1DBB" w:rsidRDefault="00EB1DBB">
      <w:pPr>
        <w:spacing w:line="360" w:lineRule="auto"/>
        <w:ind w:firstLineChars="200" w:firstLine="480"/>
        <w:rPr>
          <w:bCs/>
          <w:sz w:val="24"/>
        </w:rPr>
      </w:pPr>
      <w:r>
        <w:rPr>
          <w:bCs/>
          <w:sz w:val="24"/>
        </w:rPr>
        <w:t>基金份额持有人大会决议分为一般决议和特别决议：</w:t>
      </w:r>
    </w:p>
    <w:p w14:paraId="148F093A" w14:textId="77777777" w:rsidR="00EB1DBB" w:rsidRDefault="00EB1DB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4E61A19B" w14:textId="77777777" w:rsidR="00EB1DBB" w:rsidRDefault="00EB1DB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w:t>
      </w:r>
      <w:r>
        <w:rPr>
          <w:rFonts w:hint="eastAsia"/>
          <w:bCs/>
          <w:sz w:val="24"/>
        </w:rPr>
        <w:t>除法律法规和基金合同另有约定外，</w:t>
      </w:r>
      <w:r>
        <w:rPr>
          <w:bCs/>
          <w:sz w:val="24"/>
        </w:rPr>
        <w:t>转换基金运作方式、更换基金管理人或者</w:t>
      </w:r>
      <w:r w:rsidR="00C34110">
        <w:rPr>
          <w:bCs/>
          <w:sz w:val="24"/>
        </w:rPr>
        <w:t>基金托管人</w:t>
      </w:r>
      <w:r>
        <w:rPr>
          <w:bCs/>
          <w:sz w:val="24"/>
        </w:rPr>
        <w:t>、终止《基金合同》</w:t>
      </w:r>
      <w:r>
        <w:rPr>
          <w:rFonts w:ascii="宋体" w:hAnsi="宋体" w:hint="eastAsia"/>
          <w:bCs/>
          <w:sz w:val="24"/>
        </w:rPr>
        <w:t>、本基金与其他基金合并</w:t>
      </w:r>
      <w:r>
        <w:rPr>
          <w:bCs/>
          <w:sz w:val="24"/>
        </w:rPr>
        <w:t>以特别决议通过方为有效。</w:t>
      </w:r>
    </w:p>
    <w:p w14:paraId="12818ABF" w14:textId="77777777" w:rsidR="00EB1DBB" w:rsidRDefault="00EB1DBB">
      <w:pPr>
        <w:spacing w:line="360" w:lineRule="auto"/>
        <w:ind w:firstLineChars="200" w:firstLine="480"/>
        <w:rPr>
          <w:bCs/>
          <w:sz w:val="24"/>
        </w:rPr>
      </w:pPr>
      <w:r>
        <w:rPr>
          <w:bCs/>
          <w:sz w:val="24"/>
        </w:rPr>
        <w:t>基金份额持有人大会采取记名方式进行投票表决。</w:t>
      </w:r>
    </w:p>
    <w:p w14:paraId="0EB46B80" w14:textId="77777777" w:rsidR="00EB1DBB" w:rsidRDefault="00EB1DBB">
      <w:pPr>
        <w:spacing w:line="360" w:lineRule="auto"/>
        <w:ind w:firstLineChars="200" w:firstLine="480"/>
        <w:rPr>
          <w:bCs/>
          <w:sz w:val="24"/>
        </w:rPr>
      </w:pPr>
      <w:r>
        <w:rPr>
          <w:bCs/>
          <w:sz w:val="24"/>
        </w:rPr>
        <w:t>采取通讯方式进行表决时，除非在计票时</w:t>
      </w:r>
      <w:r>
        <w:rPr>
          <w:rFonts w:ascii="宋体" w:hAnsi="宋体" w:hint="eastAsia"/>
          <w:sz w:val="24"/>
        </w:rPr>
        <w:t>监督员及公证机关均认为</w:t>
      </w:r>
      <w:r>
        <w:rPr>
          <w:bCs/>
          <w:sz w:val="24"/>
        </w:rPr>
        <w:t>有充分的相反证据证明，否则提交符合会议通知中规定的确认投资</w:t>
      </w:r>
      <w:r>
        <w:rPr>
          <w:rFonts w:hint="eastAsia"/>
          <w:bCs/>
          <w:sz w:val="24"/>
        </w:rPr>
        <w:t>人</w:t>
      </w:r>
      <w:r>
        <w:rPr>
          <w:bCs/>
          <w:sz w:val="24"/>
        </w:rPr>
        <w:t>身份文件的表决视为有效出席的投资</w:t>
      </w:r>
      <w:r>
        <w:rPr>
          <w:rFonts w:hint="eastAsia"/>
          <w:bCs/>
          <w:sz w:val="24"/>
        </w:rPr>
        <w:t>人</w:t>
      </w:r>
      <w:r>
        <w:rPr>
          <w:bCs/>
          <w:sz w:val="24"/>
        </w:rPr>
        <w:t>，表面符合会议通知规定的表决意见视为有效表决，表决意见模糊不清或相互矛盾的视为弃权表决，但应当计入出具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3A8CC420" w14:textId="77777777" w:rsidR="00EB1DBB" w:rsidRDefault="00EB1DBB">
      <w:pPr>
        <w:spacing w:line="360" w:lineRule="auto"/>
        <w:ind w:firstLineChars="200" w:firstLine="480"/>
        <w:rPr>
          <w:bCs/>
          <w:sz w:val="24"/>
        </w:rPr>
      </w:pPr>
      <w:r>
        <w:rPr>
          <w:bCs/>
          <w:sz w:val="24"/>
        </w:rPr>
        <w:t>基金份额持有人大会的各项提案或同一项提案内并列的各项议题应当分开审议、逐项表决。</w:t>
      </w:r>
    </w:p>
    <w:p w14:paraId="454CC30F" w14:textId="77777777" w:rsidR="00EB1DBB" w:rsidRDefault="00EB1DBB">
      <w:pPr>
        <w:spacing w:line="360" w:lineRule="auto"/>
        <w:ind w:firstLineChars="200" w:firstLine="480"/>
        <w:rPr>
          <w:bCs/>
          <w:sz w:val="24"/>
        </w:rPr>
      </w:pPr>
      <w:r>
        <w:rPr>
          <w:rFonts w:ascii="宋体" w:hAnsi="宋体" w:hint="eastAsia"/>
          <w:sz w:val="24"/>
        </w:rPr>
        <w:t>在上述规则的前提下，具体规则以召集人发布的基金份额持有人大会通知为准。</w:t>
      </w:r>
    </w:p>
    <w:p w14:paraId="2CE40292" w14:textId="77777777" w:rsidR="00EB1DBB" w:rsidRDefault="00EB1DBB">
      <w:pPr>
        <w:spacing w:line="360" w:lineRule="auto"/>
        <w:ind w:firstLineChars="200" w:firstLine="480"/>
        <w:rPr>
          <w:bCs/>
          <w:sz w:val="24"/>
        </w:rPr>
      </w:pPr>
      <w:r>
        <w:rPr>
          <w:rFonts w:hint="eastAsia"/>
          <w:bCs/>
          <w:sz w:val="24"/>
        </w:rPr>
        <w:t>（七）</w:t>
      </w:r>
      <w:r>
        <w:rPr>
          <w:bCs/>
          <w:sz w:val="24"/>
        </w:rPr>
        <w:t>计票</w:t>
      </w:r>
    </w:p>
    <w:p w14:paraId="42437900" w14:textId="77777777" w:rsidR="00EB1DBB" w:rsidRDefault="00EB1DBB">
      <w:pPr>
        <w:spacing w:line="360" w:lineRule="auto"/>
        <w:ind w:firstLineChars="200" w:firstLine="480"/>
        <w:rPr>
          <w:bCs/>
          <w:sz w:val="24"/>
        </w:rPr>
      </w:pPr>
      <w:r>
        <w:rPr>
          <w:bCs/>
          <w:sz w:val="24"/>
        </w:rPr>
        <w:t>1</w:t>
      </w:r>
      <w:r>
        <w:rPr>
          <w:bCs/>
          <w:sz w:val="24"/>
        </w:rPr>
        <w:t>、现场开会</w:t>
      </w:r>
    </w:p>
    <w:p w14:paraId="3185C64C" w14:textId="77777777" w:rsidR="00EB1DBB" w:rsidRDefault="00EB1DBB">
      <w:pPr>
        <w:spacing w:line="360" w:lineRule="auto"/>
        <w:ind w:firstLineChars="200" w:firstLine="480"/>
        <w:rPr>
          <w:bCs/>
          <w:sz w:val="24"/>
        </w:rPr>
      </w:pPr>
      <w:r>
        <w:rPr>
          <w:bCs/>
          <w:sz w:val="24"/>
        </w:rPr>
        <w:t>（</w:t>
      </w:r>
      <w:r>
        <w:rPr>
          <w:bCs/>
          <w:sz w:val="24"/>
        </w:rPr>
        <w:t>1</w:t>
      </w:r>
      <w:r>
        <w:rPr>
          <w:bCs/>
          <w:sz w:val="24"/>
        </w:rPr>
        <w:t>）如大会由基金管理人或</w:t>
      </w:r>
      <w:r w:rsidR="00C34110">
        <w:rPr>
          <w:bCs/>
          <w:sz w:val="24"/>
        </w:rPr>
        <w:t>基金托管人</w:t>
      </w:r>
      <w:r>
        <w:rPr>
          <w:bCs/>
          <w:sz w:val="24"/>
        </w:rPr>
        <w:t>召集，基金份额持有人大会的主持人应当在会议开始后宣布在出席会议的基金份额持有人和代理人中选举两名基金份额持有人代表与大会召集人授权的一名监督员共同担任监票人；如大会由基</w:t>
      </w:r>
      <w:r>
        <w:rPr>
          <w:bCs/>
          <w:sz w:val="24"/>
        </w:rPr>
        <w:lastRenderedPageBreak/>
        <w:t>金份额持有人自行召集或大会虽然由基金管理人或</w:t>
      </w:r>
      <w:r w:rsidR="00C34110">
        <w:rPr>
          <w:bCs/>
          <w:sz w:val="24"/>
        </w:rPr>
        <w:t>基金托管人</w:t>
      </w:r>
      <w:r>
        <w:rPr>
          <w:bCs/>
          <w:sz w:val="24"/>
        </w:rPr>
        <w:t>召集，但是基金管理人或</w:t>
      </w:r>
      <w:r w:rsidR="00C34110">
        <w:rPr>
          <w:bCs/>
          <w:sz w:val="24"/>
        </w:rPr>
        <w:t>基金托管人</w:t>
      </w:r>
      <w:r>
        <w:rPr>
          <w:bCs/>
          <w:sz w:val="24"/>
        </w:rPr>
        <w:t>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w:t>
      </w:r>
      <w:r w:rsidR="00C34110">
        <w:rPr>
          <w:bCs/>
          <w:sz w:val="24"/>
        </w:rPr>
        <w:t>基金托管人</w:t>
      </w:r>
      <w:r>
        <w:rPr>
          <w:bCs/>
          <w:sz w:val="24"/>
        </w:rPr>
        <w:t>不出席大会的，不影响计票的效力。</w:t>
      </w:r>
    </w:p>
    <w:p w14:paraId="74152E85" w14:textId="77777777" w:rsidR="00EB1DBB" w:rsidRDefault="00EB1DB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A68725" w14:textId="77777777" w:rsidR="00EB1DBB" w:rsidRDefault="00EB1DB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14:paraId="6E9B86C2" w14:textId="77777777" w:rsidR="00EB1DBB" w:rsidRDefault="00EB1DBB">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w:t>
      </w:r>
      <w:r w:rsidR="00C34110">
        <w:rPr>
          <w:bCs/>
          <w:sz w:val="24"/>
        </w:rPr>
        <w:t>基金托管人</w:t>
      </w:r>
      <w:r>
        <w:rPr>
          <w:bCs/>
          <w:sz w:val="24"/>
        </w:rPr>
        <w:t>拒不出席大会的，不影响计票的效力。</w:t>
      </w:r>
    </w:p>
    <w:p w14:paraId="5F8DA51B" w14:textId="77777777" w:rsidR="00EB1DBB" w:rsidRDefault="00EB1DBB">
      <w:pPr>
        <w:spacing w:line="360" w:lineRule="auto"/>
        <w:ind w:firstLineChars="200" w:firstLine="480"/>
        <w:rPr>
          <w:bCs/>
          <w:sz w:val="24"/>
        </w:rPr>
      </w:pPr>
      <w:r>
        <w:rPr>
          <w:bCs/>
          <w:sz w:val="24"/>
        </w:rPr>
        <w:t>2</w:t>
      </w:r>
      <w:r>
        <w:rPr>
          <w:bCs/>
          <w:sz w:val="24"/>
        </w:rPr>
        <w:t>、通讯开会</w:t>
      </w:r>
    </w:p>
    <w:p w14:paraId="5803D48C" w14:textId="77777777" w:rsidR="00EB1DBB" w:rsidRDefault="00EB1DBB">
      <w:pPr>
        <w:spacing w:line="360" w:lineRule="auto"/>
        <w:ind w:firstLineChars="200" w:firstLine="480"/>
        <w:rPr>
          <w:bCs/>
          <w:sz w:val="24"/>
        </w:rPr>
      </w:pPr>
      <w:r>
        <w:rPr>
          <w:bCs/>
          <w:sz w:val="24"/>
        </w:rPr>
        <w:t>在通讯开会的情况下，计票方式为：由大会召集人授权的两名监督员在</w:t>
      </w:r>
      <w:r w:rsidR="00C34110">
        <w:rPr>
          <w:bCs/>
          <w:sz w:val="24"/>
        </w:rPr>
        <w:t>基金托管人</w:t>
      </w:r>
      <w:r>
        <w:rPr>
          <w:bCs/>
          <w:sz w:val="24"/>
        </w:rPr>
        <w:t>授权代表（若由</w:t>
      </w:r>
      <w:r w:rsidR="00C34110">
        <w:rPr>
          <w:bCs/>
          <w:sz w:val="24"/>
        </w:rPr>
        <w:t>基金托管人</w:t>
      </w:r>
      <w:r>
        <w:rPr>
          <w:bCs/>
          <w:sz w:val="24"/>
        </w:rPr>
        <w:t>召集，则为基金管理人授权代表）的监督下进行计票，并由公证机关对其计票过程予以公证。基金管理人或</w:t>
      </w:r>
      <w:r w:rsidR="00C34110">
        <w:rPr>
          <w:bCs/>
          <w:sz w:val="24"/>
        </w:rPr>
        <w:t>基金托管人</w:t>
      </w:r>
      <w:r>
        <w:rPr>
          <w:bCs/>
          <w:sz w:val="24"/>
        </w:rPr>
        <w:t>拒派代表对表决意见的计票进行监督的，不影响计票和表决结果。</w:t>
      </w:r>
    </w:p>
    <w:p w14:paraId="25FDF399" w14:textId="77777777" w:rsidR="00EB1DBB" w:rsidRDefault="00EB1DBB">
      <w:pPr>
        <w:spacing w:line="360" w:lineRule="auto"/>
        <w:ind w:firstLineChars="200" w:firstLine="480"/>
        <w:rPr>
          <w:bCs/>
          <w:sz w:val="24"/>
        </w:rPr>
      </w:pPr>
      <w:r>
        <w:rPr>
          <w:rFonts w:hint="eastAsia"/>
          <w:bCs/>
          <w:sz w:val="24"/>
        </w:rPr>
        <w:t>（八）</w:t>
      </w:r>
      <w:r>
        <w:rPr>
          <w:bCs/>
          <w:sz w:val="24"/>
        </w:rPr>
        <w:t>生效与公告</w:t>
      </w:r>
    </w:p>
    <w:p w14:paraId="1A770E46" w14:textId="77777777" w:rsidR="00EB1DBB" w:rsidRDefault="00EB1DBB">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46B572A" w14:textId="77777777" w:rsidR="00EB1DBB" w:rsidRDefault="00EB1DBB">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4FBC7E5" w14:textId="77777777" w:rsidR="00EB1DBB" w:rsidRDefault="00EB1DBB">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4A30434E" w14:textId="77777777" w:rsidR="00EB1DBB" w:rsidRDefault="00EB1DBB">
      <w:pPr>
        <w:spacing w:line="360" w:lineRule="auto"/>
        <w:ind w:firstLineChars="200" w:firstLine="480"/>
        <w:rPr>
          <w:bCs/>
          <w:sz w:val="24"/>
        </w:rPr>
      </w:pPr>
      <w:r>
        <w:rPr>
          <w:bCs/>
          <w:sz w:val="24"/>
        </w:rPr>
        <w:t>基金管理人、</w:t>
      </w:r>
      <w:r w:rsidR="00C34110">
        <w:rPr>
          <w:bCs/>
          <w:sz w:val="24"/>
        </w:rPr>
        <w:t>基金托管人</w:t>
      </w:r>
      <w:r>
        <w:rPr>
          <w:bCs/>
          <w:sz w:val="24"/>
        </w:rPr>
        <w:t>和基金份额持有人应当执行生效的基金份额持有人大会的决议。生效的基金份额持有人大会决议对全体基金份额持有人、基金管理人、</w:t>
      </w:r>
      <w:r w:rsidR="00C34110">
        <w:rPr>
          <w:bCs/>
          <w:sz w:val="24"/>
        </w:rPr>
        <w:t>基金托管人</w:t>
      </w:r>
      <w:r>
        <w:rPr>
          <w:bCs/>
          <w:sz w:val="24"/>
        </w:rPr>
        <w:t>均有约束力。</w:t>
      </w:r>
    </w:p>
    <w:p w14:paraId="3892DA22" w14:textId="77777777" w:rsidR="00EB1DBB" w:rsidRDefault="00EB1DBB">
      <w:pPr>
        <w:spacing w:line="360" w:lineRule="auto"/>
        <w:ind w:firstLineChars="200" w:firstLine="480"/>
        <w:rPr>
          <w:rFonts w:ascii="宋体" w:hAnsi="宋体"/>
          <w:bCs/>
          <w:sz w:val="24"/>
        </w:rPr>
      </w:pPr>
      <w:r>
        <w:rPr>
          <w:rFonts w:ascii="宋体" w:hAnsi="宋体" w:hint="eastAsia"/>
          <w:bCs/>
          <w:sz w:val="24"/>
        </w:rPr>
        <w:t>（九）本部分关于基金份额持有人大会召开事由、召开条件、议事程序、表决条件等规定，凡是直接引用法律法规或监管规则的部分，如将来法律法规或监</w:t>
      </w:r>
      <w:r>
        <w:rPr>
          <w:rFonts w:ascii="宋体" w:hAnsi="宋体" w:hint="eastAsia"/>
          <w:bCs/>
          <w:sz w:val="24"/>
        </w:rPr>
        <w:lastRenderedPageBreak/>
        <w:t>管规则修改导致相关内容被取消或变更的，基金管理人经与</w:t>
      </w:r>
      <w:r w:rsidR="00C34110">
        <w:rPr>
          <w:rFonts w:ascii="宋体" w:hAnsi="宋体" w:hint="eastAsia"/>
          <w:bCs/>
          <w:sz w:val="24"/>
        </w:rPr>
        <w:t>基金托管人</w:t>
      </w:r>
      <w:r>
        <w:rPr>
          <w:rFonts w:ascii="宋体" w:hAnsi="宋体" w:hint="eastAsia"/>
          <w:bCs/>
          <w:sz w:val="24"/>
        </w:rPr>
        <w:t>根据新颁布的法律法规或监管规则协商一致报监管机关并履行适当程序后，可相应对本部分内容进行修改和调整。</w:t>
      </w:r>
    </w:p>
    <w:p w14:paraId="74C7192C" w14:textId="77777777" w:rsidR="00EB1DBB" w:rsidRDefault="00EB1DBB">
      <w:pPr>
        <w:spacing w:line="360" w:lineRule="auto"/>
        <w:ind w:firstLineChars="200" w:firstLine="480"/>
        <w:rPr>
          <w:rFonts w:ascii="宋体" w:hAnsi="宋体"/>
          <w:bCs/>
          <w:sz w:val="24"/>
        </w:rPr>
      </w:pPr>
      <w:r>
        <w:rPr>
          <w:rFonts w:ascii="宋体" w:hAnsi="宋体" w:hint="eastAsia"/>
          <w:bCs/>
          <w:sz w:val="24"/>
        </w:rPr>
        <w:t>（十）实施侧袋机制期间基金份额持有人大会的特殊约定</w:t>
      </w:r>
    </w:p>
    <w:p w14:paraId="151DB07D" w14:textId="77777777" w:rsidR="00EB1DBB" w:rsidRDefault="00EB1DBB">
      <w:pPr>
        <w:spacing w:line="360" w:lineRule="auto"/>
        <w:ind w:firstLineChars="200" w:firstLine="480"/>
        <w:rPr>
          <w:rFonts w:ascii="宋体" w:hAnsi="宋体"/>
          <w:bCs/>
          <w:sz w:val="24"/>
        </w:rPr>
      </w:pPr>
      <w:r>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F08567F" w14:textId="77777777" w:rsidR="00EB1DBB" w:rsidRDefault="00EB1DBB">
      <w:pPr>
        <w:spacing w:line="360" w:lineRule="auto"/>
        <w:ind w:firstLineChars="200" w:firstLine="480"/>
        <w:rPr>
          <w:rFonts w:ascii="宋体" w:hAnsi="宋体"/>
          <w:bCs/>
          <w:sz w:val="24"/>
        </w:rPr>
      </w:pPr>
      <w:r>
        <w:rPr>
          <w:rFonts w:ascii="宋体" w:hAnsi="宋体" w:hint="eastAsia"/>
          <w:bCs/>
          <w:sz w:val="24"/>
        </w:rPr>
        <w:t>1、基金份额持有人行使提议权、召集权、提名权所需单独或合计代表相关基金份额10%以上（含10%）；</w:t>
      </w:r>
    </w:p>
    <w:p w14:paraId="6DEB0A9E" w14:textId="77777777" w:rsidR="00EB1DBB" w:rsidRDefault="00EB1DBB">
      <w:pPr>
        <w:spacing w:line="360" w:lineRule="auto"/>
        <w:ind w:firstLineChars="200" w:firstLine="480"/>
        <w:rPr>
          <w:rFonts w:ascii="宋体" w:hAnsi="宋体"/>
          <w:bCs/>
          <w:sz w:val="24"/>
        </w:rPr>
      </w:pPr>
      <w:r>
        <w:rPr>
          <w:rFonts w:ascii="宋体" w:hAnsi="宋体" w:hint="eastAsia"/>
          <w:bCs/>
          <w:sz w:val="24"/>
        </w:rPr>
        <w:t>2、现场开会的到会者在权益登记日代表的基金份额不少于本基金在权益登记日相关基金份额的二分之一（含二分之一）；</w:t>
      </w:r>
    </w:p>
    <w:p w14:paraId="6D035059" w14:textId="77777777" w:rsidR="00EB1DBB" w:rsidRDefault="00EB1DBB">
      <w:pPr>
        <w:spacing w:line="360" w:lineRule="auto"/>
        <w:ind w:firstLineChars="200" w:firstLine="480"/>
        <w:rPr>
          <w:rFonts w:ascii="宋体" w:hAnsi="宋体"/>
          <w:bCs/>
          <w:sz w:val="24"/>
        </w:rPr>
      </w:pPr>
      <w:r>
        <w:rPr>
          <w:rFonts w:ascii="宋体" w:hAnsi="宋体" w:hint="eastAsia"/>
          <w:bCs/>
          <w:sz w:val="24"/>
        </w:rPr>
        <w:t>3、通讯开会的直接出具表决意见或授权他人代表出具表决意见的基金份额持有人所持有的基金份额不小于在权益登记日相关基金份额的二分之一（含二分之一）；</w:t>
      </w:r>
    </w:p>
    <w:p w14:paraId="332E5766" w14:textId="77777777" w:rsidR="00EB1DBB" w:rsidRDefault="00EB1DBB">
      <w:pPr>
        <w:spacing w:line="360" w:lineRule="auto"/>
        <w:ind w:firstLineChars="200" w:firstLine="480"/>
        <w:rPr>
          <w:rFonts w:ascii="宋体" w:hAnsi="宋体"/>
          <w:bCs/>
          <w:sz w:val="24"/>
        </w:rPr>
      </w:pPr>
      <w:r>
        <w:rPr>
          <w:rFonts w:ascii="宋体" w:hAnsi="宋体"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3DBC1A5" w14:textId="77777777" w:rsidR="00EB1DBB" w:rsidRDefault="00EB1DBB">
      <w:pPr>
        <w:spacing w:line="360" w:lineRule="auto"/>
        <w:ind w:firstLineChars="200" w:firstLine="480"/>
        <w:rPr>
          <w:rFonts w:ascii="宋体" w:hAnsi="宋体"/>
          <w:bCs/>
          <w:sz w:val="24"/>
        </w:rPr>
      </w:pPr>
      <w:r>
        <w:rPr>
          <w:rFonts w:ascii="宋体" w:hAnsi="宋体" w:hint="eastAsia"/>
          <w:bCs/>
          <w:sz w:val="24"/>
        </w:rPr>
        <w:t>5、现场开会由出席大会的基金份额持有人和代理人所持表决权的50%以上（含50%）选举产生一名基金份额持有人作为该次基金份额持有人大会的主持人；</w:t>
      </w:r>
    </w:p>
    <w:p w14:paraId="70A08565" w14:textId="77777777" w:rsidR="00EB1DBB" w:rsidRDefault="00EB1DBB">
      <w:pPr>
        <w:spacing w:line="360" w:lineRule="auto"/>
        <w:ind w:firstLineChars="200" w:firstLine="480"/>
        <w:rPr>
          <w:rFonts w:ascii="宋体" w:hAnsi="宋体"/>
          <w:bCs/>
          <w:sz w:val="24"/>
        </w:rPr>
      </w:pPr>
      <w:r>
        <w:rPr>
          <w:rFonts w:ascii="宋体" w:hAnsi="宋体" w:hint="eastAsia"/>
          <w:bCs/>
          <w:sz w:val="24"/>
        </w:rPr>
        <w:t>6、一般决议须经参加大会的基金份额持有人或其代理人所持表决权的二分之一以上（含二分之一）通过；</w:t>
      </w:r>
    </w:p>
    <w:p w14:paraId="592A6535" w14:textId="77777777" w:rsidR="00EB1DBB" w:rsidRDefault="00EB1DBB">
      <w:pPr>
        <w:spacing w:line="360" w:lineRule="auto"/>
        <w:ind w:firstLineChars="200" w:firstLine="480"/>
        <w:rPr>
          <w:rFonts w:ascii="宋体" w:hAnsi="宋体"/>
          <w:bCs/>
          <w:sz w:val="24"/>
        </w:rPr>
      </w:pPr>
      <w:r>
        <w:rPr>
          <w:rFonts w:ascii="宋体" w:hAnsi="宋体" w:hint="eastAsia"/>
          <w:bCs/>
          <w:sz w:val="24"/>
        </w:rPr>
        <w:t>7、特别决议应当经参加大会的基金份额持有人或其代理人所持表决权的三分之二以上（含三分之二）通过。</w:t>
      </w:r>
    </w:p>
    <w:p w14:paraId="4A798349" w14:textId="77777777" w:rsidR="00EB1DBB" w:rsidRDefault="00EB1DBB">
      <w:pPr>
        <w:spacing w:line="360" w:lineRule="auto"/>
        <w:ind w:firstLineChars="200" w:firstLine="480"/>
        <w:rPr>
          <w:bCs/>
          <w:sz w:val="24"/>
        </w:rPr>
      </w:pPr>
      <w:r>
        <w:rPr>
          <w:rFonts w:ascii="宋体" w:hAnsi="宋体" w:hint="eastAsia"/>
          <w:bCs/>
          <w:sz w:val="24"/>
        </w:rPr>
        <w:t>同一主侧袋账户内的每份基金份额具有平等的表决权。</w:t>
      </w:r>
    </w:p>
    <w:p w14:paraId="32AE69FA" w14:textId="77777777" w:rsidR="00EB1DBB" w:rsidRDefault="00EB1DBB">
      <w:pPr>
        <w:autoSpaceDE w:val="0"/>
        <w:autoSpaceDN w:val="0"/>
        <w:adjustRightInd w:val="0"/>
        <w:spacing w:line="360" w:lineRule="auto"/>
        <w:ind w:firstLineChars="200" w:firstLine="480"/>
        <w:jc w:val="left"/>
        <w:rPr>
          <w:bCs/>
        </w:rPr>
      </w:pPr>
      <w:r>
        <w:rPr>
          <w:rFonts w:hint="eastAsia"/>
          <w:bCs/>
          <w:sz w:val="24"/>
        </w:rPr>
        <w:t>三、基金收益分配原则、执行方式</w:t>
      </w:r>
    </w:p>
    <w:p w14:paraId="68246938" w14:textId="77777777" w:rsidR="00EB1DBB" w:rsidRDefault="00EB1DBB">
      <w:pPr>
        <w:spacing w:line="360" w:lineRule="auto"/>
        <w:ind w:firstLineChars="225" w:firstLine="540"/>
        <w:rPr>
          <w:bCs/>
          <w:sz w:val="24"/>
        </w:rPr>
      </w:pPr>
      <w:r>
        <w:rPr>
          <w:rFonts w:hint="eastAsia"/>
          <w:bCs/>
          <w:sz w:val="24"/>
        </w:rPr>
        <w:t>（一）</w:t>
      </w:r>
      <w:r>
        <w:rPr>
          <w:bCs/>
          <w:sz w:val="24"/>
        </w:rPr>
        <w:t>基金利润的构成</w:t>
      </w:r>
    </w:p>
    <w:p w14:paraId="57E57B89" w14:textId="77777777" w:rsidR="00EB1DBB" w:rsidRDefault="00EB1DBB">
      <w:pPr>
        <w:spacing w:line="360" w:lineRule="auto"/>
        <w:ind w:firstLineChars="225" w:firstLine="540"/>
        <w:rPr>
          <w:bCs/>
          <w:sz w:val="24"/>
        </w:rPr>
      </w:pPr>
      <w:r>
        <w:rPr>
          <w:bCs/>
          <w:sz w:val="24"/>
        </w:rPr>
        <w:lastRenderedPageBreak/>
        <w:t>基金利润指基金利息收入、投资收益、公允价值变动收益和其他收入扣除相关费用后的余额，基金已实现收益指基金利润减去公允价值变动收益后的余额。</w:t>
      </w:r>
    </w:p>
    <w:p w14:paraId="19C109B8" w14:textId="77777777" w:rsidR="00EB1DBB" w:rsidRDefault="00EB1DBB">
      <w:pPr>
        <w:spacing w:line="360" w:lineRule="auto"/>
        <w:ind w:firstLineChars="225" w:firstLine="540"/>
        <w:rPr>
          <w:bCs/>
          <w:sz w:val="24"/>
        </w:rPr>
      </w:pPr>
      <w:r>
        <w:rPr>
          <w:rFonts w:hint="eastAsia"/>
          <w:bCs/>
          <w:sz w:val="24"/>
        </w:rPr>
        <w:t>（二）</w:t>
      </w:r>
      <w:r>
        <w:rPr>
          <w:bCs/>
          <w:sz w:val="24"/>
        </w:rPr>
        <w:t>基金可供分配利润</w:t>
      </w:r>
    </w:p>
    <w:p w14:paraId="1D9E8E3E" w14:textId="77777777" w:rsidR="00EB1DBB" w:rsidRDefault="00EB1DB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6C3B56A" w14:textId="77777777" w:rsidR="00EB1DBB" w:rsidRDefault="00EB1DBB">
      <w:pPr>
        <w:spacing w:line="360" w:lineRule="auto"/>
        <w:ind w:firstLineChars="225" w:firstLine="540"/>
        <w:rPr>
          <w:bCs/>
          <w:sz w:val="24"/>
        </w:rPr>
      </w:pPr>
      <w:r>
        <w:rPr>
          <w:rFonts w:hint="eastAsia"/>
          <w:bCs/>
          <w:sz w:val="24"/>
        </w:rPr>
        <w:t>（三）</w:t>
      </w:r>
      <w:r>
        <w:rPr>
          <w:bCs/>
          <w:sz w:val="24"/>
        </w:rPr>
        <w:t>基金收益分配原则</w:t>
      </w:r>
    </w:p>
    <w:p w14:paraId="7D139BFD" w14:textId="77777777" w:rsidR="00EB1DBB" w:rsidRDefault="00EB1DBB">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在符合有关基金分红条件的前提下，具体分红方案见基金管理人根据基金运作情况届时不定期发布的相关分红公告，若《基金合同》生效不满</w:t>
      </w:r>
      <w:r>
        <w:rPr>
          <w:rFonts w:hint="eastAsia"/>
          <w:bCs/>
          <w:sz w:val="24"/>
        </w:rPr>
        <w:t>3</w:t>
      </w:r>
      <w:r>
        <w:rPr>
          <w:rFonts w:hint="eastAsia"/>
          <w:bCs/>
          <w:sz w:val="24"/>
        </w:rPr>
        <w:t>个月可不进行收益分配；</w:t>
      </w:r>
    </w:p>
    <w:p w14:paraId="74543C1B" w14:textId="77777777" w:rsidR="00EB1DBB" w:rsidRDefault="00EB1DBB">
      <w:pPr>
        <w:spacing w:line="360" w:lineRule="auto"/>
        <w:ind w:firstLineChars="225" w:firstLine="540"/>
        <w:rPr>
          <w:bCs/>
          <w:sz w:val="24"/>
        </w:rPr>
      </w:pPr>
      <w:r>
        <w:rPr>
          <w:bCs/>
          <w:sz w:val="24"/>
        </w:rPr>
        <w:t>2</w:t>
      </w:r>
      <w:r>
        <w:rPr>
          <w:bCs/>
          <w:sz w:val="24"/>
        </w:rPr>
        <w:t>、本基金收益分配方式分两种：现金分红与红利再投资，</w:t>
      </w:r>
      <w:r>
        <w:rPr>
          <w:rFonts w:hint="eastAsia"/>
          <w:bCs/>
          <w:sz w:val="24"/>
        </w:rPr>
        <w:t>基金份额持有人</w:t>
      </w:r>
      <w:r>
        <w:rPr>
          <w:bCs/>
          <w:sz w:val="24"/>
        </w:rPr>
        <w:t>可选择现金红利或将现金红利自动转为基金份额进行再投资；若</w:t>
      </w:r>
      <w:r>
        <w:rPr>
          <w:rFonts w:hint="eastAsia"/>
          <w:bCs/>
          <w:sz w:val="24"/>
        </w:rPr>
        <w:t>基金份额持有人</w:t>
      </w:r>
      <w:r>
        <w:rPr>
          <w:bCs/>
          <w:sz w:val="24"/>
        </w:rPr>
        <w:t>不选择，本基金默认的收益分配方式是现金分红；</w:t>
      </w:r>
      <w:r>
        <w:rPr>
          <w:rFonts w:ascii="宋体" w:hAnsi="宋体" w:hint="eastAsia"/>
          <w:bCs/>
          <w:sz w:val="24"/>
        </w:rPr>
        <w:t>红利再投方式免收再投资的费用；</w:t>
      </w:r>
    </w:p>
    <w:p w14:paraId="5E92DA1B" w14:textId="77777777" w:rsidR="00EB1DBB" w:rsidRDefault="00EB1DBB">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42C63937" w14:textId="77777777" w:rsidR="00EB1DBB" w:rsidRDefault="00EB1DBB">
      <w:pPr>
        <w:spacing w:line="360" w:lineRule="auto"/>
        <w:ind w:firstLineChars="225" w:firstLine="540"/>
        <w:rPr>
          <w:bCs/>
          <w:sz w:val="24"/>
        </w:rPr>
      </w:pPr>
      <w:r>
        <w:rPr>
          <w:bCs/>
          <w:sz w:val="24"/>
        </w:rPr>
        <w:t>4</w:t>
      </w:r>
      <w:r>
        <w:rPr>
          <w:bCs/>
          <w:sz w:val="24"/>
        </w:rPr>
        <w:t>、每一基金份额享有同等分配权；</w:t>
      </w:r>
    </w:p>
    <w:p w14:paraId="498DD30A" w14:textId="77777777" w:rsidR="00EB1DBB" w:rsidRDefault="00EB1DBB">
      <w:pPr>
        <w:spacing w:line="360" w:lineRule="auto"/>
        <w:ind w:firstLineChars="225" w:firstLine="540"/>
        <w:rPr>
          <w:bCs/>
          <w:sz w:val="24"/>
        </w:rPr>
      </w:pPr>
      <w:r>
        <w:rPr>
          <w:bCs/>
          <w:sz w:val="24"/>
        </w:rPr>
        <w:t>5</w:t>
      </w:r>
      <w:r>
        <w:rPr>
          <w:bCs/>
          <w:sz w:val="24"/>
        </w:rPr>
        <w:t>、法律法规或监管机关另有规定的，从其规定。</w:t>
      </w:r>
    </w:p>
    <w:p w14:paraId="60E5FB3A" w14:textId="77777777" w:rsidR="00EB1DBB" w:rsidRDefault="00EB1DBB">
      <w:pPr>
        <w:spacing w:line="360" w:lineRule="auto"/>
        <w:ind w:firstLineChars="225" w:firstLine="540"/>
        <w:rPr>
          <w:bCs/>
          <w:sz w:val="24"/>
        </w:rPr>
      </w:pPr>
      <w:r>
        <w:rPr>
          <w:rFonts w:hint="eastAsia"/>
          <w:bCs/>
          <w:sz w:val="24"/>
        </w:rPr>
        <w:t>在不违反法律法规且对基金份额持有人利益无实质不利影响的前提下，基金管理人可在法律法规允许的前提下酌情调整以上基金收益分配原则，并于变更实施日前在指定媒介上公告，且不需召开基金份额持有人大会。</w:t>
      </w:r>
    </w:p>
    <w:p w14:paraId="71E3BCAE" w14:textId="77777777" w:rsidR="00EB1DBB" w:rsidRDefault="00EB1DBB">
      <w:pPr>
        <w:spacing w:line="360" w:lineRule="auto"/>
        <w:ind w:firstLineChars="225" w:firstLine="540"/>
        <w:rPr>
          <w:bCs/>
          <w:sz w:val="24"/>
        </w:rPr>
      </w:pPr>
      <w:r>
        <w:rPr>
          <w:rFonts w:hint="eastAsia"/>
          <w:bCs/>
          <w:sz w:val="24"/>
        </w:rPr>
        <w:t>本基金每次收益分配比例详见届时基金管理人发布的公告。</w:t>
      </w:r>
    </w:p>
    <w:p w14:paraId="48CA4C88" w14:textId="77777777" w:rsidR="00EB1DBB" w:rsidRDefault="00EB1DBB">
      <w:pPr>
        <w:spacing w:line="360" w:lineRule="auto"/>
        <w:ind w:firstLineChars="225" w:firstLine="540"/>
        <w:rPr>
          <w:bCs/>
          <w:sz w:val="24"/>
        </w:rPr>
      </w:pPr>
      <w:r>
        <w:rPr>
          <w:rFonts w:hint="eastAsia"/>
          <w:bCs/>
          <w:sz w:val="24"/>
        </w:rPr>
        <w:t>（四）</w:t>
      </w:r>
      <w:r>
        <w:rPr>
          <w:bCs/>
          <w:sz w:val="24"/>
        </w:rPr>
        <w:t>收益分配方案</w:t>
      </w:r>
    </w:p>
    <w:p w14:paraId="13E6D7D9" w14:textId="77777777" w:rsidR="00EB1DBB" w:rsidRDefault="00EB1DBB">
      <w:pPr>
        <w:spacing w:line="360" w:lineRule="auto"/>
        <w:ind w:firstLineChars="225" w:firstLine="540"/>
        <w:rPr>
          <w:bCs/>
          <w:sz w:val="24"/>
        </w:rPr>
      </w:pPr>
      <w:r>
        <w:rPr>
          <w:bCs/>
          <w:sz w:val="24"/>
        </w:rPr>
        <w:t>基金收益分配方案中应载明截</w:t>
      </w:r>
      <w:r>
        <w:rPr>
          <w:rFonts w:hint="eastAsia"/>
          <w:bCs/>
          <w:sz w:val="24"/>
        </w:rPr>
        <w:t>至</w:t>
      </w:r>
      <w:r>
        <w:rPr>
          <w:bCs/>
          <w:sz w:val="24"/>
        </w:rPr>
        <w:t>收益分配基准日的可供分配利润、基金收益分配对象、分配时间、分配数额及比例、分配方式等内容。</w:t>
      </w:r>
    </w:p>
    <w:p w14:paraId="19F35C87" w14:textId="77777777" w:rsidR="00EB1DBB" w:rsidRDefault="00EB1DBB">
      <w:pPr>
        <w:spacing w:line="360" w:lineRule="auto"/>
        <w:ind w:firstLineChars="225" w:firstLine="540"/>
        <w:rPr>
          <w:bCs/>
          <w:sz w:val="24"/>
        </w:rPr>
      </w:pPr>
      <w:r>
        <w:rPr>
          <w:rFonts w:hint="eastAsia"/>
          <w:bCs/>
          <w:sz w:val="24"/>
        </w:rPr>
        <w:t>（五）</w:t>
      </w:r>
      <w:r>
        <w:rPr>
          <w:bCs/>
          <w:sz w:val="24"/>
        </w:rPr>
        <w:t>收益分配方案的确定、公告与实施</w:t>
      </w:r>
    </w:p>
    <w:p w14:paraId="28315F77" w14:textId="77777777" w:rsidR="00EB1DBB" w:rsidRDefault="00EB1DBB">
      <w:pPr>
        <w:spacing w:line="360" w:lineRule="auto"/>
        <w:ind w:firstLineChars="225" w:firstLine="540"/>
        <w:rPr>
          <w:bCs/>
          <w:sz w:val="24"/>
        </w:rPr>
      </w:pPr>
      <w:r>
        <w:rPr>
          <w:bCs/>
          <w:sz w:val="24"/>
        </w:rPr>
        <w:t>本基金收益分配方案由基金管理人拟定，并由</w:t>
      </w:r>
      <w:r w:rsidR="00C34110">
        <w:rPr>
          <w:bCs/>
          <w:sz w:val="24"/>
        </w:rPr>
        <w:t>基金托管人</w:t>
      </w:r>
      <w:r>
        <w:rPr>
          <w:bCs/>
          <w:sz w:val="24"/>
        </w:rPr>
        <w:t>复核，</w:t>
      </w:r>
      <w:r>
        <w:rPr>
          <w:rFonts w:ascii="宋体" w:hAnsi="宋体" w:hint="eastAsia"/>
          <w:bCs/>
          <w:sz w:val="24"/>
        </w:rPr>
        <w:t>依照《信息披露办法》的有关规定</w:t>
      </w:r>
      <w:r>
        <w:rPr>
          <w:bCs/>
          <w:sz w:val="24"/>
        </w:rPr>
        <w:t>在指定媒</w:t>
      </w:r>
      <w:r>
        <w:rPr>
          <w:rFonts w:hint="eastAsia"/>
          <w:bCs/>
          <w:sz w:val="24"/>
        </w:rPr>
        <w:t>介</w:t>
      </w:r>
      <w:r>
        <w:rPr>
          <w:bCs/>
          <w:sz w:val="24"/>
        </w:rPr>
        <w:t>公告。</w:t>
      </w:r>
    </w:p>
    <w:p w14:paraId="09282975" w14:textId="77777777" w:rsidR="00EB1DBB" w:rsidRDefault="00EB1DBB">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64CB1D15" w14:textId="77777777" w:rsidR="00EB1DBB" w:rsidRDefault="00EB1DBB">
      <w:pPr>
        <w:spacing w:line="360" w:lineRule="auto"/>
        <w:ind w:firstLineChars="225" w:firstLine="540"/>
        <w:rPr>
          <w:bCs/>
          <w:sz w:val="24"/>
        </w:rPr>
      </w:pPr>
      <w:r>
        <w:rPr>
          <w:rFonts w:hint="eastAsia"/>
          <w:bCs/>
          <w:sz w:val="24"/>
        </w:rPr>
        <w:lastRenderedPageBreak/>
        <w:t>（六）</w:t>
      </w:r>
      <w:r>
        <w:rPr>
          <w:bCs/>
          <w:sz w:val="24"/>
        </w:rPr>
        <w:t>基金收益分配中发生的费用</w:t>
      </w:r>
    </w:p>
    <w:p w14:paraId="5F279594" w14:textId="77777777" w:rsidR="00EB1DBB" w:rsidRDefault="00EB1DBB">
      <w:pPr>
        <w:spacing w:line="360" w:lineRule="auto"/>
        <w:ind w:firstLineChars="225" w:firstLine="540"/>
        <w:rPr>
          <w:bCs/>
          <w:sz w:val="24"/>
        </w:rPr>
      </w:pPr>
      <w:r>
        <w:rPr>
          <w:bCs/>
          <w:sz w:val="24"/>
        </w:rPr>
        <w:t>基金收益分配时所发生的银行转账或其他手续费用由</w:t>
      </w:r>
      <w:r>
        <w:rPr>
          <w:rFonts w:hint="eastAsia"/>
          <w:bCs/>
          <w:sz w:val="24"/>
        </w:rPr>
        <w:t>基金份额持有人</w:t>
      </w:r>
      <w:r>
        <w:rPr>
          <w:bCs/>
          <w:sz w:val="24"/>
        </w:rPr>
        <w:t>自行承担。当</w:t>
      </w:r>
      <w:r>
        <w:rPr>
          <w:rFonts w:hint="eastAsia"/>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w:t>
      </w:r>
      <w:r>
        <w:rPr>
          <w:rFonts w:hint="eastAsia"/>
          <w:bCs/>
          <w:sz w:val="24"/>
        </w:rPr>
        <w:t>登记机构相关业务规则</w:t>
      </w:r>
      <w:r>
        <w:rPr>
          <w:bCs/>
          <w:sz w:val="24"/>
        </w:rPr>
        <w:t>执行。</w:t>
      </w:r>
    </w:p>
    <w:p w14:paraId="0CA23EA3" w14:textId="77777777" w:rsidR="00EB1DBB" w:rsidRDefault="00EB1DBB">
      <w:pPr>
        <w:spacing w:line="360" w:lineRule="auto"/>
        <w:ind w:firstLineChars="225" w:firstLine="540"/>
        <w:rPr>
          <w:bCs/>
          <w:sz w:val="24"/>
        </w:rPr>
      </w:pPr>
      <w:r>
        <w:rPr>
          <w:rFonts w:hint="eastAsia"/>
          <w:bCs/>
          <w:sz w:val="24"/>
        </w:rPr>
        <w:t>（七）实施侧袋机制期间的收益分配</w:t>
      </w:r>
    </w:p>
    <w:p w14:paraId="4749ADF5" w14:textId="77777777" w:rsidR="00EB1DBB" w:rsidRDefault="00EB1DBB">
      <w:pPr>
        <w:spacing w:line="360" w:lineRule="auto"/>
        <w:ind w:firstLineChars="225" w:firstLine="540"/>
        <w:rPr>
          <w:bCs/>
          <w:sz w:val="24"/>
        </w:rPr>
      </w:pPr>
      <w:r>
        <w:rPr>
          <w:rFonts w:hint="eastAsia"/>
          <w:bCs/>
          <w:sz w:val="24"/>
        </w:rPr>
        <w:t>本基金实施侧袋机制的，侧袋账户不进行收益分配，详见招募说明书的规定。</w:t>
      </w:r>
    </w:p>
    <w:p w14:paraId="70A3796D" w14:textId="77777777" w:rsidR="00EB1DBB" w:rsidRDefault="00EB1DBB">
      <w:pPr>
        <w:spacing w:line="360" w:lineRule="auto"/>
        <w:ind w:firstLineChars="225" w:firstLine="540"/>
        <w:rPr>
          <w:bCs/>
          <w:sz w:val="24"/>
        </w:rPr>
      </w:pPr>
      <w:r>
        <w:rPr>
          <w:rFonts w:hint="eastAsia"/>
          <w:bCs/>
          <w:sz w:val="24"/>
        </w:rPr>
        <w:t>四、与基金财产管理、运用、有关费用的提取、支付方式与比例</w:t>
      </w:r>
    </w:p>
    <w:p w14:paraId="4A763A3E" w14:textId="77777777" w:rsidR="00EB1DBB" w:rsidRDefault="00EB1DBB">
      <w:pPr>
        <w:spacing w:line="360" w:lineRule="auto"/>
        <w:ind w:firstLineChars="200" w:firstLine="480"/>
        <w:rPr>
          <w:bCs/>
          <w:sz w:val="24"/>
        </w:rPr>
      </w:pPr>
      <w:r>
        <w:rPr>
          <w:rFonts w:hint="eastAsia"/>
          <w:bCs/>
          <w:sz w:val="24"/>
        </w:rPr>
        <w:t>（一）</w:t>
      </w:r>
      <w:r>
        <w:rPr>
          <w:bCs/>
          <w:sz w:val="24"/>
        </w:rPr>
        <w:t>基金费用的种类</w:t>
      </w:r>
    </w:p>
    <w:p w14:paraId="34A528E0" w14:textId="77777777" w:rsidR="00EB1DBB" w:rsidRDefault="00EB1DBB">
      <w:pPr>
        <w:spacing w:line="360" w:lineRule="auto"/>
        <w:ind w:firstLineChars="200" w:firstLine="480"/>
        <w:rPr>
          <w:bCs/>
          <w:sz w:val="24"/>
        </w:rPr>
      </w:pPr>
      <w:r>
        <w:rPr>
          <w:bCs/>
          <w:sz w:val="24"/>
        </w:rPr>
        <w:t>1</w:t>
      </w:r>
      <w:r>
        <w:rPr>
          <w:bCs/>
          <w:sz w:val="24"/>
        </w:rPr>
        <w:t>、基金管理人的管理费；</w:t>
      </w:r>
    </w:p>
    <w:p w14:paraId="3F1DF6BC" w14:textId="77777777" w:rsidR="00EB1DBB" w:rsidRDefault="00EB1DBB">
      <w:pPr>
        <w:spacing w:line="360" w:lineRule="auto"/>
        <w:ind w:firstLineChars="200" w:firstLine="480"/>
        <w:rPr>
          <w:bCs/>
          <w:sz w:val="24"/>
        </w:rPr>
      </w:pPr>
      <w:r>
        <w:rPr>
          <w:bCs/>
          <w:sz w:val="24"/>
        </w:rPr>
        <w:t>2</w:t>
      </w:r>
      <w:r>
        <w:rPr>
          <w:bCs/>
          <w:sz w:val="24"/>
        </w:rPr>
        <w:t>、</w:t>
      </w:r>
      <w:r w:rsidR="00C34110">
        <w:rPr>
          <w:bCs/>
          <w:sz w:val="24"/>
        </w:rPr>
        <w:t>基金托管人</w:t>
      </w:r>
      <w:r>
        <w:rPr>
          <w:bCs/>
          <w:sz w:val="24"/>
        </w:rPr>
        <w:t>的托管费；</w:t>
      </w:r>
    </w:p>
    <w:p w14:paraId="7B8F7092" w14:textId="77777777" w:rsidR="00EB1DBB" w:rsidRDefault="00EB1DBB">
      <w:pPr>
        <w:spacing w:line="360" w:lineRule="auto"/>
        <w:ind w:firstLineChars="200" w:firstLine="480"/>
        <w:rPr>
          <w:bCs/>
          <w:sz w:val="24"/>
        </w:rPr>
      </w:pPr>
      <w:r>
        <w:rPr>
          <w:rFonts w:hint="eastAsia"/>
          <w:bCs/>
          <w:sz w:val="24"/>
        </w:rPr>
        <w:t>3</w:t>
      </w:r>
      <w:r>
        <w:rPr>
          <w:rFonts w:hint="eastAsia"/>
          <w:bCs/>
          <w:sz w:val="24"/>
        </w:rPr>
        <w:t>、基金的标的指数许可使用费；</w:t>
      </w:r>
    </w:p>
    <w:p w14:paraId="48DE8EEB" w14:textId="77777777" w:rsidR="00EB1DBB" w:rsidRDefault="00EB1DBB">
      <w:pPr>
        <w:spacing w:line="360" w:lineRule="auto"/>
        <w:ind w:firstLineChars="200" w:firstLine="480"/>
        <w:rPr>
          <w:bCs/>
          <w:sz w:val="24"/>
        </w:rPr>
      </w:pPr>
      <w:r>
        <w:rPr>
          <w:rFonts w:hint="eastAsia"/>
          <w:bCs/>
          <w:sz w:val="24"/>
        </w:rPr>
        <w:t>4</w:t>
      </w:r>
      <w:r>
        <w:rPr>
          <w:bCs/>
          <w:sz w:val="24"/>
        </w:rPr>
        <w:t>、《基金合同》生效后与基金相关的信息披露费用；</w:t>
      </w:r>
    </w:p>
    <w:p w14:paraId="1D1DAD35" w14:textId="77777777" w:rsidR="00EB1DBB" w:rsidRDefault="00EB1DBB">
      <w:pPr>
        <w:spacing w:line="360" w:lineRule="auto"/>
        <w:ind w:firstLineChars="200" w:firstLine="480"/>
        <w:rPr>
          <w:bCs/>
          <w:sz w:val="24"/>
        </w:rPr>
      </w:pPr>
      <w:r>
        <w:rPr>
          <w:rFonts w:hint="eastAsia"/>
          <w:bCs/>
          <w:sz w:val="24"/>
        </w:rPr>
        <w:t>5</w:t>
      </w:r>
      <w:r>
        <w:rPr>
          <w:bCs/>
          <w:sz w:val="24"/>
        </w:rPr>
        <w:t>、《基金合同》生效后与基金相关的会计师费、</w:t>
      </w:r>
      <w:r>
        <w:rPr>
          <w:rFonts w:hint="eastAsia"/>
          <w:bCs/>
          <w:sz w:val="24"/>
        </w:rPr>
        <w:t>审计费和</w:t>
      </w:r>
      <w:r>
        <w:rPr>
          <w:bCs/>
          <w:sz w:val="24"/>
        </w:rPr>
        <w:t>律师费</w:t>
      </w:r>
      <w:r>
        <w:rPr>
          <w:rFonts w:hint="eastAsia"/>
          <w:bCs/>
          <w:sz w:val="24"/>
        </w:rPr>
        <w:t>、</w:t>
      </w:r>
      <w:r>
        <w:rPr>
          <w:bCs/>
          <w:sz w:val="24"/>
        </w:rPr>
        <w:t>诉讼费</w:t>
      </w:r>
      <w:r>
        <w:rPr>
          <w:rFonts w:ascii="宋体" w:hAnsi="宋体" w:hint="eastAsia"/>
          <w:bCs/>
          <w:sz w:val="24"/>
        </w:rPr>
        <w:t>、仲裁费等法律费用</w:t>
      </w:r>
      <w:r>
        <w:rPr>
          <w:bCs/>
          <w:sz w:val="24"/>
        </w:rPr>
        <w:t>；</w:t>
      </w:r>
    </w:p>
    <w:p w14:paraId="168A89F2" w14:textId="77777777" w:rsidR="00EB1DBB" w:rsidRDefault="00EB1DBB">
      <w:pPr>
        <w:spacing w:line="360" w:lineRule="auto"/>
        <w:ind w:firstLineChars="200" w:firstLine="480"/>
        <w:rPr>
          <w:bCs/>
          <w:sz w:val="24"/>
        </w:rPr>
      </w:pPr>
      <w:r>
        <w:rPr>
          <w:rFonts w:hint="eastAsia"/>
          <w:bCs/>
          <w:sz w:val="24"/>
        </w:rPr>
        <w:t>6</w:t>
      </w:r>
      <w:r>
        <w:rPr>
          <w:bCs/>
          <w:sz w:val="24"/>
        </w:rPr>
        <w:t>、基金份额持有人大会费用；</w:t>
      </w:r>
    </w:p>
    <w:p w14:paraId="5BDACB86" w14:textId="273C3F3A" w:rsidR="00EB1DBB" w:rsidRDefault="00EB1DBB">
      <w:pPr>
        <w:spacing w:line="360" w:lineRule="auto"/>
        <w:ind w:firstLineChars="200" w:firstLine="480"/>
        <w:rPr>
          <w:bCs/>
          <w:sz w:val="24"/>
        </w:rPr>
      </w:pPr>
      <w:r>
        <w:rPr>
          <w:rFonts w:hint="eastAsia"/>
          <w:bCs/>
          <w:sz w:val="24"/>
        </w:rPr>
        <w:t>7</w:t>
      </w:r>
      <w:r>
        <w:rPr>
          <w:bCs/>
          <w:sz w:val="24"/>
        </w:rPr>
        <w:t>、基金的证券</w:t>
      </w:r>
      <w:r>
        <w:rPr>
          <w:rFonts w:hint="eastAsia"/>
          <w:bCs/>
          <w:sz w:val="24"/>
        </w:rPr>
        <w:t>/</w:t>
      </w:r>
      <w:r>
        <w:rPr>
          <w:rFonts w:hint="eastAsia"/>
          <w:bCs/>
          <w:sz w:val="24"/>
        </w:rPr>
        <w:t>期货</w:t>
      </w:r>
      <w:r>
        <w:rPr>
          <w:bCs/>
          <w:sz w:val="24"/>
        </w:rPr>
        <w:t>交易</w:t>
      </w:r>
      <w:r>
        <w:rPr>
          <w:rFonts w:hint="eastAsia"/>
          <w:bCs/>
          <w:sz w:val="24"/>
        </w:rPr>
        <w:t>结算</w:t>
      </w:r>
      <w:r>
        <w:rPr>
          <w:bCs/>
          <w:sz w:val="24"/>
        </w:rPr>
        <w:t>费用</w:t>
      </w:r>
      <w:r>
        <w:rPr>
          <w:rFonts w:hint="eastAsia"/>
          <w:bCs/>
          <w:sz w:val="24"/>
        </w:rPr>
        <w:t>（包括但不限于经手费、印花税、证管费、过户费、手续费、经纪商佣金、权证交易的结算费、证券</w:t>
      </w:r>
      <w:r w:rsidR="00F73126">
        <w:rPr>
          <w:rFonts w:hint="eastAsia"/>
          <w:bCs/>
          <w:sz w:val="24"/>
        </w:rPr>
        <w:t>/</w:t>
      </w:r>
      <w:r w:rsidR="00F73126">
        <w:rPr>
          <w:rFonts w:hint="eastAsia"/>
          <w:bCs/>
          <w:sz w:val="24"/>
        </w:rPr>
        <w:t>期货</w:t>
      </w:r>
      <w:r w:rsidR="00387211">
        <w:rPr>
          <w:rFonts w:hint="eastAsia"/>
          <w:bCs/>
          <w:sz w:val="24"/>
        </w:rPr>
        <w:t>账户</w:t>
      </w:r>
      <w:r>
        <w:rPr>
          <w:rFonts w:hint="eastAsia"/>
          <w:bCs/>
          <w:sz w:val="24"/>
        </w:rPr>
        <w:t>相关费用及其他类似性质的费用等）</w:t>
      </w:r>
      <w:r>
        <w:rPr>
          <w:bCs/>
          <w:sz w:val="24"/>
        </w:rPr>
        <w:t>；</w:t>
      </w:r>
    </w:p>
    <w:p w14:paraId="73BEBFE0" w14:textId="77777777" w:rsidR="00EB1DBB" w:rsidRDefault="00EB1DBB">
      <w:pPr>
        <w:spacing w:line="360" w:lineRule="auto"/>
        <w:ind w:firstLineChars="200" w:firstLine="480"/>
        <w:rPr>
          <w:bCs/>
          <w:sz w:val="24"/>
        </w:rPr>
      </w:pPr>
      <w:r>
        <w:rPr>
          <w:rFonts w:hint="eastAsia"/>
          <w:bCs/>
          <w:sz w:val="24"/>
        </w:rPr>
        <w:t>8</w:t>
      </w:r>
      <w:r>
        <w:rPr>
          <w:bCs/>
          <w:sz w:val="24"/>
        </w:rPr>
        <w:t>、基金的银行汇划费用；</w:t>
      </w:r>
    </w:p>
    <w:p w14:paraId="77D3D94D" w14:textId="77777777" w:rsidR="00EB1DBB" w:rsidRDefault="00EB1DBB">
      <w:pPr>
        <w:spacing w:line="360" w:lineRule="auto"/>
        <w:ind w:firstLineChars="200" w:firstLine="480"/>
        <w:rPr>
          <w:bCs/>
          <w:sz w:val="24"/>
        </w:rPr>
      </w:pPr>
      <w:r>
        <w:rPr>
          <w:rFonts w:hint="eastAsia"/>
          <w:bCs/>
          <w:sz w:val="24"/>
        </w:rPr>
        <w:t>9</w:t>
      </w:r>
      <w:r>
        <w:rPr>
          <w:bCs/>
          <w:sz w:val="24"/>
        </w:rPr>
        <w:t>、</w:t>
      </w:r>
      <w:r>
        <w:rPr>
          <w:rFonts w:ascii="宋体" w:hAnsi="宋体" w:hint="eastAsia"/>
          <w:bCs/>
          <w:sz w:val="24"/>
        </w:rPr>
        <w:t>基金投资相关账户开户和维护费用；</w:t>
      </w:r>
    </w:p>
    <w:p w14:paraId="15445297" w14:textId="77777777" w:rsidR="00EB1DBB" w:rsidRDefault="00EB1DBB">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792128D1" w14:textId="77777777" w:rsidR="00EB1DBB" w:rsidRDefault="00EB1DBB">
      <w:pPr>
        <w:spacing w:line="360" w:lineRule="auto"/>
        <w:ind w:firstLineChars="200" w:firstLine="480"/>
        <w:rPr>
          <w:bCs/>
          <w:sz w:val="24"/>
        </w:rPr>
      </w:pPr>
      <w:r>
        <w:rPr>
          <w:rFonts w:hint="eastAsia"/>
          <w:bCs/>
          <w:sz w:val="24"/>
        </w:rPr>
        <w:t>本基金《基金合同》终止清算时所发生费用，按实际支出额从基金财产总值中扣除。</w:t>
      </w:r>
    </w:p>
    <w:p w14:paraId="0827E273" w14:textId="77777777" w:rsidR="00EB1DBB" w:rsidRDefault="00EB1DBB">
      <w:pPr>
        <w:spacing w:line="360" w:lineRule="auto"/>
        <w:ind w:firstLineChars="200" w:firstLine="480"/>
        <w:rPr>
          <w:bCs/>
          <w:sz w:val="24"/>
        </w:rPr>
      </w:pPr>
      <w:r>
        <w:rPr>
          <w:rFonts w:hint="eastAsia"/>
          <w:bCs/>
          <w:sz w:val="24"/>
        </w:rPr>
        <w:t>（二）</w:t>
      </w:r>
      <w:r>
        <w:rPr>
          <w:bCs/>
          <w:sz w:val="24"/>
        </w:rPr>
        <w:t>基金费用计提方法、计提标准和支付方式</w:t>
      </w:r>
    </w:p>
    <w:p w14:paraId="7D270774" w14:textId="77777777" w:rsidR="00EB1DBB" w:rsidRDefault="00EB1DB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D55D763" w14:textId="77777777" w:rsidR="00EB1DBB" w:rsidRDefault="00EB1DBB">
      <w:pPr>
        <w:spacing w:line="360" w:lineRule="auto"/>
        <w:ind w:firstLineChars="200" w:firstLine="480"/>
        <w:rPr>
          <w:bCs/>
          <w:sz w:val="24"/>
        </w:rPr>
      </w:pPr>
      <w:r>
        <w:rPr>
          <w:bCs/>
          <w:sz w:val="24"/>
        </w:rPr>
        <w:t>本基金的管理费按前一日基金资产净值的</w:t>
      </w:r>
      <w:r>
        <w:rPr>
          <w:rFonts w:hint="eastAsia"/>
          <w:bCs/>
          <w:sz w:val="24"/>
        </w:rPr>
        <w:t>1.00</w:t>
      </w:r>
      <w:r>
        <w:rPr>
          <w:bCs/>
          <w:sz w:val="24"/>
        </w:rPr>
        <w:t>%</w:t>
      </w:r>
      <w:r>
        <w:rPr>
          <w:bCs/>
          <w:sz w:val="24"/>
        </w:rPr>
        <w:t>年费率计提。管理费的计算</w:t>
      </w:r>
      <w:r>
        <w:rPr>
          <w:bCs/>
          <w:sz w:val="24"/>
        </w:rPr>
        <w:lastRenderedPageBreak/>
        <w:t>方法如下：</w:t>
      </w:r>
    </w:p>
    <w:p w14:paraId="4134E0AF" w14:textId="77777777" w:rsidR="00EB1DBB" w:rsidRDefault="00EB1DBB">
      <w:pPr>
        <w:spacing w:line="360" w:lineRule="auto"/>
        <w:ind w:firstLineChars="200" w:firstLine="480"/>
        <w:rPr>
          <w:bCs/>
          <w:sz w:val="24"/>
        </w:rPr>
      </w:pPr>
      <w:r>
        <w:rPr>
          <w:bCs/>
          <w:sz w:val="24"/>
        </w:rPr>
        <w:t>H</w:t>
      </w:r>
      <w:r>
        <w:rPr>
          <w:bCs/>
          <w:sz w:val="24"/>
        </w:rPr>
        <w:t>＝</w:t>
      </w:r>
      <w:r>
        <w:rPr>
          <w:bCs/>
          <w:sz w:val="24"/>
        </w:rPr>
        <w:t>E×</w:t>
      </w:r>
      <w:r>
        <w:rPr>
          <w:rFonts w:hint="eastAsia"/>
          <w:bCs/>
          <w:sz w:val="24"/>
        </w:rPr>
        <w:t>1.00</w:t>
      </w:r>
      <w:r>
        <w:rPr>
          <w:bCs/>
          <w:sz w:val="24"/>
        </w:rPr>
        <w:t>%÷</w:t>
      </w:r>
      <w:r>
        <w:rPr>
          <w:bCs/>
          <w:sz w:val="24"/>
        </w:rPr>
        <w:t>当年天数</w:t>
      </w:r>
    </w:p>
    <w:p w14:paraId="249C6CBF" w14:textId="77777777" w:rsidR="00EB1DBB" w:rsidRDefault="00EB1DBB">
      <w:pPr>
        <w:spacing w:line="360" w:lineRule="auto"/>
        <w:ind w:firstLineChars="200" w:firstLine="480"/>
        <w:rPr>
          <w:bCs/>
          <w:sz w:val="24"/>
        </w:rPr>
      </w:pPr>
      <w:r>
        <w:rPr>
          <w:bCs/>
          <w:sz w:val="24"/>
        </w:rPr>
        <w:t>H</w:t>
      </w:r>
      <w:r>
        <w:rPr>
          <w:bCs/>
          <w:sz w:val="24"/>
        </w:rPr>
        <w:t>为每日应计提的基金管理费</w:t>
      </w:r>
    </w:p>
    <w:p w14:paraId="2004A6B1" w14:textId="77777777" w:rsidR="00EB1DBB" w:rsidRDefault="00EB1DBB">
      <w:pPr>
        <w:spacing w:line="360" w:lineRule="auto"/>
        <w:ind w:firstLineChars="200" w:firstLine="480"/>
        <w:rPr>
          <w:bCs/>
          <w:sz w:val="24"/>
        </w:rPr>
      </w:pPr>
      <w:r>
        <w:rPr>
          <w:bCs/>
          <w:sz w:val="24"/>
        </w:rPr>
        <w:t>E</w:t>
      </w:r>
      <w:r>
        <w:rPr>
          <w:bCs/>
          <w:sz w:val="24"/>
        </w:rPr>
        <w:t>为前一日的基金资产净值</w:t>
      </w:r>
    </w:p>
    <w:p w14:paraId="6D7B9CD4" w14:textId="5A5DF20D" w:rsidR="00EB1DBB" w:rsidRPr="0004596C" w:rsidRDefault="00EB1DBB">
      <w:pPr>
        <w:spacing w:line="360" w:lineRule="auto"/>
        <w:ind w:firstLineChars="200" w:firstLine="480"/>
        <w:rPr>
          <w:sz w:val="24"/>
        </w:rPr>
      </w:pPr>
      <w:r>
        <w:rPr>
          <w:rFonts w:hint="eastAsia"/>
          <w:bCs/>
          <w:sz w:val="24"/>
        </w:rPr>
        <w:t>基金管理费每日计提，逐日累计至每月月末，按月支付。由</w:t>
      </w:r>
      <w:r w:rsidR="00C34110">
        <w:rPr>
          <w:rFonts w:hint="eastAsia"/>
          <w:bCs/>
          <w:sz w:val="24"/>
        </w:rPr>
        <w:t>基金托管人</w:t>
      </w:r>
      <w:r>
        <w:rPr>
          <w:rFonts w:hint="eastAsia"/>
          <w:bCs/>
          <w:sz w:val="24"/>
        </w:rPr>
        <w:t>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w:t>
      </w:r>
      <w:r w:rsidR="00C34110">
        <w:rPr>
          <w:rFonts w:hint="eastAsia"/>
          <w:bCs/>
          <w:sz w:val="24"/>
        </w:rPr>
        <w:t>基金托管人</w:t>
      </w:r>
      <w:r>
        <w:rPr>
          <w:rFonts w:hint="eastAsia"/>
          <w:bCs/>
          <w:sz w:val="24"/>
        </w:rPr>
        <w:t>协商解决。</w:t>
      </w:r>
    </w:p>
    <w:p w14:paraId="3A3C6AA0" w14:textId="77777777" w:rsidR="00EB1DBB" w:rsidRDefault="00EB1DBB">
      <w:pPr>
        <w:spacing w:line="360" w:lineRule="auto"/>
        <w:ind w:firstLineChars="200" w:firstLine="480"/>
        <w:rPr>
          <w:bCs/>
          <w:sz w:val="24"/>
        </w:rPr>
      </w:pPr>
      <w:r>
        <w:rPr>
          <w:bCs/>
          <w:sz w:val="24"/>
        </w:rPr>
        <w:t>2</w:t>
      </w:r>
      <w:r>
        <w:rPr>
          <w:bCs/>
          <w:sz w:val="24"/>
        </w:rPr>
        <w:t>、</w:t>
      </w:r>
      <w:r w:rsidR="00C34110">
        <w:rPr>
          <w:bCs/>
          <w:sz w:val="24"/>
        </w:rPr>
        <w:t>基金托管人</w:t>
      </w:r>
      <w:r>
        <w:rPr>
          <w:bCs/>
          <w:sz w:val="24"/>
        </w:rPr>
        <w:t>的托管费</w:t>
      </w:r>
    </w:p>
    <w:p w14:paraId="3AD34E79" w14:textId="77777777" w:rsidR="00EB1DBB" w:rsidRDefault="00EB1DBB">
      <w:pPr>
        <w:spacing w:line="360" w:lineRule="auto"/>
        <w:ind w:firstLineChars="200" w:firstLine="480"/>
        <w:rPr>
          <w:bCs/>
          <w:sz w:val="24"/>
        </w:rPr>
      </w:pPr>
      <w:r>
        <w:rPr>
          <w:bCs/>
          <w:sz w:val="24"/>
        </w:rPr>
        <w:t>本基金的托管费按前一日基金资产净值的</w:t>
      </w:r>
      <w:r>
        <w:rPr>
          <w:rFonts w:hint="eastAsia"/>
          <w:bCs/>
          <w:sz w:val="24"/>
        </w:rPr>
        <w:t>0.20</w:t>
      </w:r>
      <w:r>
        <w:rPr>
          <w:bCs/>
          <w:sz w:val="24"/>
        </w:rPr>
        <w:t>%</w:t>
      </w:r>
      <w:r>
        <w:rPr>
          <w:bCs/>
          <w:sz w:val="24"/>
        </w:rPr>
        <w:t>的年费率计提。托管费的计算方法如下：</w:t>
      </w:r>
    </w:p>
    <w:p w14:paraId="57764355" w14:textId="77777777" w:rsidR="00EB1DBB" w:rsidRDefault="00EB1DBB">
      <w:pPr>
        <w:spacing w:line="360" w:lineRule="auto"/>
        <w:ind w:firstLineChars="200" w:firstLine="480"/>
        <w:rPr>
          <w:bCs/>
          <w:sz w:val="24"/>
        </w:rPr>
      </w:pPr>
      <w:r>
        <w:rPr>
          <w:bCs/>
          <w:sz w:val="24"/>
        </w:rPr>
        <w:t>H</w:t>
      </w:r>
      <w:r>
        <w:rPr>
          <w:bCs/>
          <w:sz w:val="24"/>
        </w:rPr>
        <w:t>＝</w:t>
      </w:r>
      <w:r>
        <w:rPr>
          <w:bCs/>
          <w:sz w:val="24"/>
        </w:rPr>
        <w:t>E×</w:t>
      </w:r>
      <w:r>
        <w:rPr>
          <w:rFonts w:hint="eastAsia"/>
          <w:bCs/>
          <w:sz w:val="24"/>
        </w:rPr>
        <w:t>0.20</w:t>
      </w:r>
      <w:r>
        <w:rPr>
          <w:bCs/>
          <w:sz w:val="24"/>
        </w:rPr>
        <w:t>%÷</w:t>
      </w:r>
      <w:r>
        <w:rPr>
          <w:bCs/>
          <w:sz w:val="24"/>
        </w:rPr>
        <w:t>当年天数</w:t>
      </w:r>
    </w:p>
    <w:p w14:paraId="6F0209BD" w14:textId="77777777" w:rsidR="00EB1DBB" w:rsidRDefault="00EB1DBB">
      <w:pPr>
        <w:spacing w:line="360" w:lineRule="auto"/>
        <w:ind w:firstLineChars="200" w:firstLine="480"/>
        <w:rPr>
          <w:bCs/>
          <w:sz w:val="24"/>
        </w:rPr>
      </w:pPr>
      <w:r>
        <w:rPr>
          <w:bCs/>
          <w:sz w:val="24"/>
        </w:rPr>
        <w:t>H</w:t>
      </w:r>
      <w:r>
        <w:rPr>
          <w:bCs/>
          <w:sz w:val="24"/>
        </w:rPr>
        <w:t>为每日应计提的基金托管费</w:t>
      </w:r>
    </w:p>
    <w:p w14:paraId="3C3C8D26" w14:textId="77777777" w:rsidR="00EB1DBB" w:rsidRDefault="00EB1DBB">
      <w:pPr>
        <w:spacing w:line="360" w:lineRule="auto"/>
        <w:ind w:firstLineChars="200" w:firstLine="480"/>
        <w:rPr>
          <w:bCs/>
          <w:sz w:val="24"/>
        </w:rPr>
      </w:pPr>
      <w:r>
        <w:rPr>
          <w:bCs/>
          <w:sz w:val="24"/>
        </w:rPr>
        <w:t>E</w:t>
      </w:r>
      <w:r>
        <w:rPr>
          <w:bCs/>
          <w:sz w:val="24"/>
        </w:rPr>
        <w:t>为前一日的基金资产净值</w:t>
      </w:r>
    </w:p>
    <w:p w14:paraId="79FFBD73" w14:textId="00059309" w:rsidR="00EB1DBB" w:rsidRDefault="00EB1DBB">
      <w:pPr>
        <w:spacing w:line="360" w:lineRule="auto"/>
        <w:ind w:firstLineChars="200" w:firstLine="480"/>
        <w:rPr>
          <w:bCs/>
          <w:sz w:val="24"/>
        </w:rPr>
      </w:pPr>
      <w:r>
        <w:rPr>
          <w:rFonts w:hint="eastAsia"/>
          <w:bCs/>
          <w:sz w:val="24"/>
        </w:rPr>
        <w:t>基金托管费每日计提，逐日累计至每月月末，按月支付。由</w:t>
      </w:r>
      <w:r w:rsidR="00C34110">
        <w:rPr>
          <w:rFonts w:hint="eastAsia"/>
          <w:bCs/>
          <w:sz w:val="24"/>
        </w:rPr>
        <w:t>基金托管人</w:t>
      </w:r>
      <w:r>
        <w:rPr>
          <w:rFonts w:hint="eastAsia"/>
          <w:bCs/>
          <w:sz w:val="24"/>
        </w:rPr>
        <w:t>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w:t>
      </w:r>
      <w:r w:rsidR="00C34110">
        <w:rPr>
          <w:rFonts w:hint="eastAsia"/>
          <w:bCs/>
          <w:sz w:val="24"/>
        </w:rPr>
        <w:t>基金托管人</w:t>
      </w:r>
      <w:r>
        <w:rPr>
          <w:rFonts w:hint="eastAsia"/>
          <w:bCs/>
          <w:sz w:val="24"/>
        </w:rPr>
        <w:t>协商解决。</w:t>
      </w:r>
    </w:p>
    <w:p w14:paraId="6313CC07" w14:textId="77777777" w:rsidR="00EB1DBB" w:rsidRDefault="00EB1DBB">
      <w:pPr>
        <w:spacing w:line="360" w:lineRule="auto"/>
        <w:ind w:firstLineChars="200" w:firstLine="480"/>
        <w:rPr>
          <w:bCs/>
          <w:sz w:val="24"/>
        </w:rPr>
      </w:pPr>
      <w:r>
        <w:rPr>
          <w:rFonts w:hint="eastAsia"/>
          <w:bCs/>
          <w:sz w:val="24"/>
        </w:rPr>
        <w:t>3</w:t>
      </w:r>
      <w:r>
        <w:rPr>
          <w:rFonts w:hint="eastAsia"/>
          <w:bCs/>
          <w:sz w:val="24"/>
        </w:rPr>
        <w:t>、指数许可使用费</w:t>
      </w:r>
    </w:p>
    <w:p w14:paraId="09870E13" w14:textId="77777777" w:rsidR="00EB1DBB" w:rsidRDefault="00EB1DBB">
      <w:pPr>
        <w:spacing w:line="360" w:lineRule="auto"/>
        <w:ind w:firstLineChars="200" w:firstLine="480"/>
        <w:rPr>
          <w:bCs/>
          <w:sz w:val="24"/>
        </w:rPr>
      </w:pPr>
      <w:r>
        <w:rPr>
          <w:rFonts w:hint="eastAsia"/>
          <w:bCs/>
          <w:sz w:val="24"/>
        </w:rPr>
        <w:t>本基金作为指数型基金，需根据与中证指数有限公司签署的指数使用许可协议的约定向中证指数有限公司支付指数许可使用费。基金合同生效后，标的指数许可使用费为许可使用基点费。</w:t>
      </w:r>
    </w:p>
    <w:p w14:paraId="1D33A71A" w14:textId="77777777" w:rsidR="00EB1DBB" w:rsidRDefault="00EB1DBB">
      <w:pPr>
        <w:spacing w:line="360" w:lineRule="auto"/>
        <w:ind w:firstLineChars="200" w:firstLine="480"/>
        <w:rPr>
          <w:bCs/>
          <w:sz w:val="24"/>
        </w:rPr>
      </w:pPr>
      <w:r>
        <w:rPr>
          <w:rFonts w:hint="eastAsia"/>
          <w:bCs/>
          <w:sz w:val="24"/>
        </w:rPr>
        <w:t>标的指数许可使用基点费的计费时间从基金合同生效日开始计算；标的指数许可使用基点费的收取标准为本基金的资产净值的</w:t>
      </w:r>
      <w:r>
        <w:rPr>
          <w:bCs/>
          <w:sz w:val="24"/>
        </w:rPr>
        <w:t>0.01</w:t>
      </w:r>
      <w:r>
        <w:rPr>
          <w:rFonts w:hint="eastAsia"/>
          <w:bCs/>
          <w:sz w:val="24"/>
        </w:rPr>
        <w:t>6</w:t>
      </w:r>
      <w:r>
        <w:rPr>
          <w:bCs/>
          <w:sz w:val="24"/>
        </w:rPr>
        <w:t>%/</w:t>
      </w:r>
      <w:r>
        <w:rPr>
          <w:rFonts w:hint="eastAsia"/>
          <w:bCs/>
          <w:sz w:val="24"/>
        </w:rPr>
        <w:t>年，标的指数许可使用基点费的收取下限为每季人民币</w:t>
      </w:r>
      <w:r>
        <w:rPr>
          <w:rFonts w:hint="eastAsia"/>
          <w:bCs/>
          <w:sz w:val="24"/>
        </w:rPr>
        <w:t>1</w:t>
      </w:r>
      <w:r>
        <w:rPr>
          <w:rFonts w:hint="eastAsia"/>
          <w:bCs/>
          <w:sz w:val="24"/>
        </w:rPr>
        <w:t>万元（即不足</w:t>
      </w:r>
      <w:r>
        <w:rPr>
          <w:rFonts w:hint="eastAsia"/>
          <w:bCs/>
          <w:sz w:val="24"/>
        </w:rPr>
        <w:t>1</w:t>
      </w:r>
      <w:r>
        <w:rPr>
          <w:rFonts w:hint="eastAsia"/>
          <w:bCs/>
          <w:sz w:val="24"/>
        </w:rPr>
        <w:t>万元按照</w:t>
      </w:r>
      <w:r>
        <w:rPr>
          <w:rFonts w:hint="eastAsia"/>
          <w:bCs/>
          <w:sz w:val="24"/>
        </w:rPr>
        <w:t>1</w:t>
      </w:r>
      <w:r>
        <w:rPr>
          <w:rFonts w:hint="eastAsia"/>
          <w:bCs/>
          <w:sz w:val="24"/>
        </w:rPr>
        <w:t>万元收取）。计费期间不足一季度的，以实际天数占当季度天数的比例乘以</w:t>
      </w:r>
      <w:r>
        <w:rPr>
          <w:rFonts w:hint="eastAsia"/>
          <w:bCs/>
          <w:sz w:val="24"/>
        </w:rPr>
        <w:t>1</w:t>
      </w:r>
      <w:r>
        <w:rPr>
          <w:rFonts w:hint="eastAsia"/>
          <w:bCs/>
          <w:sz w:val="24"/>
        </w:rPr>
        <w:t>万元和实际累计指数许可使用基点费孰高为当季应付指数许可使用基点费。</w:t>
      </w:r>
    </w:p>
    <w:p w14:paraId="619E4CC3" w14:textId="77777777" w:rsidR="00EB1DBB" w:rsidRDefault="00EB1DBB">
      <w:pPr>
        <w:spacing w:line="360" w:lineRule="auto"/>
        <w:ind w:firstLineChars="200" w:firstLine="480"/>
        <w:rPr>
          <w:bCs/>
          <w:sz w:val="24"/>
        </w:rPr>
      </w:pPr>
      <w:r>
        <w:rPr>
          <w:rFonts w:hint="eastAsia"/>
          <w:bCs/>
          <w:sz w:val="24"/>
        </w:rPr>
        <w:lastRenderedPageBreak/>
        <w:t>本基金标的指数许可使用基点费按照前一日基金资产净值的</w:t>
      </w:r>
      <w:r>
        <w:rPr>
          <w:rFonts w:hint="eastAsia"/>
          <w:bCs/>
          <w:sz w:val="24"/>
        </w:rPr>
        <w:t>0.016%</w:t>
      </w:r>
      <w:r>
        <w:rPr>
          <w:rFonts w:hint="eastAsia"/>
          <w:bCs/>
          <w:sz w:val="24"/>
        </w:rPr>
        <w:t>的年费率计提。标的指数许可使用基点费的计算方法如下：</w:t>
      </w:r>
    </w:p>
    <w:p w14:paraId="10F3B726" w14:textId="77777777" w:rsidR="00EB1DBB" w:rsidRDefault="00EB1DBB">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0.0</w:t>
      </w:r>
      <w:r>
        <w:rPr>
          <w:rFonts w:hint="eastAsia"/>
          <w:bCs/>
          <w:sz w:val="24"/>
        </w:rPr>
        <w:t>16</w:t>
      </w:r>
      <w:r>
        <w:rPr>
          <w:bCs/>
          <w:sz w:val="24"/>
        </w:rPr>
        <w:t>%/</w:t>
      </w:r>
      <w:r>
        <w:rPr>
          <w:rFonts w:hint="eastAsia"/>
          <w:bCs/>
          <w:sz w:val="24"/>
        </w:rPr>
        <w:t>当年天数</w:t>
      </w:r>
    </w:p>
    <w:p w14:paraId="70C5EC44" w14:textId="77777777" w:rsidR="00EB1DBB" w:rsidRDefault="00EB1DBB">
      <w:pPr>
        <w:spacing w:line="360" w:lineRule="auto"/>
        <w:ind w:firstLineChars="200" w:firstLine="480"/>
        <w:rPr>
          <w:bCs/>
          <w:sz w:val="24"/>
        </w:rPr>
      </w:pPr>
      <w:r>
        <w:rPr>
          <w:bCs/>
          <w:sz w:val="24"/>
        </w:rPr>
        <w:t>H</w:t>
      </w:r>
      <w:r>
        <w:rPr>
          <w:rFonts w:hint="eastAsia"/>
          <w:bCs/>
          <w:sz w:val="24"/>
        </w:rPr>
        <w:t>为每日应计提的标的指数许可使用基点费</w:t>
      </w:r>
    </w:p>
    <w:p w14:paraId="7405E722" w14:textId="77777777" w:rsidR="00EB1DBB" w:rsidRDefault="00EB1DBB">
      <w:pPr>
        <w:spacing w:line="360" w:lineRule="auto"/>
        <w:ind w:firstLineChars="200" w:firstLine="480"/>
        <w:rPr>
          <w:bCs/>
          <w:sz w:val="24"/>
        </w:rPr>
      </w:pPr>
      <w:r>
        <w:rPr>
          <w:bCs/>
          <w:sz w:val="24"/>
        </w:rPr>
        <w:t>E</w:t>
      </w:r>
      <w:r>
        <w:rPr>
          <w:rFonts w:hint="eastAsia"/>
          <w:bCs/>
          <w:sz w:val="24"/>
        </w:rPr>
        <w:t>为前一日的基金资产净值</w:t>
      </w:r>
    </w:p>
    <w:p w14:paraId="2180FC10" w14:textId="77777777" w:rsidR="00EB1DBB" w:rsidRDefault="00EB1DBB">
      <w:pPr>
        <w:spacing w:line="360" w:lineRule="auto"/>
        <w:ind w:firstLineChars="200" w:firstLine="480"/>
        <w:rPr>
          <w:bCs/>
          <w:sz w:val="24"/>
        </w:rPr>
      </w:pPr>
      <w:r>
        <w:rPr>
          <w:rFonts w:hint="eastAsia"/>
          <w:bCs/>
          <w:sz w:val="24"/>
        </w:rPr>
        <w:t>标的指数许可使用基点费每日</w:t>
      </w:r>
      <w:r>
        <w:rPr>
          <w:bCs/>
          <w:sz w:val="24"/>
        </w:rPr>
        <w:t>计算，逐日累计，</w:t>
      </w:r>
      <w:r>
        <w:rPr>
          <w:rFonts w:hint="eastAsia"/>
          <w:bCs/>
          <w:sz w:val="24"/>
        </w:rPr>
        <w:t>按季支付</w:t>
      </w:r>
      <w:r>
        <w:rPr>
          <w:bCs/>
          <w:sz w:val="24"/>
        </w:rPr>
        <w:t>。</w:t>
      </w:r>
      <w:r>
        <w:rPr>
          <w:rFonts w:hint="eastAsia"/>
          <w:bCs/>
          <w:sz w:val="24"/>
        </w:rPr>
        <w:t>基金管理人与</w:t>
      </w:r>
      <w:r w:rsidR="00C34110">
        <w:rPr>
          <w:rFonts w:hint="eastAsia"/>
          <w:bCs/>
          <w:sz w:val="24"/>
        </w:rPr>
        <w:t>基金托管人</w:t>
      </w:r>
      <w:r>
        <w:rPr>
          <w:rFonts w:hint="eastAsia"/>
          <w:bCs/>
          <w:sz w:val="24"/>
        </w:rPr>
        <w:t>核对一致后，由</w:t>
      </w:r>
      <w:r w:rsidR="00C34110">
        <w:rPr>
          <w:rFonts w:hint="eastAsia"/>
          <w:bCs/>
          <w:sz w:val="24"/>
        </w:rPr>
        <w:t>基金托管人</w:t>
      </w:r>
      <w:r>
        <w:rPr>
          <w:rFonts w:hint="eastAsia"/>
          <w:bCs/>
          <w:sz w:val="24"/>
        </w:rPr>
        <w:t>于每年</w:t>
      </w:r>
      <w:r>
        <w:rPr>
          <w:bCs/>
          <w:sz w:val="24"/>
        </w:rPr>
        <w:t>1</w:t>
      </w:r>
      <w:r>
        <w:rPr>
          <w:rFonts w:hint="eastAsia"/>
          <w:bCs/>
          <w:sz w:val="24"/>
        </w:rPr>
        <w:t>月、</w:t>
      </w:r>
      <w:r>
        <w:rPr>
          <w:bCs/>
          <w:sz w:val="24"/>
        </w:rPr>
        <w:t>4</w:t>
      </w:r>
      <w:r>
        <w:rPr>
          <w:rFonts w:hint="eastAsia"/>
          <w:bCs/>
          <w:sz w:val="24"/>
        </w:rPr>
        <w:t>月、</w:t>
      </w:r>
      <w:r>
        <w:rPr>
          <w:bCs/>
          <w:sz w:val="24"/>
        </w:rPr>
        <w:t>7</w:t>
      </w:r>
      <w:r>
        <w:rPr>
          <w:rFonts w:hint="eastAsia"/>
          <w:bCs/>
          <w:sz w:val="24"/>
        </w:rPr>
        <w:t>月、</w:t>
      </w:r>
      <w:r>
        <w:rPr>
          <w:bCs/>
          <w:sz w:val="24"/>
        </w:rPr>
        <w:t>10</w:t>
      </w:r>
      <w:r>
        <w:rPr>
          <w:rFonts w:hint="eastAsia"/>
          <w:bCs/>
          <w:sz w:val="24"/>
        </w:rPr>
        <w:t>月的前十个工作日内从基金财产中向中证指数有限公司一次性支付上一季度的标的指数许可使用基点费。若遇不可抗力致使无法按时支付的，支付日期顺延至最近可支付日。</w:t>
      </w:r>
    </w:p>
    <w:p w14:paraId="6C52BD43" w14:textId="77777777" w:rsidR="00EB1DBB" w:rsidRDefault="00EB1DBB">
      <w:pPr>
        <w:spacing w:line="360" w:lineRule="auto"/>
        <w:ind w:firstLineChars="200" w:firstLine="480"/>
        <w:rPr>
          <w:bCs/>
          <w:sz w:val="24"/>
        </w:rPr>
      </w:pPr>
      <w:r>
        <w:rPr>
          <w:bCs/>
          <w:sz w:val="24"/>
        </w:rPr>
        <w:t>上述</w:t>
      </w:r>
      <w:r>
        <w:rPr>
          <w:rFonts w:hint="eastAsia"/>
          <w:bCs/>
          <w:sz w:val="24"/>
        </w:rPr>
        <w:t>“（一）</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w:t>
      </w:r>
      <w:r w:rsidR="00C34110">
        <w:rPr>
          <w:bCs/>
          <w:sz w:val="24"/>
        </w:rPr>
        <w:t>基金托管人</w:t>
      </w:r>
      <w:r>
        <w:rPr>
          <w:bCs/>
          <w:sz w:val="24"/>
        </w:rPr>
        <w:t>从基金财产中支付。</w:t>
      </w:r>
    </w:p>
    <w:p w14:paraId="3D33B02C" w14:textId="77777777" w:rsidR="00EB1DBB" w:rsidRDefault="00EB1DBB">
      <w:pPr>
        <w:spacing w:line="360" w:lineRule="auto"/>
        <w:ind w:firstLineChars="200" w:firstLine="480"/>
        <w:rPr>
          <w:bCs/>
          <w:sz w:val="24"/>
        </w:rPr>
      </w:pPr>
      <w:r>
        <w:rPr>
          <w:rFonts w:hint="eastAsia"/>
          <w:bCs/>
          <w:sz w:val="24"/>
        </w:rPr>
        <w:t>（三）</w:t>
      </w:r>
      <w:r>
        <w:rPr>
          <w:bCs/>
          <w:sz w:val="24"/>
        </w:rPr>
        <w:t>不列入基金费用的项目</w:t>
      </w:r>
    </w:p>
    <w:p w14:paraId="02FA5324" w14:textId="77777777" w:rsidR="00EB1DBB" w:rsidRDefault="00EB1DBB">
      <w:pPr>
        <w:spacing w:line="360" w:lineRule="auto"/>
        <w:ind w:firstLineChars="200" w:firstLine="480"/>
        <w:rPr>
          <w:bCs/>
          <w:sz w:val="24"/>
        </w:rPr>
      </w:pPr>
      <w:r>
        <w:rPr>
          <w:bCs/>
          <w:sz w:val="24"/>
        </w:rPr>
        <w:t>下列费用不列入基金费用：</w:t>
      </w:r>
    </w:p>
    <w:p w14:paraId="585446AC" w14:textId="77777777" w:rsidR="00EB1DBB" w:rsidRDefault="00EB1DBB">
      <w:pPr>
        <w:spacing w:line="360" w:lineRule="auto"/>
        <w:ind w:firstLineChars="200" w:firstLine="480"/>
        <w:rPr>
          <w:bCs/>
          <w:sz w:val="24"/>
        </w:rPr>
      </w:pPr>
      <w:r>
        <w:rPr>
          <w:bCs/>
          <w:sz w:val="24"/>
        </w:rPr>
        <w:t>1</w:t>
      </w:r>
      <w:r>
        <w:rPr>
          <w:bCs/>
          <w:sz w:val="24"/>
        </w:rPr>
        <w:t>、基金管理人和</w:t>
      </w:r>
      <w:r w:rsidR="00C34110">
        <w:rPr>
          <w:bCs/>
          <w:sz w:val="24"/>
        </w:rPr>
        <w:t>基金托管人</w:t>
      </w:r>
      <w:r>
        <w:rPr>
          <w:bCs/>
          <w:sz w:val="24"/>
        </w:rPr>
        <w:t>因未履行或未完全履行义务导致的费用支出或基金财产的损失；</w:t>
      </w:r>
    </w:p>
    <w:p w14:paraId="34280FFA" w14:textId="77777777" w:rsidR="00EB1DBB" w:rsidRDefault="00EB1DBB">
      <w:pPr>
        <w:spacing w:line="360" w:lineRule="auto"/>
        <w:ind w:firstLineChars="200" w:firstLine="480"/>
        <w:rPr>
          <w:bCs/>
          <w:sz w:val="24"/>
        </w:rPr>
      </w:pPr>
      <w:r>
        <w:rPr>
          <w:bCs/>
          <w:sz w:val="24"/>
        </w:rPr>
        <w:t>2</w:t>
      </w:r>
      <w:r>
        <w:rPr>
          <w:bCs/>
          <w:sz w:val="24"/>
        </w:rPr>
        <w:t>、基金管理人和</w:t>
      </w:r>
      <w:r w:rsidR="00C34110">
        <w:rPr>
          <w:bCs/>
          <w:sz w:val="24"/>
        </w:rPr>
        <w:t>基金托管人</w:t>
      </w:r>
      <w:r>
        <w:rPr>
          <w:bCs/>
          <w:sz w:val="24"/>
        </w:rPr>
        <w:t>处理与基金运作无关的事项发生的费用；</w:t>
      </w:r>
    </w:p>
    <w:p w14:paraId="7FF9ABFA" w14:textId="77777777" w:rsidR="00EB1DBB" w:rsidRDefault="00EB1DBB">
      <w:pPr>
        <w:spacing w:line="360" w:lineRule="auto"/>
        <w:ind w:firstLineChars="200" w:firstLine="480"/>
        <w:rPr>
          <w:bCs/>
          <w:sz w:val="24"/>
        </w:rPr>
      </w:pPr>
      <w:r>
        <w:rPr>
          <w:bCs/>
          <w:sz w:val="24"/>
        </w:rPr>
        <w:t>3</w:t>
      </w:r>
      <w:r>
        <w:rPr>
          <w:bCs/>
          <w:sz w:val="24"/>
        </w:rPr>
        <w:t>、《基金合同》生效前的相关费用；</w:t>
      </w:r>
    </w:p>
    <w:p w14:paraId="2847A4EF" w14:textId="77777777" w:rsidR="00EB1DBB" w:rsidRDefault="00EB1DB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5F8F3C44" w14:textId="77777777" w:rsidR="00EB1DBB" w:rsidRDefault="00EB1DBB">
      <w:pPr>
        <w:spacing w:line="360" w:lineRule="auto"/>
        <w:ind w:firstLineChars="200" w:firstLine="480"/>
        <w:rPr>
          <w:bCs/>
          <w:sz w:val="24"/>
        </w:rPr>
      </w:pPr>
      <w:r>
        <w:rPr>
          <w:rFonts w:hint="eastAsia"/>
          <w:bCs/>
          <w:sz w:val="24"/>
        </w:rPr>
        <w:t>（四）基金管理费和基金托管费的调整</w:t>
      </w:r>
    </w:p>
    <w:p w14:paraId="1507D592" w14:textId="77777777" w:rsidR="00EB1DBB" w:rsidRDefault="00EB1DBB">
      <w:pPr>
        <w:spacing w:line="360" w:lineRule="auto"/>
        <w:ind w:firstLineChars="200" w:firstLine="480"/>
        <w:rPr>
          <w:bCs/>
          <w:sz w:val="24"/>
        </w:rPr>
      </w:pPr>
      <w:r>
        <w:rPr>
          <w:rFonts w:hint="eastAsia"/>
          <w:bCs/>
          <w:sz w:val="24"/>
        </w:rPr>
        <w:t>基金管理人和</w:t>
      </w:r>
      <w:r w:rsidR="00C34110">
        <w:rPr>
          <w:rFonts w:hint="eastAsia"/>
          <w:bCs/>
          <w:sz w:val="24"/>
        </w:rPr>
        <w:t>基金托管人</w:t>
      </w:r>
      <w:r>
        <w:rPr>
          <w:rFonts w:hint="eastAsia"/>
          <w:bCs/>
          <w:sz w:val="24"/>
        </w:rPr>
        <w:t>可根据基金发展情况调整基金管理费率和基金托管费率，此项调整需要基金份额持有人大会决议通过。基金管理人必须依照有关规定于新的费率实施日前在指定媒介上刊登公告。</w:t>
      </w:r>
    </w:p>
    <w:p w14:paraId="689905D9" w14:textId="77777777" w:rsidR="00EB1DBB" w:rsidRDefault="00EB1DBB">
      <w:pPr>
        <w:spacing w:line="360" w:lineRule="auto"/>
        <w:ind w:firstLineChars="200" w:firstLine="480"/>
        <w:rPr>
          <w:bCs/>
          <w:sz w:val="24"/>
        </w:rPr>
      </w:pPr>
      <w:r>
        <w:rPr>
          <w:rFonts w:hint="eastAsia"/>
          <w:bCs/>
          <w:sz w:val="24"/>
        </w:rPr>
        <w:t>（五）实施侧袋机制期间的基金费用</w:t>
      </w:r>
    </w:p>
    <w:p w14:paraId="51823E6E" w14:textId="77777777" w:rsidR="00EB1DBB" w:rsidRDefault="00EB1DBB">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CA1F1AF" w14:textId="77777777" w:rsidR="00EB1DBB" w:rsidRDefault="00EB1DBB">
      <w:pPr>
        <w:spacing w:line="360" w:lineRule="auto"/>
        <w:ind w:firstLineChars="200" w:firstLine="480"/>
        <w:rPr>
          <w:bCs/>
          <w:sz w:val="24"/>
        </w:rPr>
      </w:pPr>
      <w:r>
        <w:rPr>
          <w:rFonts w:hint="eastAsia"/>
          <w:bCs/>
          <w:sz w:val="24"/>
        </w:rPr>
        <w:t>（六）</w:t>
      </w:r>
      <w:r>
        <w:rPr>
          <w:bCs/>
          <w:sz w:val="24"/>
        </w:rPr>
        <w:t>基金税收</w:t>
      </w:r>
    </w:p>
    <w:p w14:paraId="3BC17362" w14:textId="77777777" w:rsidR="00EB1DBB" w:rsidRDefault="00EB1DBB">
      <w:pPr>
        <w:spacing w:line="360" w:lineRule="auto"/>
        <w:ind w:firstLineChars="200" w:firstLine="480"/>
        <w:rPr>
          <w:bCs/>
          <w:sz w:val="24"/>
        </w:rPr>
      </w:pPr>
      <w:r>
        <w:rPr>
          <w:bCs/>
          <w:sz w:val="24"/>
        </w:rPr>
        <w:t>本基金运作过程中涉及的各纳税主体，其纳税义务按国家税收法律、法规执</w:t>
      </w:r>
      <w:r>
        <w:rPr>
          <w:bCs/>
          <w:sz w:val="24"/>
        </w:rPr>
        <w:lastRenderedPageBreak/>
        <w:t>行。</w:t>
      </w:r>
      <w:r>
        <w:rPr>
          <w:rFonts w:ascii="宋体" w:hAnsi="宋体" w:hint="eastAsia"/>
          <w:sz w:val="24"/>
        </w:rPr>
        <w:t>基金财产投资的相关税收，由基金份额持有人承担，基金管理人或者其他扣缴义务人按照国家有关税收征收的规定代扣代缴。</w:t>
      </w:r>
    </w:p>
    <w:p w14:paraId="077441E9" w14:textId="77777777" w:rsidR="00EB1DBB" w:rsidRDefault="00EB1DBB">
      <w:pPr>
        <w:spacing w:line="360" w:lineRule="auto"/>
        <w:ind w:firstLineChars="200" w:firstLine="480"/>
        <w:rPr>
          <w:bCs/>
          <w:sz w:val="24"/>
        </w:rPr>
      </w:pPr>
      <w:r>
        <w:rPr>
          <w:rFonts w:hint="eastAsia"/>
          <w:bCs/>
          <w:sz w:val="24"/>
        </w:rPr>
        <w:t>五、基金财产的投资方向和投资限制</w:t>
      </w:r>
    </w:p>
    <w:p w14:paraId="121129D1" w14:textId="77777777" w:rsidR="00EB1DBB" w:rsidRDefault="00EB1DBB">
      <w:pPr>
        <w:spacing w:line="360" w:lineRule="auto"/>
        <w:ind w:firstLineChars="200" w:firstLine="480"/>
        <w:rPr>
          <w:bCs/>
          <w:sz w:val="24"/>
        </w:rPr>
      </w:pPr>
      <w:r>
        <w:rPr>
          <w:rFonts w:hint="eastAsia"/>
          <w:bCs/>
          <w:sz w:val="24"/>
        </w:rPr>
        <w:t>（一）投资目标</w:t>
      </w:r>
    </w:p>
    <w:p w14:paraId="377DE3CF" w14:textId="77777777" w:rsidR="00EB1DBB" w:rsidRDefault="00EB1DBB">
      <w:pPr>
        <w:spacing w:line="360" w:lineRule="auto"/>
        <w:ind w:firstLineChars="200" w:firstLine="480"/>
        <w:rPr>
          <w:bCs/>
          <w:sz w:val="24"/>
        </w:rPr>
      </w:pPr>
      <w:r>
        <w:rPr>
          <w:rFonts w:hint="eastAsia"/>
          <w:bCs/>
          <w:sz w:val="24"/>
        </w:rPr>
        <w:t>本基金为股票指数增强型基金，在原则上实现对中证全指医药卫生指数有效跟踪的基础上，有限度的调整个股，力争实现超越标的指数的投资收益，分享中国医药产业长期增长所带来的收益，追求基金资产的长期稳定增值。</w:t>
      </w:r>
    </w:p>
    <w:p w14:paraId="73994E78" w14:textId="77777777" w:rsidR="00EB1DBB" w:rsidRDefault="00EB1DBB">
      <w:pPr>
        <w:spacing w:line="360" w:lineRule="auto"/>
        <w:ind w:firstLineChars="200" w:firstLine="480"/>
        <w:rPr>
          <w:bCs/>
          <w:sz w:val="24"/>
        </w:rPr>
      </w:pPr>
      <w:r>
        <w:rPr>
          <w:rFonts w:hint="eastAsia"/>
          <w:bCs/>
          <w:sz w:val="24"/>
        </w:rPr>
        <w:t>（二）</w:t>
      </w:r>
      <w:r>
        <w:rPr>
          <w:bCs/>
          <w:sz w:val="24"/>
        </w:rPr>
        <w:t>投资范围</w:t>
      </w:r>
    </w:p>
    <w:p w14:paraId="5B643C5D" w14:textId="77777777" w:rsidR="00EB1DBB" w:rsidRDefault="00EB1DBB">
      <w:pPr>
        <w:spacing w:line="360" w:lineRule="auto"/>
        <w:ind w:firstLine="480"/>
        <w:rPr>
          <w:bCs/>
          <w:sz w:val="24"/>
        </w:rPr>
      </w:pPr>
      <w:r>
        <w:rPr>
          <w:rFonts w:hint="eastAsia"/>
          <w:bCs/>
          <w:sz w:val="24"/>
        </w:rPr>
        <w:t>本基金的投资范围包括中证全指医药卫生指数的成份股、备选成份股、国内依法发行上市的其他股票（包括中小板股票、创业板股票、存托凭证及其他经中国证监会核准上市的股票）、债券（包括国债、金融债券、企业债券、公司债券、央行票据、中期票据、短期融资券、超短期融资券、次级债券、地方政府债券、可转换公司债券及分离交易可转债、可交换债券以及其他中国证监会允许投资的债券）、资产支持证券、债券回购、银行存款（包括协议存款、定期存款及其他银行存款）、现金、权证、股指期货以及法律法规或中国证监会允许基金投资的其他金融工具（但须符合中国证监会的相关规定）。</w:t>
      </w:r>
    </w:p>
    <w:p w14:paraId="2F6CB5D8" w14:textId="77777777" w:rsidR="00EB1DBB" w:rsidRDefault="00EB1DBB">
      <w:pPr>
        <w:spacing w:line="360" w:lineRule="auto"/>
        <w:ind w:firstLine="480"/>
        <w:rPr>
          <w:bCs/>
          <w:sz w:val="24"/>
        </w:rPr>
      </w:pPr>
      <w:r>
        <w:rPr>
          <w:rFonts w:hint="eastAsia"/>
          <w:bCs/>
          <w:sz w:val="24"/>
        </w:rPr>
        <w:t>如法律法规或监管机构以后允许基金投资其他品种，本基金管理人在履行适当程序后，可以将其纳入本基金的投资范围，其投资比例遵循届时有效的法律法规和相关规定。</w:t>
      </w:r>
    </w:p>
    <w:p w14:paraId="7888F52F" w14:textId="77777777" w:rsidR="00EB1DBB" w:rsidRDefault="00EB1DBB">
      <w:pPr>
        <w:spacing w:line="360" w:lineRule="auto"/>
        <w:ind w:firstLine="480"/>
        <w:rPr>
          <w:bCs/>
          <w:sz w:val="24"/>
        </w:rPr>
      </w:pPr>
      <w:r>
        <w:rPr>
          <w:rFonts w:hint="eastAsia"/>
          <w:bCs/>
          <w:sz w:val="24"/>
        </w:rPr>
        <w:t>本基金的投资组合比例为：股票投资占基金资产的比例不低于</w:t>
      </w:r>
      <w:r>
        <w:rPr>
          <w:rFonts w:hint="eastAsia"/>
          <w:bCs/>
          <w:sz w:val="24"/>
        </w:rPr>
        <w:t>80%</w:t>
      </w:r>
      <w:r>
        <w:rPr>
          <w:rFonts w:hint="eastAsia"/>
          <w:bCs/>
          <w:sz w:val="24"/>
        </w:rPr>
        <w:t>，其中投资于中证全指医药卫生指数成份股和备选成份股的资产占非现金基金资产的比例不低于</w:t>
      </w:r>
      <w:r>
        <w:rPr>
          <w:rFonts w:hint="eastAsia"/>
          <w:bCs/>
          <w:sz w:val="24"/>
        </w:rPr>
        <w:t>80%</w:t>
      </w:r>
      <w:r>
        <w:rPr>
          <w:rFonts w:hint="eastAsia"/>
          <w:bCs/>
          <w:sz w:val="24"/>
        </w:rPr>
        <w:t>；每个交易日日终在扣除股指期货合约需缴纳的交易保证金后，应保持不低于基金资产净值</w:t>
      </w:r>
      <w:r>
        <w:rPr>
          <w:rFonts w:hint="eastAsia"/>
          <w:bCs/>
          <w:sz w:val="24"/>
        </w:rPr>
        <w:t>5%</w:t>
      </w:r>
      <w:r>
        <w:rPr>
          <w:rFonts w:hint="eastAsia"/>
          <w:bCs/>
          <w:sz w:val="24"/>
        </w:rPr>
        <w:t>的现金或者到期日在一年以内的政府债券。其中，现金不包括结算备付金、存出保证金、应收申购款等。</w:t>
      </w:r>
    </w:p>
    <w:p w14:paraId="3933047C" w14:textId="77777777" w:rsidR="00EB1DBB" w:rsidRDefault="00EB1DBB">
      <w:pPr>
        <w:spacing w:line="360" w:lineRule="auto"/>
        <w:ind w:firstLine="480"/>
        <w:rPr>
          <w:bCs/>
        </w:rPr>
      </w:pPr>
      <w:r>
        <w:rPr>
          <w:rFonts w:hint="eastAsia"/>
          <w:bCs/>
          <w:sz w:val="24"/>
        </w:rPr>
        <w:t>如果法律法规或中国证监会变更基金投资品种的投资比例限制，基金管理人在履行适当程序后，可以调整上述投资品种的投资比例。</w:t>
      </w:r>
    </w:p>
    <w:p w14:paraId="753FDEFD" w14:textId="77777777" w:rsidR="00EB1DBB" w:rsidRDefault="00EB1DBB">
      <w:pPr>
        <w:spacing w:line="360" w:lineRule="auto"/>
        <w:ind w:firstLineChars="200" w:firstLine="480"/>
        <w:rPr>
          <w:bCs/>
          <w:sz w:val="24"/>
        </w:rPr>
      </w:pPr>
      <w:r>
        <w:rPr>
          <w:rFonts w:hint="eastAsia"/>
          <w:bCs/>
          <w:sz w:val="24"/>
        </w:rPr>
        <w:t>（三）</w:t>
      </w:r>
      <w:r>
        <w:rPr>
          <w:bCs/>
          <w:sz w:val="24"/>
        </w:rPr>
        <w:t>投资限制</w:t>
      </w:r>
    </w:p>
    <w:p w14:paraId="2E5A76DD" w14:textId="77777777" w:rsidR="00EB1DBB" w:rsidRDefault="00EB1DBB">
      <w:pPr>
        <w:spacing w:line="360" w:lineRule="auto"/>
        <w:ind w:firstLineChars="200" w:firstLine="480"/>
        <w:rPr>
          <w:bCs/>
          <w:sz w:val="24"/>
        </w:rPr>
      </w:pPr>
      <w:r>
        <w:rPr>
          <w:bCs/>
          <w:sz w:val="24"/>
        </w:rPr>
        <w:t>1</w:t>
      </w:r>
      <w:r>
        <w:rPr>
          <w:bCs/>
          <w:sz w:val="24"/>
        </w:rPr>
        <w:t>、组合限制</w:t>
      </w:r>
    </w:p>
    <w:p w14:paraId="5F8EC5F0" w14:textId="77777777" w:rsidR="00EB1DBB" w:rsidRDefault="00EB1DBB">
      <w:pPr>
        <w:spacing w:line="360" w:lineRule="auto"/>
        <w:ind w:firstLineChars="200" w:firstLine="480"/>
        <w:rPr>
          <w:bCs/>
          <w:sz w:val="24"/>
        </w:rPr>
      </w:pPr>
      <w:r>
        <w:rPr>
          <w:bCs/>
          <w:sz w:val="24"/>
        </w:rPr>
        <w:t>基金的投资组合应遵循以下限制：</w:t>
      </w:r>
    </w:p>
    <w:p w14:paraId="034C773C" w14:textId="77777777" w:rsidR="00EB1DBB" w:rsidRDefault="00EB1DBB">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）本基金股票投资比例占基金资产的比例不低于</w:t>
      </w:r>
      <w:r>
        <w:rPr>
          <w:rFonts w:hint="eastAsia"/>
          <w:bCs/>
          <w:sz w:val="24"/>
        </w:rPr>
        <w:t>80%</w:t>
      </w:r>
      <w:r>
        <w:rPr>
          <w:rFonts w:hint="eastAsia"/>
          <w:bCs/>
          <w:sz w:val="24"/>
        </w:rPr>
        <w:t>，其中投资于中证全指医药卫生指数成份股和备选成份股的资产占非现金基金资产的比例不低于</w:t>
      </w:r>
      <w:r>
        <w:rPr>
          <w:rFonts w:hint="eastAsia"/>
          <w:bCs/>
          <w:sz w:val="24"/>
        </w:rPr>
        <w:t>80%</w:t>
      </w:r>
      <w:r>
        <w:rPr>
          <w:rFonts w:hint="eastAsia"/>
          <w:bCs/>
          <w:sz w:val="24"/>
        </w:rPr>
        <w:t>；</w:t>
      </w:r>
    </w:p>
    <w:p w14:paraId="2786F39E"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）每个交易日日终在扣除股指期货合约需缴纳的交易保证金后，应当保持不低于基金资产净值</w:t>
      </w:r>
      <w:r>
        <w:rPr>
          <w:rFonts w:hint="eastAsia"/>
          <w:bCs/>
          <w:sz w:val="24"/>
        </w:rPr>
        <w:t>5%</w:t>
      </w:r>
      <w:r>
        <w:rPr>
          <w:rFonts w:hint="eastAsia"/>
          <w:bCs/>
          <w:sz w:val="24"/>
        </w:rPr>
        <w:t>的现金或到期日在一年以内的政府债券；其中，现金不包括结算备付金、存出保证金、应收申购款等；</w:t>
      </w:r>
    </w:p>
    <w:p w14:paraId="7F3CBE6D" w14:textId="77777777" w:rsidR="00EB1DBB" w:rsidRDefault="00EB1D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58625E1F" w14:textId="77777777" w:rsidR="00EB1DBB" w:rsidRDefault="00EB1D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w:t>
      </w:r>
    </w:p>
    <w:p w14:paraId="50C1B549" w14:textId="77777777" w:rsidR="00EB1DBB" w:rsidRDefault="00EB1D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）本基金持有的全部权证，其市值不得超过基金资产净值的</w:t>
      </w:r>
      <w:r>
        <w:rPr>
          <w:rFonts w:hint="eastAsia"/>
          <w:bCs/>
          <w:sz w:val="24"/>
        </w:rPr>
        <w:t>3%</w:t>
      </w:r>
      <w:r>
        <w:rPr>
          <w:rFonts w:hint="eastAsia"/>
          <w:bCs/>
          <w:sz w:val="24"/>
        </w:rPr>
        <w:t>；</w:t>
      </w:r>
    </w:p>
    <w:p w14:paraId="32548C2F" w14:textId="77777777" w:rsidR="00EB1DBB" w:rsidRDefault="00EB1D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）本基金管理人管理的全部基金持有的同一权证，不得超过该权证的</w:t>
      </w:r>
      <w:r>
        <w:rPr>
          <w:rFonts w:hint="eastAsia"/>
          <w:bCs/>
          <w:sz w:val="24"/>
        </w:rPr>
        <w:t>10%</w:t>
      </w:r>
      <w:r>
        <w:rPr>
          <w:rFonts w:hint="eastAsia"/>
          <w:bCs/>
          <w:sz w:val="24"/>
        </w:rPr>
        <w:t>；</w:t>
      </w:r>
    </w:p>
    <w:p w14:paraId="7092B8AB" w14:textId="77777777" w:rsidR="00EB1DBB" w:rsidRDefault="00EB1D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）本基金在任何交易日买入权证的总金额，不得超过上一交易日基金资产净值的</w:t>
      </w:r>
      <w:r>
        <w:rPr>
          <w:rFonts w:hint="eastAsia"/>
          <w:bCs/>
          <w:sz w:val="24"/>
        </w:rPr>
        <w:t>0.5%</w:t>
      </w:r>
      <w:r>
        <w:rPr>
          <w:rFonts w:hint="eastAsia"/>
          <w:bCs/>
          <w:sz w:val="24"/>
        </w:rPr>
        <w:t>；</w:t>
      </w:r>
    </w:p>
    <w:p w14:paraId="47C370E8" w14:textId="77777777" w:rsidR="00EB1DBB" w:rsidRDefault="00EB1DB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FCF46A1" w14:textId="77777777" w:rsidR="00EB1DBB" w:rsidRDefault="00EB1DBB">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DD559DE" w14:textId="55BC437F" w:rsidR="00EB1DBB" w:rsidRDefault="00EB1DBB">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）本基金持有的同一</w:t>
      </w:r>
      <w:r w:rsidR="00B92544">
        <w:rPr>
          <w:rFonts w:hint="eastAsia"/>
          <w:bCs/>
          <w:sz w:val="24"/>
        </w:rPr>
        <w:t>（</w:t>
      </w:r>
      <w:r>
        <w:rPr>
          <w:rFonts w:hint="eastAsia"/>
          <w:bCs/>
          <w:sz w:val="24"/>
        </w:rPr>
        <w:t>指同一信用级别</w:t>
      </w:r>
      <w:r w:rsidR="00B92544">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3CE56926" w14:textId="77777777" w:rsidR="00EB1DBB" w:rsidRDefault="00EB1DBB">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47FFA5EE" w14:textId="77777777" w:rsidR="00EB1DBB" w:rsidRDefault="00EB1DBB">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358D6E1C" w14:textId="7E014EA4"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）本基金应投资于信用级别评级为</w:t>
      </w:r>
      <w:r>
        <w:rPr>
          <w:rFonts w:hint="eastAsia"/>
          <w:bCs/>
          <w:sz w:val="24"/>
        </w:rPr>
        <w:t>BBB</w:t>
      </w:r>
      <w:r>
        <w:rPr>
          <w:rFonts w:hint="eastAsia"/>
          <w:bCs/>
          <w:sz w:val="24"/>
        </w:rPr>
        <w:t>以上</w:t>
      </w:r>
      <w:r w:rsidR="00B92544">
        <w:rPr>
          <w:rFonts w:hint="eastAsia"/>
          <w:bCs/>
          <w:sz w:val="24"/>
        </w:rPr>
        <w:t>（</w:t>
      </w:r>
      <w:r>
        <w:rPr>
          <w:rFonts w:hint="eastAsia"/>
          <w:bCs/>
          <w:sz w:val="24"/>
        </w:rPr>
        <w:t>含</w:t>
      </w:r>
      <w:r>
        <w:rPr>
          <w:rFonts w:hint="eastAsia"/>
          <w:bCs/>
          <w:sz w:val="24"/>
        </w:rPr>
        <w:t>BBB</w:t>
      </w:r>
      <w:r w:rsidR="00B92544">
        <w:rPr>
          <w:rFonts w:hint="eastAsia"/>
          <w:bCs/>
          <w:sz w:val="24"/>
        </w:rPr>
        <w:t>）</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DC5E910" w14:textId="77777777" w:rsidR="00EB1DBB" w:rsidRDefault="00EB1DBB">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w:t>
      </w:r>
      <w:r>
        <w:rPr>
          <w:rFonts w:hint="eastAsia"/>
          <w:bCs/>
          <w:sz w:val="24"/>
        </w:rPr>
        <w:lastRenderedPageBreak/>
        <w:t>外的因素致使基金不符合前款所规定比例限制的，基金管理人不得主动新增流动性受限资产的投资；</w:t>
      </w:r>
    </w:p>
    <w:p w14:paraId="7C8AC9D3" w14:textId="77777777" w:rsidR="00EB1DBB" w:rsidRDefault="00EB1DBB">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736D9AA3"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）基金财产参与股票发行申购，本基金所申报的金额不超过本基金的总资产，本基金所申报的股票数量不超过拟发行股票公司本次发行股票的总量；</w:t>
      </w:r>
    </w:p>
    <w:p w14:paraId="4ED24A23"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74730258"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）本基金的基金资产总值不得超过基金资产净值的</w:t>
      </w:r>
      <w:r>
        <w:rPr>
          <w:rFonts w:hint="eastAsia"/>
          <w:bCs/>
          <w:sz w:val="24"/>
        </w:rPr>
        <w:t>140%</w:t>
      </w:r>
      <w:r>
        <w:rPr>
          <w:rFonts w:hint="eastAsia"/>
          <w:bCs/>
          <w:sz w:val="24"/>
        </w:rPr>
        <w:t>；</w:t>
      </w:r>
    </w:p>
    <w:p w14:paraId="7B2DDDCE"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）当本基金参与股指期货交易时，则需遵守下列投资比例限制：</w:t>
      </w:r>
    </w:p>
    <w:p w14:paraId="29A32126" w14:textId="77777777" w:rsidR="00EB1DBB" w:rsidRDefault="00EB1DBB">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723B6546" w14:textId="77777777" w:rsidR="00EB1DBB" w:rsidRDefault="00EB1DBB">
      <w:pPr>
        <w:spacing w:line="360" w:lineRule="auto"/>
        <w:ind w:firstLineChars="200" w:firstLine="480"/>
        <w:rPr>
          <w:bCs/>
          <w:sz w:val="24"/>
        </w:rPr>
      </w:pPr>
      <w:r>
        <w:rPr>
          <w:rFonts w:hint="eastAsia"/>
          <w:bCs/>
          <w:sz w:val="24"/>
        </w:rPr>
        <w:t>2</w:t>
      </w:r>
      <w:r>
        <w:rPr>
          <w:rFonts w:hint="eastAsia"/>
          <w:bCs/>
          <w:sz w:val="24"/>
        </w:rPr>
        <w:t>）每个交易日日终，本基金持有的买入期货合约价值和有价证券市值之和，不得超过基金资产净值的</w:t>
      </w:r>
      <w:r>
        <w:rPr>
          <w:rFonts w:hint="eastAsia"/>
          <w:bCs/>
          <w:sz w:val="24"/>
        </w:rPr>
        <w:t>95%</w:t>
      </w:r>
      <w:r>
        <w:rPr>
          <w:rFonts w:hint="eastAsia"/>
          <w:bCs/>
          <w:sz w:val="24"/>
        </w:rPr>
        <w:t>；其中，有价证券指股票、债券（不含到期日在一年以内的政府债券）、权证、资产支持证券、买入返售金融资产（不含质押式回购等）；</w:t>
      </w:r>
    </w:p>
    <w:p w14:paraId="6BA930A7" w14:textId="77777777" w:rsidR="00EB1DBB" w:rsidRDefault="00EB1DBB">
      <w:pPr>
        <w:spacing w:line="360" w:lineRule="auto"/>
        <w:ind w:firstLineChars="200" w:firstLine="480"/>
        <w:rPr>
          <w:bCs/>
          <w:sz w:val="24"/>
        </w:rPr>
      </w:pPr>
      <w:r>
        <w:rPr>
          <w:rFonts w:hint="eastAsia"/>
          <w:bCs/>
          <w:sz w:val="24"/>
        </w:rPr>
        <w:t>3</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14:paraId="54BC6B2E" w14:textId="77777777" w:rsidR="00EB1DBB" w:rsidRDefault="00EB1DBB">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）本基金所持有的股票市值和买入、卖出股指期货合约价值，合计（轧差计算）应当符合本基金合同关于股票投资比例的有关约定；</w:t>
      </w:r>
    </w:p>
    <w:p w14:paraId="5B68AEEF" w14:textId="77777777" w:rsidR="00EB1DBB" w:rsidRDefault="00EB1DBB">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5A0BDDE4" w14:textId="77777777" w:rsidR="00EB1DBB" w:rsidRDefault="00EB1DBB">
      <w:pPr>
        <w:spacing w:line="360" w:lineRule="auto"/>
        <w:ind w:firstLineChars="200" w:firstLine="480"/>
        <w:rPr>
          <w:bCs/>
          <w:sz w:val="24"/>
        </w:rPr>
      </w:pPr>
      <w:r>
        <w:rPr>
          <w:rFonts w:hint="eastAsia"/>
          <w:bCs/>
          <w:sz w:val="24"/>
        </w:rPr>
        <w:t>（</w:t>
      </w:r>
      <w:r>
        <w:rPr>
          <w:bCs/>
          <w:sz w:val="24"/>
        </w:rPr>
        <w:t>20</w:t>
      </w:r>
      <w:r>
        <w:rPr>
          <w:rFonts w:hint="eastAsia"/>
          <w:bCs/>
          <w:sz w:val="24"/>
        </w:rPr>
        <w:t>）本基金投资流通受限证券，基金管理人应根据中国证监会相关规定，与</w:t>
      </w:r>
      <w:r w:rsidR="00C34110">
        <w:rPr>
          <w:rFonts w:hint="eastAsia"/>
          <w:bCs/>
          <w:sz w:val="24"/>
        </w:rPr>
        <w:t>基金托管人</w:t>
      </w:r>
      <w:r>
        <w:rPr>
          <w:rFonts w:hint="eastAsia"/>
          <w:bCs/>
          <w:sz w:val="24"/>
        </w:rPr>
        <w:t>在基金托管协议中明确基金投资流通受限证券的比例，根据比例进行投资。基金管理人应制定严格的投资决策流程和风险控制制度，防范流动性风险、法律风险和操作风险等各种风险；</w:t>
      </w:r>
    </w:p>
    <w:p w14:paraId="144C5038" w14:textId="77777777" w:rsidR="00EB1DBB" w:rsidRDefault="00EB1DBB">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）本基金投资存托凭证的比例限制依照境内上市交易的股票执行，与境</w:t>
      </w:r>
      <w:r>
        <w:rPr>
          <w:rFonts w:hint="eastAsia"/>
          <w:bCs/>
          <w:sz w:val="24"/>
        </w:rPr>
        <w:lastRenderedPageBreak/>
        <w:t>内上市交易的股票合并计算；</w:t>
      </w:r>
    </w:p>
    <w:p w14:paraId="4EAE2665" w14:textId="77777777" w:rsidR="00EB1DBB" w:rsidRDefault="00EB1DBB">
      <w:pPr>
        <w:spacing w:line="360" w:lineRule="auto"/>
        <w:ind w:firstLineChars="200" w:firstLine="480"/>
        <w:rPr>
          <w:bCs/>
          <w:sz w:val="24"/>
        </w:rPr>
      </w:pPr>
      <w:r>
        <w:rPr>
          <w:rFonts w:hint="eastAsia"/>
          <w:bCs/>
          <w:sz w:val="24"/>
        </w:rPr>
        <w:t>（</w:t>
      </w:r>
      <w:r>
        <w:rPr>
          <w:bCs/>
          <w:sz w:val="24"/>
        </w:rPr>
        <w:t>22</w:t>
      </w:r>
      <w:r>
        <w:rPr>
          <w:rFonts w:hint="eastAsia"/>
          <w:bCs/>
          <w:sz w:val="24"/>
        </w:rPr>
        <w:t>）法律法规及中国证监会规定的和基金合同约定的其他投资限制。</w:t>
      </w:r>
    </w:p>
    <w:p w14:paraId="0A03D76C" w14:textId="77777777" w:rsidR="00EB1DBB" w:rsidRDefault="00EB1DBB">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w:t>
      </w:r>
      <w:r>
        <w:rPr>
          <w:rFonts w:hint="eastAsia"/>
          <w:bCs/>
          <w:sz w:val="24"/>
        </w:rPr>
        <w:t>1</w:t>
      </w:r>
      <w:r>
        <w:rPr>
          <w:bCs/>
          <w:sz w:val="24"/>
        </w:rPr>
        <w:t>3</w:t>
      </w:r>
      <w:r>
        <w:rPr>
          <w:rFonts w:hint="eastAsia"/>
          <w:bCs/>
          <w:sz w:val="24"/>
        </w:rPr>
        <w:t>）</w:t>
      </w:r>
      <w:r>
        <w:rPr>
          <w:bCs/>
          <w:sz w:val="24"/>
        </w:rPr>
        <w:t>、（</w:t>
      </w:r>
      <w:r>
        <w:rPr>
          <w:rFonts w:hint="eastAsia"/>
          <w:bCs/>
          <w:sz w:val="24"/>
        </w:rPr>
        <w:t>14</w:t>
      </w:r>
      <w:r>
        <w:rPr>
          <w:rFonts w:hint="eastAsia"/>
          <w:bCs/>
          <w:sz w:val="24"/>
        </w:rPr>
        <w:t>）</w:t>
      </w:r>
      <w:r>
        <w:rPr>
          <w:bCs/>
          <w:sz w:val="24"/>
        </w:rPr>
        <w:t>、（</w:t>
      </w:r>
      <w:r>
        <w:rPr>
          <w:rFonts w:hint="eastAsia"/>
          <w:bCs/>
          <w:sz w:val="24"/>
        </w:rPr>
        <w:t>15</w:t>
      </w:r>
      <w:r>
        <w:rPr>
          <w:rFonts w:hint="eastAsia"/>
          <w:bCs/>
          <w:sz w:val="24"/>
        </w:rPr>
        <w:t>）项外，因证券市场及期货市场波动、证券发行人合并、基金规模变动等基金管理人之外的因素致使基金投资比例不符合上述规定投资比例的，基金管理人应当在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506BFED5" w14:textId="77777777" w:rsidR="00EB1DBB" w:rsidRDefault="00EB1DBB">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w:t>
      </w:r>
      <w:r w:rsidR="00C34110">
        <w:rPr>
          <w:rFonts w:hint="eastAsia"/>
          <w:bCs/>
          <w:sz w:val="24"/>
        </w:rPr>
        <w:t>基金托管人</w:t>
      </w:r>
      <w:r>
        <w:rPr>
          <w:rFonts w:hint="eastAsia"/>
          <w:bCs/>
          <w:sz w:val="24"/>
        </w:rPr>
        <w:t>对基金的投资的监督与检查自本基金合同生效之日起开始。</w:t>
      </w:r>
    </w:p>
    <w:p w14:paraId="5A1C1ED9" w14:textId="77777777" w:rsidR="00EB1DBB" w:rsidRDefault="00EB1DBB">
      <w:pPr>
        <w:spacing w:line="360" w:lineRule="auto"/>
        <w:ind w:firstLineChars="200" w:firstLine="480"/>
        <w:rPr>
          <w:bCs/>
          <w:sz w:val="24"/>
        </w:rPr>
      </w:pPr>
      <w:r>
        <w:rPr>
          <w:rFonts w:hint="eastAsia"/>
          <w:bCs/>
          <w:sz w:val="24"/>
        </w:rPr>
        <w:t>如果法律法规对上述投资组合比例限制进行变更的，本基金在履行适当程序后，可相应调整投资比例限制规定，不需经基金份额持有人大会审议。法律法规或监管部门取消上述限制，如适用于本基金，本基金在履行适当程序后，则本基金投资不再受相关限制。</w:t>
      </w:r>
    </w:p>
    <w:p w14:paraId="03D85323" w14:textId="77777777" w:rsidR="00EB1DBB" w:rsidRDefault="00EB1DBB">
      <w:pPr>
        <w:spacing w:line="360" w:lineRule="auto"/>
        <w:ind w:firstLineChars="200" w:firstLine="480"/>
        <w:rPr>
          <w:bCs/>
          <w:sz w:val="24"/>
        </w:rPr>
      </w:pPr>
      <w:r>
        <w:rPr>
          <w:bCs/>
          <w:sz w:val="24"/>
        </w:rPr>
        <w:t>2</w:t>
      </w:r>
      <w:r>
        <w:rPr>
          <w:rFonts w:hint="eastAsia"/>
          <w:bCs/>
          <w:sz w:val="24"/>
        </w:rPr>
        <w:t>、</w:t>
      </w:r>
      <w:r>
        <w:rPr>
          <w:bCs/>
          <w:sz w:val="24"/>
        </w:rPr>
        <w:t>禁止行为</w:t>
      </w:r>
    </w:p>
    <w:p w14:paraId="1CFA1333" w14:textId="77777777" w:rsidR="00EB1DBB" w:rsidRDefault="00EB1DBB">
      <w:pPr>
        <w:spacing w:line="360" w:lineRule="auto"/>
        <w:ind w:firstLineChars="200" w:firstLine="480"/>
        <w:rPr>
          <w:bCs/>
          <w:sz w:val="24"/>
        </w:rPr>
      </w:pPr>
      <w:r>
        <w:rPr>
          <w:bCs/>
          <w:sz w:val="24"/>
        </w:rPr>
        <w:t>为维护基金份额持有人的合法权益，基金财产不得用于下列投资或者活动：</w:t>
      </w:r>
    </w:p>
    <w:p w14:paraId="40BF48D2" w14:textId="77777777" w:rsidR="00EB1DBB" w:rsidRDefault="00EB1DB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05596A19" w14:textId="77777777" w:rsidR="00EB1DBB" w:rsidRDefault="00EB1DB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5247F156" w14:textId="77777777" w:rsidR="00EB1DBB" w:rsidRDefault="00EB1DBB">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2D02492F" w14:textId="77777777" w:rsidR="00EB1DBB" w:rsidRDefault="00EB1D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BBE5ADA" w14:textId="77777777" w:rsidR="00EB1DBB" w:rsidRDefault="00EB1DBB">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w:t>
      </w:r>
      <w:r w:rsidR="00C34110">
        <w:rPr>
          <w:rFonts w:hint="eastAsia"/>
          <w:bCs/>
          <w:sz w:val="24"/>
        </w:rPr>
        <w:t>基金托管人</w:t>
      </w:r>
      <w:r>
        <w:rPr>
          <w:rFonts w:hint="eastAsia"/>
          <w:bCs/>
          <w:sz w:val="24"/>
        </w:rPr>
        <w:t>出资；</w:t>
      </w:r>
    </w:p>
    <w:p w14:paraId="60B041AC" w14:textId="77777777" w:rsidR="00EB1DBB" w:rsidRDefault="00EB1DBB">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64D45393" w14:textId="77777777" w:rsidR="00EB1DBB" w:rsidRDefault="00EB1DBB">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4097246A" w14:textId="77777777" w:rsidR="00EB1DBB" w:rsidRDefault="00EB1DBB">
      <w:pPr>
        <w:spacing w:line="360" w:lineRule="auto"/>
        <w:ind w:firstLineChars="200" w:firstLine="480"/>
        <w:rPr>
          <w:bCs/>
          <w:sz w:val="24"/>
        </w:rPr>
      </w:pPr>
      <w:r>
        <w:rPr>
          <w:rFonts w:hint="eastAsia"/>
          <w:bCs/>
          <w:sz w:val="24"/>
        </w:rPr>
        <w:t>法律、行政法规或监管部门取消上述限制，如适用于本基金，则本基金投资不再受相关限制。</w:t>
      </w:r>
    </w:p>
    <w:p w14:paraId="015CD393" w14:textId="77777777" w:rsidR="00EB1DBB" w:rsidRDefault="00EB1DBB">
      <w:pPr>
        <w:spacing w:line="360" w:lineRule="auto"/>
        <w:ind w:firstLineChars="200" w:firstLine="480"/>
        <w:rPr>
          <w:bCs/>
          <w:sz w:val="24"/>
        </w:rPr>
      </w:pPr>
      <w:r>
        <w:rPr>
          <w:rFonts w:hint="eastAsia"/>
          <w:bCs/>
          <w:sz w:val="24"/>
        </w:rPr>
        <w:t>基金管理人运用基金财产买卖基金管理人、</w:t>
      </w:r>
      <w:r w:rsidR="00C34110">
        <w:rPr>
          <w:rFonts w:hint="eastAsia"/>
          <w:bCs/>
          <w:sz w:val="24"/>
        </w:rPr>
        <w:t>基金托管人</w:t>
      </w:r>
      <w:r>
        <w:rPr>
          <w:rFonts w:hint="eastAsia"/>
          <w:bCs/>
          <w:sz w:val="24"/>
        </w:rPr>
        <w:t>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w:t>
      </w:r>
      <w:r>
        <w:rPr>
          <w:rFonts w:hint="eastAsia"/>
          <w:bCs/>
          <w:sz w:val="24"/>
        </w:rPr>
        <w:lastRenderedPageBreak/>
        <w:t>制，按照市场公平合理价格执行。相关交易必须事先得到</w:t>
      </w:r>
      <w:r w:rsidR="00C34110">
        <w:rPr>
          <w:rFonts w:hint="eastAsia"/>
          <w:bCs/>
          <w:sz w:val="24"/>
        </w:rPr>
        <w:t>基金托管人</w:t>
      </w:r>
      <w:r>
        <w:rPr>
          <w:rFonts w:hint="eastAsia"/>
          <w:bCs/>
          <w:sz w:val="24"/>
        </w:rPr>
        <w:t>的同意，并按法律法规予以披露。重大关联交易应提交基金管理人董事会审议，并经过三分之二以上的独立董事通过。基金管理人董事会应至少每半年对关联交易事项进行审查。</w:t>
      </w:r>
    </w:p>
    <w:p w14:paraId="612D5271" w14:textId="77777777" w:rsidR="00EB1DBB" w:rsidRDefault="00EB1DBB">
      <w:pPr>
        <w:spacing w:line="360" w:lineRule="auto"/>
        <w:ind w:firstLineChars="200" w:firstLine="480"/>
        <w:rPr>
          <w:bCs/>
          <w:sz w:val="24"/>
        </w:rPr>
      </w:pPr>
      <w:r>
        <w:rPr>
          <w:rFonts w:hint="eastAsia"/>
          <w:bCs/>
          <w:sz w:val="24"/>
        </w:rPr>
        <w:t>六、基金资产净值的计算方法和公告方式</w:t>
      </w:r>
    </w:p>
    <w:p w14:paraId="22C0A10E" w14:textId="77777777" w:rsidR="00EB1DBB" w:rsidRDefault="00EB1DBB">
      <w:pPr>
        <w:spacing w:line="360" w:lineRule="auto"/>
        <w:ind w:firstLineChars="200" w:firstLine="480"/>
        <w:rPr>
          <w:bCs/>
          <w:sz w:val="24"/>
        </w:rPr>
      </w:pPr>
      <w:r>
        <w:rPr>
          <w:rFonts w:hint="eastAsia"/>
          <w:bCs/>
          <w:sz w:val="24"/>
        </w:rPr>
        <w:t>（一）</w:t>
      </w:r>
      <w:r>
        <w:rPr>
          <w:bCs/>
          <w:sz w:val="24"/>
        </w:rPr>
        <w:t>基金资产净值</w:t>
      </w:r>
    </w:p>
    <w:p w14:paraId="52EF5985" w14:textId="77777777" w:rsidR="00EB1DBB" w:rsidRDefault="00EB1DBB">
      <w:pPr>
        <w:autoSpaceDE w:val="0"/>
        <w:autoSpaceDN w:val="0"/>
        <w:adjustRightInd w:val="0"/>
        <w:spacing w:line="360" w:lineRule="auto"/>
        <w:ind w:firstLineChars="200" w:firstLine="480"/>
        <w:jc w:val="left"/>
        <w:rPr>
          <w:bCs/>
          <w:sz w:val="24"/>
        </w:rPr>
      </w:pPr>
      <w:r>
        <w:rPr>
          <w:bCs/>
          <w:sz w:val="24"/>
        </w:rPr>
        <w:t>基金资产净值是指基金资产总值减去基金负债后的价值。</w:t>
      </w:r>
    </w:p>
    <w:p w14:paraId="434A2F70" w14:textId="77777777" w:rsidR="00EB1DBB" w:rsidRDefault="00EB1DBB">
      <w:pPr>
        <w:autoSpaceDE w:val="0"/>
        <w:autoSpaceDN w:val="0"/>
        <w:adjustRightInd w:val="0"/>
        <w:spacing w:line="360" w:lineRule="auto"/>
        <w:ind w:firstLineChars="200" w:firstLine="480"/>
        <w:jc w:val="left"/>
        <w:rPr>
          <w:bCs/>
        </w:rPr>
      </w:pPr>
      <w:r>
        <w:rPr>
          <w:bCs/>
          <w:sz w:val="24"/>
        </w:rPr>
        <w:t>（</w:t>
      </w:r>
      <w:r>
        <w:rPr>
          <w:rFonts w:hint="eastAsia"/>
          <w:bCs/>
          <w:sz w:val="24"/>
        </w:rPr>
        <w:t>二</w:t>
      </w:r>
      <w:r>
        <w:rPr>
          <w:bCs/>
          <w:sz w:val="24"/>
        </w:rPr>
        <w:t>）基金净值</w:t>
      </w:r>
      <w:r>
        <w:rPr>
          <w:rFonts w:hint="eastAsia"/>
          <w:bCs/>
          <w:sz w:val="24"/>
        </w:rPr>
        <w:t>信息披露方式</w:t>
      </w:r>
    </w:p>
    <w:p w14:paraId="100AB9A7" w14:textId="77777777" w:rsidR="00EB1DBB" w:rsidRDefault="00EB1DBB">
      <w:pPr>
        <w:spacing w:line="360" w:lineRule="auto"/>
        <w:ind w:firstLineChars="200" w:firstLine="480"/>
        <w:rPr>
          <w:bCs/>
          <w:sz w:val="24"/>
        </w:rPr>
      </w:pPr>
      <w:r>
        <w:rPr>
          <w:bCs/>
          <w:sz w:val="24"/>
        </w:rPr>
        <w:t>《基金合同》生效后，在开始办理基金份额申购或者赎回前，基金管理人应当至少每周公告一次</w:t>
      </w:r>
      <w:r>
        <w:rPr>
          <w:rFonts w:ascii="宋体" w:hAnsi="宋体"/>
          <w:bCs/>
          <w:sz w:val="24"/>
        </w:rPr>
        <w:t>基金份额净值</w:t>
      </w:r>
      <w:r>
        <w:rPr>
          <w:bCs/>
          <w:sz w:val="24"/>
        </w:rPr>
        <w:t>和基金份额</w:t>
      </w:r>
      <w:r>
        <w:rPr>
          <w:rFonts w:hint="eastAsia"/>
          <w:bCs/>
          <w:sz w:val="24"/>
        </w:rPr>
        <w:t>累计</w:t>
      </w:r>
      <w:r>
        <w:rPr>
          <w:bCs/>
          <w:sz w:val="24"/>
        </w:rPr>
        <w:t>净值。</w:t>
      </w:r>
    </w:p>
    <w:p w14:paraId="0680E69B" w14:textId="77777777" w:rsidR="00EB1DBB" w:rsidRDefault="00EB1DBB">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指定</w:t>
      </w:r>
      <w:r>
        <w:rPr>
          <w:bCs/>
          <w:sz w:val="24"/>
        </w:rPr>
        <w:t>网站、</w:t>
      </w:r>
      <w:r>
        <w:rPr>
          <w:rFonts w:hint="eastAsia"/>
          <w:bCs/>
          <w:sz w:val="24"/>
        </w:rPr>
        <w:t>基金销售机构网站或者营业网点</w:t>
      </w:r>
      <w:r>
        <w:rPr>
          <w:bCs/>
          <w:sz w:val="24"/>
        </w:rPr>
        <w:t>披露开放日的基金份额净值和基金份额累计净值。</w:t>
      </w:r>
    </w:p>
    <w:p w14:paraId="1A1B7EDC" w14:textId="77777777" w:rsidR="00EB1DBB" w:rsidRDefault="00EB1DBB">
      <w:pPr>
        <w:spacing w:line="360" w:lineRule="auto"/>
        <w:ind w:firstLineChars="200" w:firstLine="480"/>
        <w:rPr>
          <w:bCs/>
          <w:sz w:val="24"/>
        </w:rPr>
      </w:pPr>
      <w:r>
        <w:rPr>
          <w:bCs/>
          <w:sz w:val="24"/>
        </w:rPr>
        <w:t>基金管理人应当</w:t>
      </w:r>
      <w:r>
        <w:rPr>
          <w:rFonts w:hint="eastAsia"/>
          <w:bCs/>
          <w:sz w:val="24"/>
        </w:rPr>
        <w:t>在不晚于半年度和年度最后一日的次日，在指定网站披露半年度和年度最后一日的基金份额净值和基金份额累计净值</w:t>
      </w:r>
      <w:r>
        <w:rPr>
          <w:bCs/>
          <w:sz w:val="24"/>
        </w:rPr>
        <w:t>。</w:t>
      </w:r>
    </w:p>
    <w:p w14:paraId="2BDE7A64" w14:textId="77777777" w:rsidR="00EB1DBB" w:rsidRDefault="00EB1DBB">
      <w:pPr>
        <w:spacing w:line="360" w:lineRule="auto"/>
        <w:ind w:firstLineChars="200" w:firstLine="480"/>
        <w:rPr>
          <w:bCs/>
          <w:sz w:val="24"/>
        </w:rPr>
      </w:pPr>
      <w:r>
        <w:rPr>
          <w:rFonts w:hint="eastAsia"/>
          <w:bCs/>
          <w:sz w:val="24"/>
        </w:rPr>
        <w:t>七、基金合同解除和终止的事由、程序以及基金财产清算方式</w:t>
      </w:r>
    </w:p>
    <w:p w14:paraId="110A1836" w14:textId="77777777" w:rsidR="00EB1DBB" w:rsidRDefault="00EB1DBB">
      <w:pPr>
        <w:spacing w:line="360" w:lineRule="auto"/>
        <w:ind w:firstLineChars="200" w:firstLine="480"/>
        <w:rPr>
          <w:bCs/>
          <w:sz w:val="24"/>
        </w:rPr>
      </w:pPr>
      <w:r>
        <w:rPr>
          <w:rFonts w:hint="eastAsia"/>
          <w:bCs/>
          <w:sz w:val="24"/>
        </w:rPr>
        <w:t>（一）</w:t>
      </w:r>
      <w:r>
        <w:rPr>
          <w:bCs/>
          <w:sz w:val="24"/>
        </w:rPr>
        <w:t>《基金合同》的变更</w:t>
      </w:r>
    </w:p>
    <w:p w14:paraId="4B4F86D7" w14:textId="77777777" w:rsidR="00EB1DBB" w:rsidRDefault="00EB1DBB">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Pr>
          <w:rFonts w:ascii="宋体" w:hAnsi="宋体" w:hint="eastAsia"/>
          <w:bCs/>
          <w:sz w:val="24"/>
        </w:rPr>
        <w:t>法律法规规定和基金合同约定的</w:t>
      </w:r>
      <w:r>
        <w:rPr>
          <w:bCs/>
          <w:sz w:val="24"/>
        </w:rPr>
        <w:t>可不经基金份额持有人大会决议通过的事项，由基金管理人和</w:t>
      </w:r>
      <w:r w:rsidR="00C34110">
        <w:rPr>
          <w:bCs/>
          <w:sz w:val="24"/>
        </w:rPr>
        <w:t>基金托管人</w:t>
      </w:r>
      <w:r>
        <w:rPr>
          <w:bCs/>
          <w:sz w:val="24"/>
        </w:rPr>
        <w:t>同意后变更并公告，并报中国证监会备案。</w:t>
      </w:r>
    </w:p>
    <w:p w14:paraId="44F4BAED" w14:textId="77777777" w:rsidR="00EB1DBB" w:rsidRDefault="00EB1DB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依照《信息披露办法》的有关规定</w:t>
      </w:r>
      <w:r>
        <w:rPr>
          <w:bCs/>
          <w:sz w:val="24"/>
        </w:rPr>
        <w:t>在指定媒</w:t>
      </w:r>
      <w:r>
        <w:rPr>
          <w:rFonts w:hint="eastAsia"/>
          <w:bCs/>
          <w:sz w:val="24"/>
        </w:rPr>
        <w:t>介</w:t>
      </w:r>
      <w:r>
        <w:rPr>
          <w:bCs/>
          <w:sz w:val="24"/>
        </w:rPr>
        <w:t>公告。</w:t>
      </w:r>
      <w:r>
        <w:rPr>
          <w:rFonts w:hint="eastAsia"/>
          <w:bCs/>
          <w:sz w:val="24"/>
        </w:rPr>
        <w:t>若法律法规发生变化，则以变化后的规定为准。</w:t>
      </w:r>
    </w:p>
    <w:p w14:paraId="7BB3E13F" w14:textId="77777777" w:rsidR="00EB1DBB" w:rsidRDefault="00EB1DBB">
      <w:pPr>
        <w:spacing w:line="360" w:lineRule="auto"/>
        <w:ind w:firstLineChars="200" w:firstLine="480"/>
        <w:rPr>
          <w:bCs/>
          <w:sz w:val="24"/>
        </w:rPr>
      </w:pPr>
      <w:r>
        <w:rPr>
          <w:rFonts w:hint="eastAsia"/>
          <w:bCs/>
          <w:sz w:val="24"/>
        </w:rPr>
        <w:t>（二）</w:t>
      </w:r>
      <w:r>
        <w:rPr>
          <w:bCs/>
          <w:sz w:val="24"/>
        </w:rPr>
        <w:t>《基金合同》的终止事由</w:t>
      </w:r>
    </w:p>
    <w:p w14:paraId="3ED53535" w14:textId="77777777" w:rsidR="00EB1DBB" w:rsidRDefault="00EB1DBB">
      <w:pPr>
        <w:spacing w:line="360" w:lineRule="auto"/>
        <w:ind w:firstLineChars="200" w:firstLine="480"/>
        <w:rPr>
          <w:bCs/>
          <w:sz w:val="24"/>
        </w:rPr>
      </w:pPr>
      <w:r>
        <w:rPr>
          <w:bCs/>
          <w:sz w:val="24"/>
        </w:rPr>
        <w:t>有下列情形之一的，</w:t>
      </w:r>
      <w:r>
        <w:rPr>
          <w:rFonts w:ascii="宋体" w:hAnsi="宋体" w:hint="eastAsia"/>
          <w:sz w:val="24"/>
        </w:rPr>
        <w:t>并在履行相关程序后，</w:t>
      </w:r>
      <w:r>
        <w:rPr>
          <w:bCs/>
          <w:sz w:val="24"/>
        </w:rPr>
        <w:t>《基金合同》应当终止：</w:t>
      </w:r>
    </w:p>
    <w:p w14:paraId="14670DE5" w14:textId="77777777" w:rsidR="00EB1DBB" w:rsidRDefault="00EB1DBB">
      <w:pPr>
        <w:spacing w:line="360" w:lineRule="auto"/>
        <w:ind w:firstLineChars="200" w:firstLine="480"/>
        <w:rPr>
          <w:bCs/>
          <w:sz w:val="24"/>
        </w:rPr>
      </w:pPr>
      <w:r>
        <w:rPr>
          <w:bCs/>
          <w:sz w:val="24"/>
        </w:rPr>
        <w:t>1</w:t>
      </w:r>
      <w:r>
        <w:rPr>
          <w:bCs/>
          <w:sz w:val="24"/>
        </w:rPr>
        <w:t>、基金份额持有人大会决定终止的；</w:t>
      </w:r>
    </w:p>
    <w:p w14:paraId="508CC349" w14:textId="77777777" w:rsidR="00EB1DBB" w:rsidRDefault="00EB1DBB">
      <w:pPr>
        <w:spacing w:line="360" w:lineRule="auto"/>
        <w:ind w:firstLineChars="200" w:firstLine="480"/>
        <w:rPr>
          <w:bCs/>
          <w:sz w:val="24"/>
        </w:rPr>
      </w:pPr>
      <w:r>
        <w:rPr>
          <w:bCs/>
          <w:sz w:val="24"/>
        </w:rPr>
        <w:t>2</w:t>
      </w:r>
      <w:r>
        <w:rPr>
          <w:bCs/>
          <w:sz w:val="24"/>
        </w:rPr>
        <w:t>、基金管理人、</w:t>
      </w:r>
      <w:r w:rsidR="00C34110">
        <w:rPr>
          <w:bCs/>
          <w:sz w:val="24"/>
        </w:rPr>
        <w:t>基金托管人</w:t>
      </w:r>
      <w:r>
        <w:rPr>
          <w:bCs/>
          <w:sz w:val="24"/>
        </w:rPr>
        <w:t>职责终止，在</w:t>
      </w:r>
      <w:r>
        <w:rPr>
          <w:bCs/>
          <w:sz w:val="24"/>
        </w:rPr>
        <w:t>6</w:t>
      </w:r>
      <w:r>
        <w:rPr>
          <w:bCs/>
          <w:sz w:val="24"/>
        </w:rPr>
        <w:t>个月内没有新基金管理人、新</w:t>
      </w:r>
      <w:r w:rsidR="00C34110">
        <w:rPr>
          <w:bCs/>
          <w:sz w:val="24"/>
        </w:rPr>
        <w:t>基金托管人</w:t>
      </w:r>
      <w:r>
        <w:rPr>
          <w:bCs/>
          <w:sz w:val="24"/>
        </w:rPr>
        <w:t>承接的；</w:t>
      </w:r>
    </w:p>
    <w:p w14:paraId="432CB118" w14:textId="77777777" w:rsidR="00EB1DBB" w:rsidRDefault="00EB1DBB">
      <w:pPr>
        <w:spacing w:line="360" w:lineRule="auto"/>
        <w:ind w:firstLineChars="200" w:firstLine="480"/>
        <w:rPr>
          <w:bCs/>
          <w:sz w:val="24"/>
        </w:rPr>
      </w:pPr>
      <w:r>
        <w:rPr>
          <w:rFonts w:hint="eastAsia"/>
          <w:bCs/>
          <w:sz w:val="24"/>
        </w:rPr>
        <w:lastRenderedPageBreak/>
        <w:t>3</w:t>
      </w:r>
      <w:r>
        <w:rPr>
          <w:bCs/>
          <w:sz w:val="24"/>
        </w:rPr>
        <w:t>、《基金合同》约定的其他情形；</w:t>
      </w:r>
    </w:p>
    <w:p w14:paraId="2492BCF0" w14:textId="77777777" w:rsidR="00EB1DBB" w:rsidRDefault="00EB1DBB">
      <w:pPr>
        <w:spacing w:line="360" w:lineRule="auto"/>
        <w:ind w:firstLineChars="200" w:firstLine="480"/>
        <w:rPr>
          <w:bCs/>
          <w:sz w:val="24"/>
        </w:rPr>
      </w:pPr>
      <w:r>
        <w:rPr>
          <w:rFonts w:hint="eastAsia"/>
          <w:bCs/>
          <w:sz w:val="24"/>
        </w:rPr>
        <w:t>4</w:t>
      </w:r>
      <w:r>
        <w:rPr>
          <w:bCs/>
          <w:sz w:val="24"/>
        </w:rPr>
        <w:t>、相关法律法规和中国证监会规定的其他情况。</w:t>
      </w:r>
    </w:p>
    <w:p w14:paraId="2C670726" w14:textId="77777777" w:rsidR="00EB1DBB" w:rsidRDefault="00EB1DBB">
      <w:pPr>
        <w:spacing w:line="360" w:lineRule="auto"/>
        <w:ind w:firstLineChars="200" w:firstLine="480"/>
        <w:rPr>
          <w:bCs/>
          <w:sz w:val="24"/>
        </w:rPr>
      </w:pPr>
      <w:r>
        <w:rPr>
          <w:rFonts w:hint="eastAsia"/>
          <w:bCs/>
          <w:sz w:val="24"/>
        </w:rPr>
        <w:t>（三）</w:t>
      </w:r>
      <w:r>
        <w:rPr>
          <w:bCs/>
          <w:sz w:val="24"/>
        </w:rPr>
        <w:t>基金财产的清算</w:t>
      </w:r>
    </w:p>
    <w:p w14:paraId="078A0CFB" w14:textId="77777777" w:rsidR="00EB1DBB" w:rsidRDefault="00EB1DBB">
      <w:pPr>
        <w:spacing w:line="360" w:lineRule="auto"/>
        <w:ind w:firstLineChars="200" w:firstLine="480"/>
        <w:rPr>
          <w:bCs/>
          <w:sz w:val="24"/>
        </w:rPr>
      </w:pPr>
      <w:r>
        <w:rPr>
          <w:bCs/>
          <w:sz w:val="24"/>
        </w:rPr>
        <w:t>1</w:t>
      </w:r>
      <w:r>
        <w:rPr>
          <w:bCs/>
          <w:sz w:val="24"/>
        </w:rPr>
        <w:t>、基金财产清算小组：《基金合同》终止事由</w:t>
      </w:r>
      <w:r>
        <w:rPr>
          <w:rFonts w:hint="eastAsia"/>
          <w:bCs/>
          <w:sz w:val="24"/>
        </w:rPr>
        <w:t>出现后</w:t>
      </w:r>
      <w:r>
        <w:rPr>
          <w:bCs/>
          <w:sz w:val="24"/>
        </w:rPr>
        <w:t>，基金管理人组织基金财产清算小组并在中国证监会的监督下进行基金清算。</w:t>
      </w:r>
    </w:p>
    <w:p w14:paraId="5620BA4C" w14:textId="77777777" w:rsidR="00EB1DBB" w:rsidRDefault="00EB1DBB">
      <w:pPr>
        <w:spacing w:line="360" w:lineRule="auto"/>
        <w:ind w:firstLineChars="200" w:firstLine="480"/>
        <w:rPr>
          <w:bCs/>
          <w:sz w:val="24"/>
        </w:rPr>
      </w:pPr>
      <w:r>
        <w:rPr>
          <w:bCs/>
          <w:sz w:val="24"/>
        </w:rPr>
        <w:t>2</w:t>
      </w:r>
      <w:r>
        <w:rPr>
          <w:bCs/>
          <w:sz w:val="24"/>
        </w:rPr>
        <w:t>、基金财产清算小组组成：基金财产清算小组成员由基金管理人、</w:t>
      </w:r>
      <w:r w:rsidR="00C34110">
        <w:rPr>
          <w:bCs/>
          <w:sz w:val="24"/>
        </w:rPr>
        <w:t>基金托管人</w:t>
      </w:r>
      <w:r>
        <w:rPr>
          <w:bCs/>
          <w:sz w:val="24"/>
        </w:rPr>
        <w:t>、具有证券</w:t>
      </w:r>
      <w:r>
        <w:rPr>
          <w:rFonts w:hint="eastAsia"/>
          <w:bCs/>
          <w:sz w:val="24"/>
        </w:rPr>
        <w:t>、</w:t>
      </w:r>
      <w:r>
        <w:rPr>
          <w:bCs/>
          <w:sz w:val="24"/>
        </w:rPr>
        <w:t>期货相关业务资格的注册会计师、律师以及中国证监会指定的人员组成。基金财产清算小组可以聘用必要的工作人员。</w:t>
      </w:r>
    </w:p>
    <w:p w14:paraId="4097C988" w14:textId="77777777" w:rsidR="00EB1DBB" w:rsidRDefault="00EB1DBB">
      <w:pPr>
        <w:spacing w:line="360" w:lineRule="auto"/>
        <w:ind w:firstLineChars="200" w:firstLine="480"/>
        <w:rPr>
          <w:bCs/>
          <w:sz w:val="24"/>
        </w:rPr>
      </w:pPr>
      <w:r>
        <w:rPr>
          <w:rFonts w:hint="eastAsia"/>
          <w:bCs/>
          <w:sz w:val="24"/>
        </w:rPr>
        <w:t>3</w:t>
      </w:r>
      <w:r>
        <w:rPr>
          <w:rFonts w:hint="eastAsia"/>
          <w:bCs/>
          <w:sz w:val="24"/>
        </w:rPr>
        <w:t>、在基金财产清算过程中，基金管理人和</w:t>
      </w:r>
      <w:r w:rsidR="00C34110">
        <w:rPr>
          <w:rFonts w:hint="eastAsia"/>
          <w:bCs/>
          <w:sz w:val="24"/>
        </w:rPr>
        <w:t>基金托管人</w:t>
      </w:r>
      <w:r>
        <w:rPr>
          <w:rFonts w:hint="eastAsia"/>
          <w:bCs/>
          <w:sz w:val="24"/>
        </w:rPr>
        <w:t>应各自履行职责，继续忠实、勤勉、尽责地履行基金合同和托管协议规定的义务，维护基金份额持有人的合法权益。</w:t>
      </w:r>
    </w:p>
    <w:p w14:paraId="1A1B2AAB" w14:textId="77777777" w:rsidR="00EB1DBB" w:rsidRDefault="00EB1DBB">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、基金财产清算小组职责：基金财产清算小组负责基金财产的保管、清理、估价、变现和分配。基金财产清算小组可以依法进行必要的民事活动。</w:t>
      </w:r>
    </w:p>
    <w:p w14:paraId="1F40A7CF" w14:textId="77777777" w:rsidR="00EB1DBB" w:rsidRDefault="00EB1DBB">
      <w:pPr>
        <w:spacing w:line="360" w:lineRule="auto"/>
        <w:ind w:firstLineChars="200" w:firstLine="480"/>
        <w:rPr>
          <w:bCs/>
          <w:sz w:val="24"/>
        </w:rPr>
      </w:pPr>
      <w:r>
        <w:rPr>
          <w:rFonts w:hint="eastAsia"/>
          <w:bCs/>
          <w:sz w:val="24"/>
        </w:rPr>
        <w:t>5</w:t>
      </w:r>
      <w:r>
        <w:rPr>
          <w:bCs/>
          <w:sz w:val="24"/>
        </w:rPr>
        <w:t>、基金财产清算程序：</w:t>
      </w:r>
    </w:p>
    <w:p w14:paraId="0E7260D5" w14:textId="77777777" w:rsidR="00EB1DBB" w:rsidRDefault="00EB1DB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4F97A6F" w14:textId="77777777" w:rsidR="00EB1DBB" w:rsidRDefault="00EB1DB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1DAD0DD" w14:textId="77777777" w:rsidR="00EB1DBB" w:rsidRDefault="00EB1DBB">
      <w:pPr>
        <w:spacing w:line="360" w:lineRule="auto"/>
        <w:ind w:firstLineChars="200" w:firstLine="480"/>
        <w:rPr>
          <w:bCs/>
          <w:sz w:val="24"/>
        </w:rPr>
      </w:pPr>
      <w:r>
        <w:rPr>
          <w:bCs/>
          <w:sz w:val="24"/>
        </w:rPr>
        <w:t>（</w:t>
      </w:r>
      <w:r>
        <w:rPr>
          <w:bCs/>
          <w:sz w:val="24"/>
        </w:rPr>
        <w:t>3</w:t>
      </w:r>
      <w:r>
        <w:rPr>
          <w:bCs/>
          <w:sz w:val="24"/>
        </w:rPr>
        <w:t>）对基金财产进行估值和变现；</w:t>
      </w:r>
    </w:p>
    <w:p w14:paraId="428B6E46" w14:textId="77777777" w:rsidR="00EB1DBB" w:rsidRDefault="00EB1DBB">
      <w:pPr>
        <w:spacing w:line="360" w:lineRule="auto"/>
        <w:ind w:firstLineChars="200" w:firstLine="480"/>
        <w:rPr>
          <w:bCs/>
          <w:sz w:val="24"/>
        </w:rPr>
      </w:pPr>
      <w:r>
        <w:rPr>
          <w:bCs/>
          <w:sz w:val="24"/>
        </w:rPr>
        <w:t>（</w:t>
      </w:r>
      <w:r>
        <w:rPr>
          <w:bCs/>
          <w:sz w:val="24"/>
        </w:rPr>
        <w:t>4</w:t>
      </w:r>
      <w:r>
        <w:rPr>
          <w:bCs/>
          <w:sz w:val="24"/>
        </w:rPr>
        <w:t>）制作清算报告；</w:t>
      </w:r>
    </w:p>
    <w:p w14:paraId="7A1251EA" w14:textId="77777777" w:rsidR="00EB1DBB" w:rsidRDefault="00EB1DB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DD70B9" w14:textId="77777777" w:rsidR="00EB1DBB" w:rsidRDefault="00EB1DBB">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93A46A4" w14:textId="77777777" w:rsidR="00EB1DBB" w:rsidRDefault="00EB1DBB">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BB4EED2" w14:textId="77777777" w:rsidR="00EB1DBB" w:rsidRDefault="00EB1DBB">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w:t>
      </w:r>
    </w:p>
    <w:p w14:paraId="673AE80C" w14:textId="77777777" w:rsidR="00EB1DBB" w:rsidRDefault="00EB1DBB">
      <w:pPr>
        <w:spacing w:line="360" w:lineRule="auto"/>
        <w:ind w:firstLineChars="200" w:firstLine="480"/>
        <w:rPr>
          <w:bCs/>
          <w:sz w:val="24"/>
        </w:rPr>
      </w:pPr>
      <w:r>
        <w:rPr>
          <w:rFonts w:hint="eastAsia"/>
          <w:bCs/>
          <w:sz w:val="24"/>
        </w:rPr>
        <w:t>在特殊情况下，若截至清算期限届满日，本基金仍持有流通受限证券的（包括但不限于未到期回购、未上市新股等），基金管理人可在该等证券可流通后进行二次清算。本基金的清算期限自动顺延至全部基金财产清算完毕之日。</w:t>
      </w:r>
    </w:p>
    <w:p w14:paraId="59E4F4A4" w14:textId="77777777" w:rsidR="00EB1DBB" w:rsidRDefault="00EB1DBB">
      <w:pPr>
        <w:spacing w:line="360" w:lineRule="auto"/>
        <w:ind w:firstLineChars="200" w:firstLine="480"/>
        <w:rPr>
          <w:bCs/>
          <w:sz w:val="24"/>
        </w:rPr>
      </w:pPr>
      <w:r>
        <w:rPr>
          <w:rFonts w:hint="eastAsia"/>
          <w:bCs/>
          <w:sz w:val="24"/>
        </w:rPr>
        <w:t>（四）</w:t>
      </w:r>
      <w:r>
        <w:rPr>
          <w:bCs/>
          <w:sz w:val="24"/>
        </w:rPr>
        <w:t>清算费用</w:t>
      </w:r>
    </w:p>
    <w:p w14:paraId="3F8A2114" w14:textId="77777777" w:rsidR="00EB1DBB" w:rsidRDefault="00EB1DB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3123CC84" w14:textId="77777777" w:rsidR="00EB1DBB" w:rsidRDefault="00EB1DBB">
      <w:pPr>
        <w:spacing w:line="360" w:lineRule="auto"/>
        <w:ind w:firstLineChars="200" w:firstLine="480"/>
        <w:rPr>
          <w:bCs/>
          <w:sz w:val="24"/>
        </w:rPr>
      </w:pPr>
      <w:r>
        <w:rPr>
          <w:rFonts w:hint="eastAsia"/>
          <w:bCs/>
          <w:sz w:val="24"/>
        </w:rPr>
        <w:lastRenderedPageBreak/>
        <w:t>（五）</w:t>
      </w:r>
      <w:r>
        <w:rPr>
          <w:bCs/>
          <w:sz w:val="24"/>
        </w:rPr>
        <w:t>基金财产清算剩余资产的分配</w:t>
      </w:r>
    </w:p>
    <w:p w14:paraId="4569AC09" w14:textId="77777777" w:rsidR="00EB1DBB" w:rsidRDefault="00EB1DB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F9A513" w14:textId="77777777" w:rsidR="00EB1DBB" w:rsidRDefault="00EB1DBB">
      <w:pPr>
        <w:spacing w:line="360" w:lineRule="auto"/>
        <w:ind w:firstLineChars="200" w:firstLine="480"/>
        <w:rPr>
          <w:bCs/>
          <w:sz w:val="24"/>
        </w:rPr>
      </w:pPr>
      <w:r>
        <w:rPr>
          <w:rFonts w:hint="eastAsia"/>
          <w:bCs/>
          <w:sz w:val="24"/>
        </w:rPr>
        <w:t>（六）</w:t>
      </w:r>
      <w:r>
        <w:rPr>
          <w:bCs/>
          <w:sz w:val="24"/>
        </w:rPr>
        <w:t>基金财产清算的公告</w:t>
      </w:r>
    </w:p>
    <w:p w14:paraId="613E682C" w14:textId="77777777" w:rsidR="00EB1DBB" w:rsidRDefault="00EB1DBB">
      <w:pPr>
        <w:spacing w:line="360" w:lineRule="auto"/>
        <w:ind w:firstLineChars="200" w:firstLine="480"/>
        <w:rPr>
          <w:bCs/>
          <w:sz w:val="24"/>
        </w:rPr>
      </w:pPr>
      <w:r>
        <w:rPr>
          <w:bCs/>
          <w:sz w:val="24"/>
        </w:rPr>
        <w:t>清算过程中的有关重大事项须及时公告；</w:t>
      </w:r>
      <w:r>
        <w:rPr>
          <w:rFonts w:ascii="宋体" w:hAnsi="宋体" w:cs="宋体" w:hint="eastAsia"/>
          <w:sz w:val="24"/>
        </w:rPr>
        <w:t>基金财产清算报告经具有证券、期货相关业务资格的会计师事务所审计，律师事务所出具法律意见书后，由基金财产清算小组报中国证监会备案并公告，基金财产清算小组应当将清算报告登载在指定网站上，并将清算报告提示性公告登载在指定报刊上</w:t>
      </w:r>
      <w:r>
        <w:rPr>
          <w:bCs/>
          <w:sz w:val="24"/>
        </w:rPr>
        <w:t>。</w:t>
      </w:r>
    </w:p>
    <w:p w14:paraId="322F4883" w14:textId="77777777" w:rsidR="00EB1DBB" w:rsidRDefault="00EB1DBB">
      <w:pPr>
        <w:spacing w:line="360" w:lineRule="auto"/>
        <w:ind w:firstLineChars="200" w:firstLine="480"/>
        <w:rPr>
          <w:bCs/>
          <w:sz w:val="24"/>
        </w:rPr>
      </w:pPr>
      <w:r>
        <w:rPr>
          <w:rFonts w:hint="eastAsia"/>
          <w:bCs/>
          <w:sz w:val="24"/>
        </w:rPr>
        <w:t>（七）</w:t>
      </w:r>
      <w:r>
        <w:rPr>
          <w:bCs/>
          <w:sz w:val="24"/>
        </w:rPr>
        <w:t>基金财产清算账册及文件的保存</w:t>
      </w:r>
    </w:p>
    <w:p w14:paraId="5AFDA2FA" w14:textId="77777777" w:rsidR="00EB1DBB" w:rsidRDefault="00EB1DBB">
      <w:pPr>
        <w:spacing w:line="360" w:lineRule="auto"/>
        <w:ind w:firstLineChars="200" w:firstLine="480"/>
        <w:rPr>
          <w:bCs/>
          <w:sz w:val="24"/>
        </w:rPr>
      </w:pPr>
      <w:r>
        <w:rPr>
          <w:bCs/>
          <w:sz w:val="24"/>
        </w:rPr>
        <w:t>基金财产清算账册及有关文件由</w:t>
      </w:r>
      <w:r w:rsidR="00C34110">
        <w:rPr>
          <w:bCs/>
          <w:sz w:val="24"/>
        </w:rPr>
        <w:t>基金托管人</w:t>
      </w:r>
      <w:r>
        <w:rPr>
          <w:bCs/>
          <w:sz w:val="24"/>
        </w:rPr>
        <w:t>保存</w:t>
      </w:r>
      <w:r>
        <w:rPr>
          <w:rFonts w:hint="eastAsia"/>
          <w:bCs/>
          <w:sz w:val="24"/>
        </w:rPr>
        <w:t>15</w:t>
      </w:r>
      <w:r>
        <w:rPr>
          <w:bCs/>
          <w:sz w:val="24"/>
        </w:rPr>
        <w:t>年以上。</w:t>
      </w:r>
    </w:p>
    <w:p w14:paraId="4F624568" w14:textId="77777777" w:rsidR="00EB1DBB" w:rsidRDefault="00EB1DBB">
      <w:pPr>
        <w:spacing w:line="360" w:lineRule="auto"/>
        <w:ind w:firstLineChars="200" w:firstLine="480"/>
        <w:rPr>
          <w:bCs/>
          <w:sz w:val="24"/>
        </w:rPr>
      </w:pPr>
      <w:r>
        <w:rPr>
          <w:rFonts w:hint="eastAsia"/>
          <w:bCs/>
          <w:sz w:val="24"/>
        </w:rPr>
        <w:t>八、争议解决方式</w:t>
      </w:r>
    </w:p>
    <w:p w14:paraId="080D98E7" w14:textId="77777777" w:rsidR="00EB1DBB" w:rsidRDefault="00EB1DBB">
      <w:pPr>
        <w:spacing w:line="360" w:lineRule="auto"/>
        <w:ind w:firstLineChars="200" w:firstLine="480"/>
        <w:rPr>
          <w:bCs/>
          <w:sz w:val="24"/>
        </w:rPr>
      </w:pPr>
      <w:r>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性的，对各方当事人均具有约束力，除非仲裁裁决另有规定，仲裁费用由败诉方承担。</w:t>
      </w:r>
    </w:p>
    <w:p w14:paraId="0CAF7B89" w14:textId="77777777" w:rsidR="00EB1DBB" w:rsidRDefault="00EB1DBB">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322F14A" w14:textId="77777777" w:rsidR="00EB1DBB" w:rsidRDefault="00EB1DBB">
      <w:pPr>
        <w:spacing w:line="360" w:lineRule="auto"/>
        <w:ind w:firstLineChars="200" w:firstLine="480"/>
        <w:rPr>
          <w:bCs/>
          <w:sz w:val="24"/>
        </w:rPr>
      </w:pPr>
      <w:r>
        <w:rPr>
          <w:rFonts w:hint="eastAsia"/>
          <w:bCs/>
          <w:sz w:val="24"/>
        </w:rPr>
        <w:t>本基金合同受中国法律（为本基金合同之目的，不包括香港特别行政区、澳门特别行政区和台湾地区法律）管辖，并按其解释。</w:t>
      </w:r>
    </w:p>
    <w:p w14:paraId="2E8F7867" w14:textId="77777777" w:rsidR="00EB1DBB" w:rsidRDefault="00EB1DBB">
      <w:pPr>
        <w:spacing w:line="360" w:lineRule="auto"/>
        <w:ind w:firstLineChars="200" w:firstLine="480"/>
        <w:rPr>
          <w:bCs/>
          <w:sz w:val="24"/>
        </w:rPr>
      </w:pPr>
      <w:r>
        <w:rPr>
          <w:rFonts w:hint="eastAsia"/>
          <w:bCs/>
          <w:sz w:val="24"/>
        </w:rPr>
        <w:t>九、基金合同存放地和投资者取得基金合同的方式</w:t>
      </w:r>
    </w:p>
    <w:p w14:paraId="510ADD0F" w14:textId="77777777" w:rsidR="00EB1DBB" w:rsidRDefault="00EB1DBB">
      <w:pPr>
        <w:spacing w:line="360" w:lineRule="auto"/>
        <w:ind w:firstLineChars="200" w:firstLine="480"/>
        <w:rPr>
          <w:bCs/>
          <w:sz w:val="24"/>
        </w:rPr>
      </w:pPr>
      <w:r>
        <w:rPr>
          <w:bCs/>
          <w:sz w:val="24"/>
        </w:rPr>
        <w:t>《基金合同》可印制成册，供投资</w:t>
      </w:r>
      <w:r>
        <w:rPr>
          <w:rFonts w:hint="eastAsia"/>
          <w:bCs/>
          <w:sz w:val="24"/>
        </w:rPr>
        <w:t>人</w:t>
      </w:r>
      <w:r>
        <w:rPr>
          <w:bCs/>
          <w:sz w:val="24"/>
        </w:rPr>
        <w:t>在基金管理人、</w:t>
      </w:r>
      <w:r w:rsidR="00C34110">
        <w:rPr>
          <w:bCs/>
          <w:sz w:val="24"/>
        </w:rPr>
        <w:t>基金托管人</w:t>
      </w:r>
      <w:r>
        <w:rPr>
          <w:bCs/>
          <w:sz w:val="24"/>
        </w:rPr>
        <w:t>、销售机构的办公场所和营业场所查阅。</w:t>
      </w:r>
    </w:p>
    <w:p w14:paraId="28CF79E4" w14:textId="77777777" w:rsidR="00EB1DBB" w:rsidRDefault="00EB1DBB">
      <w:pPr>
        <w:spacing w:line="360" w:lineRule="auto"/>
        <w:ind w:firstLineChars="200" w:firstLine="480"/>
        <w:rPr>
          <w:bCs/>
          <w:sz w:val="24"/>
        </w:rPr>
      </w:pPr>
      <w:r>
        <w:rPr>
          <w:rFonts w:hint="eastAsia"/>
          <w:bCs/>
          <w:sz w:val="24"/>
        </w:rPr>
        <w:t>（以下无正文）</w:t>
      </w:r>
    </w:p>
    <w:p w14:paraId="3A83F9D1" w14:textId="77777777" w:rsidR="00EB1DBB" w:rsidRDefault="00EB1DBB">
      <w:pPr>
        <w:widowControl/>
        <w:jc w:val="left"/>
        <w:rPr>
          <w:bCs/>
          <w:sz w:val="24"/>
        </w:rPr>
      </w:pPr>
      <w:r>
        <w:rPr>
          <w:bCs/>
          <w:sz w:val="24"/>
        </w:rPr>
        <w:br w:type="page"/>
      </w:r>
    </w:p>
    <w:p w14:paraId="7413A688" w14:textId="77777777" w:rsidR="00EB1DBB" w:rsidRDefault="00EB1DBB">
      <w:pPr>
        <w:autoSpaceDE w:val="0"/>
        <w:autoSpaceDN w:val="0"/>
        <w:adjustRightInd w:val="0"/>
        <w:spacing w:line="360" w:lineRule="auto"/>
        <w:ind w:right="-58"/>
        <w:rPr>
          <w:rFonts w:ascii="宋体"/>
          <w:szCs w:val="21"/>
        </w:rPr>
      </w:pPr>
      <w:r>
        <w:rPr>
          <w:rFonts w:ascii="宋体" w:hint="eastAsia"/>
          <w:szCs w:val="21"/>
        </w:rPr>
        <w:lastRenderedPageBreak/>
        <w:t>（本页为合同编号：    《银华中证全指医药卫生指数增强型发起式证券投资基金基金合同》签署页，无正文）</w:t>
      </w:r>
    </w:p>
    <w:p w14:paraId="30E8A6EB" w14:textId="77777777" w:rsidR="00EB1DBB" w:rsidRDefault="00EB1DBB">
      <w:pPr>
        <w:spacing w:before="100" w:beforeAutospacing="1" w:after="100" w:afterAutospacing="1" w:line="400" w:lineRule="exact"/>
        <w:ind w:firstLine="403"/>
        <w:rPr>
          <w:rFonts w:ascii="宋体" w:hAnsi="宋体"/>
          <w:b/>
          <w:sz w:val="24"/>
        </w:rPr>
      </w:pPr>
      <w:r>
        <w:rPr>
          <w:rFonts w:ascii="宋体" w:hAnsi="宋体"/>
          <w:b/>
          <w:sz w:val="24"/>
        </w:rPr>
        <w:t>基金管理人：</w:t>
      </w:r>
      <w:r>
        <w:rPr>
          <w:rFonts w:ascii="宋体" w:hAnsi="宋体" w:hint="eastAsia"/>
          <w:b/>
          <w:sz w:val="24"/>
        </w:rPr>
        <w:t>银华基金管理股份有限公司</w:t>
      </w:r>
    </w:p>
    <w:p w14:paraId="6858546B" w14:textId="77777777" w:rsidR="00EB1DBB" w:rsidRDefault="00EB1DBB">
      <w:pPr>
        <w:pStyle w:val="Web"/>
        <w:spacing w:line="400" w:lineRule="exact"/>
        <w:ind w:firstLine="403"/>
        <w:rPr>
          <w:b/>
        </w:rPr>
      </w:pPr>
      <w:r>
        <w:rPr>
          <w:b/>
        </w:rPr>
        <w:t>法定代表人</w:t>
      </w:r>
      <w:r>
        <w:rPr>
          <w:rFonts w:hint="eastAsia"/>
          <w:b/>
        </w:rPr>
        <w:t>或授权签署人：</w:t>
      </w:r>
    </w:p>
    <w:p w14:paraId="1FAB7EEA" w14:textId="77777777" w:rsidR="00EB1DBB" w:rsidRDefault="00EB1DBB">
      <w:pPr>
        <w:pStyle w:val="Web"/>
        <w:spacing w:line="400" w:lineRule="exact"/>
        <w:ind w:firstLine="420"/>
        <w:rPr>
          <w:b/>
        </w:rPr>
      </w:pPr>
    </w:p>
    <w:p w14:paraId="11309C05" w14:textId="77777777" w:rsidR="00EB1DBB" w:rsidRDefault="00EB1DBB">
      <w:pPr>
        <w:pStyle w:val="Web"/>
        <w:spacing w:line="400" w:lineRule="exact"/>
        <w:ind w:firstLine="420"/>
        <w:rPr>
          <w:b/>
        </w:rPr>
      </w:pPr>
    </w:p>
    <w:p w14:paraId="10DE2A76" w14:textId="77777777" w:rsidR="00EB1DBB" w:rsidRDefault="00EB1DBB">
      <w:pPr>
        <w:pStyle w:val="Web"/>
        <w:spacing w:line="400" w:lineRule="exact"/>
        <w:ind w:firstLine="403"/>
        <w:rPr>
          <w:b/>
        </w:rPr>
      </w:pPr>
      <w:r>
        <w:rPr>
          <w:b/>
        </w:rPr>
        <w:t>签订日：</w:t>
      </w:r>
    </w:p>
    <w:p w14:paraId="360F9EA6" w14:textId="77777777" w:rsidR="00EB1DBB" w:rsidRDefault="00EB1DBB">
      <w:pPr>
        <w:pStyle w:val="Web"/>
        <w:spacing w:line="400" w:lineRule="exact"/>
        <w:ind w:firstLine="420"/>
        <w:rPr>
          <w:b/>
        </w:rPr>
      </w:pPr>
      <w:r>
        <w:rPr>
          <w:b/>
        </w:rPr>
        <w:t xml:space="preserve">签订地：　</w:t>
      </w:r>
    </w:p>
    <w:p w14:paraId="10461F79" w14:textId="77777777" w:rsidR="00EB1DBB" w:rsidRDefault="00EB1DBB">
      <w:pPr>
        <w:pStyle w:val="Web"/>
        <w:spacing w:line="400" w:lineRule="exact"/>
        <w:ind w:firstLine="540"/>
        <w:rPr>
          <w:b/>
        </w:rPr>
      </w:pPr>
    </w:p>
    <w:p w14:paraId="6D321E46" w14:textId="77777777" w:rsidR="00EB1DBB" w:rsidRDefault="00EB1DBB">
      <w:pPr>
        <w:pStyle w:val="Web"/>
        <w:spacing w:line="400" w:lineRule="exact"/>
        <w:ind w:firstLine="540"/>
        <w:rPr>
          <w:b/>
        </w:rPr>
      </w:pPr>
    </w:p>
    <w:p w14:paraId="36C061E9" w14:textId="77777777" w:rsidR="00EB1DBB" w:rsidRDefault="00EB1DBB">
      <w:pPr>
        <w:pStyle w:val="Web"/>
        <w:spacing w:line="400" w:lineRule="exact"/>
        <w:ind w:firstLine="403"/>
        <w:rPr>
          <w:b/>
        </w:rPr>
      </w:pPr>
    </w:p>
    <w:p w14:paraId="0D78F280" w14:textId="1332F014" w:rsidR="00EB1DBB" w:rsidRDefault="00EB1DBB">
      <w:pPr>
        <w:pStyle w:val="Web"/>
        <w:spacing w:line="400" w:lineRule="exact"/>
        <w:ind w:firstLine="403"/>
        <w:rPr>
          <w:b/>
        </w:rPr>
      </w:pPr>
      <w:r>
        <w:rPr>
          <w:b/>
        </w:rPr>
        <w:t>临时基金托管人</w:t>
      </w:r>
      <w:r>
        <w:rPr>
          <w:rFonts w:hint="eastAsia"/>
          <w:b/>
        </w:rPr>
        <w:t>:中国建设银行股份有限公司</w:t>
      </w:r>
    </w:p>
    <w:p w14:paraId="73FBDD95" w14:textId="77777777" w:rsidR="00EB1DBB" w:rsidRDefault="00EB1DBB">
      <w:pPr>
        <w:pStyle w:val="Web"/>
        <w:spacing w:line="400" w:lineRule="exact"/>
        <w:ind w:firstLine="403"/>
        <w:rPr>
          <w:b/>
        </w:rPr>
      </w:pPr>
      <w:r>
        <w:rPr>
          <w:b/>
        </w:rPr>
        <w:t>法定代表人</w:t>
      </w:r>
      <w:r>
        <w:rPr>
          <w:rFonts w:hint="eastAsia"/>
          <w:b/>
        </w:rPr>
        <w:t>或授权签署人：</w:t>
      </w:r>
    </w:p>
    <w:p w14:paraId="2070891A" w14:textId="77777777" w:rsidR="00EB1DBB" w:rsidRDefault="00EB1DBB">
      <w:pPr>
        <w:pStyle w:val="Web"/>
        <w:spacing w:line="400" w:lineRule="exact"/>
        <w:ind w:firstLine="420"/>
        <w:rPr>
          <w:b/>
        </w:rPr>
      </w:pPr>
    </w:p>
    <w:p w14:paraId="18487A8C" w14:textId="77777777" w:rsidR="00EB1DBB" w:rsidRDefault="00EB1DBB">
      <w:pPr>
        <w:pStyle w:val="Web"/>
        <w:spacing w:line="400" w:lineRule="exact"/>
        <w:ind w:firstLine="420"/>
        <w:rPr>
          <w:b/>
        </w:rPr>
      </w:pPr>
    </w:p>
    <w:p w14:paraId="2F920701" w14:textId="77777777" w:rsidR="00EB1DBB" w:rsidRDefault="00EB1DBB">
      <w:pPr>
        <w:pStyle w:val="Web"/>
        <w:spacing w:line="400" w:lineRule="exact"/>
        <w:ind w:firstLine="420"/>
        <w:rPr>
          <w:b/>
        </w:rPr>
      </w:pPr>
      <w:r>
        <w:rPr>
          <w:b/>
        </w:rPr>
        <w:t>签订日：</w:t>
      </w:r>
    </w:p>
    <w:p w14:paraId="10238968" w14:textId="77777777" w:rsidR="00EB1DBB" w:rsidRDefault="00EB1DBB">
      <w:pPr>
        <w:pStyle w:val="Web"/>
        <w:spacing w:line="400" w:lineRule="exact"/>
        <w:ind w:firstLine="403"/>
        <w:rPr>
          <w:b/>
        </w:rPr>
      </w:pPr>
      <w:r>
        <w:rPr>
          <w:b/>
        </w:rPr>
        <w:t xml:space="preserve">签订地：　</w:t>
      </w:r>
    </w:p>
    <w:p w14:paraId="3E5B1EAB" w14:textId="77777777" w:rsidR="00EB1DBB" w:rsidRDefault="00EB1DBB">
      <w:pPr>
        <w:spacing w:line="360" w:lineRule="auto"/>
        <w:ind w:firstLineChars="200" w:firstLine="420"/>
      </w:pPr>
    </w:p>
    <w:p w14:paraId="48B44F53" w14:textId="77777777" w:rsidR="00EB1DBB" w:rsidRDefault="00EB1DBB"/>
    <w:sectPr w:rsidR="00EB1DBB">
      <w:headerReference w:type="default" r:id="rId13"/>
      <w:footerReference w:type="default" r:id="rId14"/>
      <w:type w:val="evenPage"/>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B9589" w14:textId="77777777" w:rsidR="00AD6207" w:rsidRDefault="00AD6207">
      <w:r>
        <w:separator/>
      </w:r>
    </w:p>
  </w:endnote>
  <w:endnote w:type="continuationSeparator" w:id="0">
    <w:p w14:paraId="37DB8F94" w14:textId="77777777" w:rsidR="00AD6207" w:rsidRDefault="00AD6207">
      <w:r>
        <w:continuationSeparator/>
      </w:r>
    </w:p>
  </w:endnote>
  <w:endnote w:type="continuationNotice" w:id="1">
    <w:p w14:paraId="4CFDD394" w14:textId="77777777" w:rsidR="00AD6207" w:rsidRDefault="00AD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FBE63" w14:textId="77777777" w:rsidR="00EB1DBB" w:rsidRDefault="00EB1DBB">
    <w:pPr>
      <w:pStyle w:val="aa"/>
      <w:framePr w:wrap="around" w:vAnchor="text" w:hAnchor="margin" w:xAlign="center" w:yAlign="top"/>
    </w:pPr>
    <w:r>
      <w:rPr>
        <w:rFonts w:hint="eastAsia"/>
      </w:rPr>
      <w:fldChar w:fldCharType="begin"/>
    </w:r>
    <w:r>
      <w:rPr>
        <w:rStyle w:val="a3"/>
        <w:rFonts w:hint="eastAsia"/>
      </w:rPr>
      <w:instrText xml:space="preserve"> PAGE  </w:instrText>
    </w:r>
    <w:r>
      <w:rPr>
        <w:rFonts w:hint="eastAsia"/>
      </w:rPr>
      <w:fldChar w:fldCharType="separate"/>
    </w:r>
    <w:r w:rsidR="00A51A1F">
      <w:rPr>
        <w:rStyle w:val="a3"/>
        <w:noProof/>
      </w:rPr>
      <w:t>1</w:t>
    </w:r>
    <w:r>
      <w:rPr>
        <w:rFonts w:hint="eastAsia"/>
      </w:rPr>
      <w:fldChar w:fldCharType="end"/>
    </w:r>
  </w:p>
  <w:p w14:paraId="5877DC9E" w14:textId="77777777" w:rsidR="00EB1DBB" w:rsidRDefault="00EB1DB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A84D9" w14:textId="77777777" w:rsidR="00EB1DBB" w:rsidRDefault="00EB1DBB">
    <w:pPr>
      <w:pStyle w:val="aa"/>
    </w:pPr>
  </w:p>
  <w:p w14:paraId="32076B8C" w14:textId="77777777" w:rsidR="00EB1DBB" w:rsidRDefault="00EB1DBB">
    <w:pPr>
      <w:pStyle w:val="aa"/>
    </w:pPr>
  </w:p>
  <w:p w14:paraId="61B5B74B" w14:textId="77777777" w:rsidR="00EB1DBB" w:rsidRDefault="00EB1DB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0C23" w14:textId="77777777" w:rsidR="00EB1DBB" w:rsidRDefault="00EB1D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F697A" w14:textId="77777777" w:rsidR="00AD6207" w:rsidRDefault="00AD6207">
      <w:r>
        <w:separator/>
      </w:r>
    </w:p>
  </w:footnote>
  <w:footnote w:type="continuationSeparator" w:id="0">
    <w:p w14:paraId="47C32D73" w14:textId="77777777" w:rsidR="00AD6207" w:rsidRDefault="00AD6207">
      <w:r>
        <w:continuationSeparator/>
      </w:r>
    </w:p>
  </w:footnote>
  <w:footnote w:type="continuationNotice" w:id="1">
    <w:p w14:paraId="6DECC8FC" w14:textId="77777777" w:rsidR="00AD6207" w:rsidRDefault="00AD62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40EC0" w14:textId="77777777" w:rsidR="00EB1DBB" w:rsidRDefault="00EB1DBB">
    <w:pPr>
      <w:pStyle w:val="a9"/>
      <w:pBdr>
        <w:bottom w:val="thickThinLargeGap" w:sz="24" w:space="10" w:color="auto"/>
      </w:pBdr>
      <w:tabs>
        <w:tab w:val="right" w:pos="8280"/>
      </w:tabs>
      <w:wordWrap w:val="0"/>
      <w:adjustRightInd w:val="0"/>
      <w:jc w:val="both"/>
    </w:pPr>
    <w:r>
      <w:rPr>
        <w:rFonts w:hint="eastAsia"/>
        <w:color w:val="000000"/>
      </w:rPr>
      <w:t>银华中证全指医药卫生指数增强型发起式</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A62A" w14:textId="77777777" w:rsidR="00EB1DBB" w:rsidRDefault="00EB1DBB">
    <w:pPr>
      <w:pStyle w:val="a9"/>
      <w:pBdr>
        <w:bottom w:val="thickThinLargeGap" w:sz="24" w:space="10" w:color="auto"/>
      </w:pBdr>
      <w:tabs>
        <w:tab w:val="right" w:pos="8280"/>
      </w:tabs>
      <w:wordWrap w:val="0"/>
      <w:adjustRightInd w:val="0"/>
      <w:jc w:val="both"/>
    </w:pPr>
    <w:r>
      <w:rPr>
        <w:rFonts w:hint="eastAsia"/>
        <w:color w:val="000000"/>
      </w:rPr>
      <w:t>银华中证全指医药卫生指数增强型发起式</w:t>
    </w:r>
    <w:r>
      <w:rPr>
        <w:rFonts w:hint="eastAsia"/>
      </w:rPr>
      <w:t>证券投资基金</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16A8C" w14:textId="77777777" w:rsidR="00EB1DBB" w:rsidRDefault="00EB1DBB">
    <w:pPr>
      <w:pStyle w:val="a9"/>
      <w:pBdr>
        <w:bottom w:val="thickThinLargeGap" w:sz="24" w:space="10" w:color="auto"/>
      </w:pBdr>
      <w:tabs>
        <w:tab w:val="right" w:pos="8280"/>
      </w:tabs>
      <w:wordWrap w:val="0"/>
      <w:adjustRightInd w:val="0"/>
      <w:jc w:val="both"/>
    </w:pPr>
    <w:r>
      <w:rPr>
        <w:rFonts w:hint="eastAsia"/>
        <w:color w:val="000000"/>
      </w:rPr>
      <w:t>银华中证全指医药卫生指数增强型发起式</w:t>
    </w:r>
    <w:r>
      <w:rPr>
        <w:rFonts w:hint="eastAsia"/>
      </w:rPr>
      <w:t>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24D5F1BE"/>
    <w:multiLevelType w:val="singleLevel"/>
    <w:tmpl w:val="24D5F1B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BF1D75"/>
    <w:rsid w:val="0004596C"/>
    <w:rsid w:val="00050042"/>
    <w:rsid w:val="00052745"/>
    <w:rsid w:val="00061E6E"/>
    <w:rsid w:val="00071F63"/>
    <w:rsid w:val="00077A7F"/>
    <w:rsid w:val="00080788"/>
    <w:rsid w:val="0009636C"/>
    <w:rsid w:val="000B0762"/>
    <w:rsid w:val="000E1513"/>
    <w:rsid w:val="000F1CC3"/>
    <w:rsid w:val="001051CE"/>
    <w:rsid w:val="00112846"/>
    <w:rsid w:val="00117CFB"/>
    <w:rsid w:val="0014061B"/>
    <w:rsid w:val="001634F1"/>
    <w:rsid w:val="00181F40"/>
    <w:rsid w:val="001952E1"/>
    <w:rsid w:val="001A2474"/>
    <w:rsid w:val="001A7ABE"/>
    <w:rsid w:val="00203D66"/>
    <w:rsid w:val="00214C46"/>
    <w:rsid w:val="002175AF"/>
    <w:rsid w:val="0028240D"/>
    <w:rsid w:val="00293458"/>
    <w:rsid w:val="002A175C"/>
    <w:rsid w:val="002C077E"/>
    <w:rsid w:val="002C1FBB"/>
    <w:rsid w:val="002F50F8"/>
    <w:rsid w:val="00304A76"/>
    <w:rsid w:val="00333BDE"/>
    <w:rsid w:val="0034534C"/>
    <w:rsid w:val="00366B6D"/>
    <w:rsid w:val="00387211"/>
    <w:rsid w:val="003A2FB7"/>
    <w:rsid w:val="003B010D"/>
    <w:rsid w:val="003C6A44"/>
    <w:rsid w:val="003D1EED"/>
    <w:rsid w:val="003D47FC"/>
    <w:rsid w:val="00411239"/>
    <w:rsid w:val="00435D47"/>
    <w:rsid w:val="004512FF"/>
    <w:rsid w:val="00456057"/>
    <w:rsid w:val="004721D3"/>
    <w:rsid w:val="004B3CC8"/>
    <w:rsid w:val="004B4077"/>
    <w:rsid w:val="004D1779"/>
    <w:rsid w:val="004F2978"/>
    <w:rsid w:val="005025C3"/>
    <w:rsid w:val="0051657E"/>
    <w:rsid w:val="00524F82"/>
    <w:rsid w:val="005255CD"/>
    <w:rsid w:val="005676AD"/>
    <w:rsid w:val="00570C84"/>
    <w:rsid w:val="00573FF3"/>
    <w:rsid w:val="00582162"/>
    <w:rsid w:val="005A2634"/>
    <w:rsid w:val="005E7AE8"/>
    <w:rsid w:val="0062723A"/>
    <w:rsid w:val="006621BD"/>
    <w:rsid w:val="0066243C"/>
    <w:rsid w:val="0066265B"/>
    <w:rsid w:val="0069472E"/>
    <w:rsid w:val="006B0501"/>
    <w:rsid w:val="006B4BF1"/>
    <w:rsid w:val="006B6DFB"/>
    <w:rsid w:val="006F7251"/>
    <w:rsid w:val="00702AB6"/>
    <w:rsid w:val="00705490"/>
    <w:rsid w:val="00724A3D"/>
    <w:rsid w:val="00744C96"/>
    <w:rsid w:val="0076620D"/>
    <w:rsid w:val="007D13E3"/>
    <w:rsid w:val="007F3C1D"/>
    <w:rsid w:val="007F4137"/>
    <w:rsid w:val="007F4EE1"/>
    <w:rsid w:val="00807842"/>
    <w:rsid w:val="00831F60"/>
    <w:rsid w:val="00832834"/>
    <w:rsid w:val="0084561A"/>
    <w:rsid w:val="00880C25"/>
    <w:rsid w:val="00886793"/>
    <w:rsid w:val="008B0415"/>
    <w:rsid w:val="008D42A9"/>
    <w:rsid w:val="008E422C"/>
    <w:rsid w:val="008F60A9"/>
    <w:rsid w:val="0090046D"/>
    <w:rsid w:val="0091099B"/>
    <w:rsid w:val="00932F99"/>
    <w:rsid w:val="00945889"/>
    <w:rsid w:val="00962169"/>
    <w:rsid w:val="00964F1C"/>
    <w:rsid w:val="0098659C"/>
    <w:rsid w:val="009B5CB8"/>
    <w:rsid w:val="009B68C4"/>
    <w:rsid w:val="009D44A2"/>
    <w:rsid w:val="009D6C0D"/>
    <w:rsid w:val="009F405F"/>
    <w:rsid w:val="00A032AC"/>
    <w:rsid w:val="00A0724A"/>
    <w:rsid w:val="00A117A8"/>
    <w:rsid w:val="00A2091A"/>
    <w:rsid w:val="00A419A8"/>
    <w:rsid w:val="00A51A1F"/>
    <w:rsid w:val="00A61FD4"/>
    <w:rsid w:val="00AC5ACF"/>
    <w:rsid w:val="00AD045F"/>
    <w:rsid w:val="00AD39AE"/>
    <w:rsid w:val="00AD6207"/>
    <w:rsid w:val="00AE7701"/>
    <w:rsid w:val="00AF0C2A"/>
    <w:rsid w:val="00B03DA1"/>
    <w:rsid w:val="00B92544"/>
    <w:rsid w:val="00BA492E"/>
    <w:rsid w:val="00BA546A"/>
    <w:rsid w:val="00BA54A3"/>
    <w:rsid w:val="00BA56C2"/>
    <w:rsid w:val="00BA6D04"/>
    <w:rsid w:val="00BB5AA1"/>
    <w:rsid w:val="00BD5E8A"/>
    <w:rsid w:val="00BD7360"/>
    <w:rsid w:val="00C11F19"/>
    <w:rsid w:val="00C12D7D"/>
    <w:rsid w:val="00C246B8"/>
    <w:rsid w:val="00C32E0A"/>
    <w:rsid w:val="00C33721"/>
    <w:rsid w:val="00C34110"/>
    <w:rsid w:val="00C377E6"/>
    <w:rsid w:val="00C530CF"/>
    <w:rsid w:val="00C61682"/>
    <w:rsid w:val="00C778EE"/>
    <w:rsid w:val="00C86626"/>
    <w:rsid w:val="00C8665E"/>
    <w:rsid w:val="00CC49D2"/>
    <w:rsid w:val="00CD3166"/>
    <w:rsid w:val="00D2218A"/>
    <w:rsid w:val="00D40266"/>
    <w:rsid w:val="00D4760A"/>
    <w:rsid w:val="00D572F5"/>
    <w:rsid w:val="00D665A7"/>
    <w:rsid w:val="00D679C3"/>
    <w:rsid w:val="00D8605F"/>
    <w:rsid w:val="00DA251F"/>
    <w:rsid w:val="00DC217C"/>
    <w:rsid w:val="00DE29BC"/>
    <w:rsid w:val="00DE649F"/>
    <w:rsid w:val="00E50420"/>
    <w:rsid w:val="00E50D2A"/>
    <w:rsid w:val="00E528D8"/>
    <w:rsid w:val="00EB1DBB"/>
    <w:rsid w:val="00EB5880"/>
    <w:rsid w:val="00EE38EC"/>
    <w:rsid w:val="00EE6193"/>
    <w:rsid w:val="00F16DEE"/>
    <w:rsid w:val="00F17BD4"/>
    <w:rsid w:val="00F65DAD"/>
    <w:rsid w:val="00F73126"/>
    <w:rsid w:val="00F9012C"/>
    <w:rsid w:val="00F90F69"/>
    <w:rsid w:val="00FE1392"/>
    <w:rsid w:val="00FF20D7"/>
    <w:rsid w:val="00FF3BC4"/>
    <w:rsid w:val="20165540"/>
    <w:rsid w:val="3A605B4B"/>
    <w:rsid w:val="677F795E"/>
    <w:rsid w:val="6D76575D"/>
    <w:rsid w:val="75BF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3866D704-68E6-4CF2-A668-3349DD03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E6E"/>
    <w:pPr>
      <w:widowControl w:val="0"/>
      <w:jc w:val="both"/>
    </w:pPr>
    <w:rPr>
      <w:kern w:val="2"/>
      <w:sz w:val="21"/>
      <w:szCs w:val="22"/>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21"/>
    </w:rPr>
  </w:style>
  <w:style w:type="character" w:customStyle="1" w:styleId="highlight">
    <w:name w:val="highlight"/>
    <w:basedOn w:val="a0"/>
    <w:qFormat/>
  </w:style>
  <w:style w:type="character" w:customStyle="1" w:styleId="fontstyle01">
    <w:name w:val="fontstyle01"/>
    <w:qFormat/>
    <w:rPr>
      <w:rFonts w:ascii="宋体" w:eastAsia="宋体" w:hAnsi="宋体" w:hint="eastAsia"/>
      <w:color w:val="000000"/>
      <w:sz w:val="24"/>
      <w:szCs w:val="24"/>
    </w:rPr>
  </w:style>
  <w:style w:type="character" w:customStyle="1" w:styleId="Char1">
    <w:name w:val="批注文字 Char1"/>
    <w:rPr>
      <w:kern w:val="2"/>
      <w:sz w:val="21"/>
    </w:rPr>
  </w:style>
  <w:style w:type="character" w:customStyle="1" w:styleId="read">
    <w:name w:val="read"/>
    <w:basedOn w:val="a0"/>
    <w:qFormat/>
  </w:style>
  <w:style w:type="character" w:customStyle="1" w:styleId="Char">
    <w:name w:val="批注框文本 Char"/>
    <w:link w:val="a5"/>
    <w:rPr>
      <w:kern w:val="2"/>
      <w:sz w:val="18"/>
      <w:szCs w:val="18"/>
    </w:rPr>
  </w:style>
  <w:style w:type="character" w:customStyle="1" w:styleId="chaptertitle">
    <w:name w:val="chaptertitle"/>
    <w:basedOn w:val="a0"/>
    <w:qFormat/>
  </w:style>
  <w:style w:type="character" w:customStyle="1" w:styleId="title1">
    <w:name w:val="title1"/>
    <w:basedOn w:val="a0"/>
    <w:qFormat/>
  </w:style>
  <w:style w:type="character" w:customStyle="1" w:styleId="Char0">
    <w:name w:val="批注文字 Char"/>
    <w:link w:val="a6"/>
    <w:qFormat/>
    <w:rPr>
      <w:kern w:val="2"/>
      <w:sz w:val="21"/>
      <w:szCs w:val="22"/>
    </w:rPr>
  </w:style>
  <w:style w:type="character" w:customStyle="1" w:styleId="sect2title">
    <w:name w:val="sect2title"/>
    <w:basedOn w:val="a0"/>
    <w:qFormat/>
  </w:style>
  <w:style w:type="character" w:customStyle="1" w:styleId="Char2">
    <w:name w:val="批注主题 Char"/>
    <w:link w:val="a7"/>
    <w:rPr>
      <w:b/>
      <w:bCs/>
      <w:kern w:val="2"/>
      <w:sz w:val="21"/>
      <w:szCs w:val="22"/>
    </w:rPr>
  </w:style>
  <w:style w:type="paragraph" w:styleId="2">
    <w:name w:val="Body Text Indent 2"/>
    <w:basedOn w:val="a"/>
    <w:qFormat/>
    <w:pPr>
      <w:spacing w:line="360" w:lineRule="auto"/>
      <w:ind w:firstLine="425"/>
    </w:pPr>
    <w:rPr>
      <w:rFonts w:ascii="仿宋_GB2312" w:eastAsia="仿宋_GB2312"/>
      <w:sz w:val="28"/>
    </w:rPr>
  </w:style>
  <w:style w:type="paragraph" w:styleId="a5">
    <w:name w:val="Balloon Text"/>
    <w:basedOn w:val="a"/>
    <w:link w:val="Char"/>
    <w:unhideWhenUsed/>
    <w:rsid w:val="00061E6E"/>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szCs w:val="24"/>
    </w:rPr>
  </w:style>
  <w:style w:type="paragraph" w:styleId="10">
    <w:name w:val="toc 1"/>
    <w:basedOn w:val="a"/>
    <w:next w:val="a"/>
    <w:pPr>
      <w:tabs>
        <w:tab w:val="right" w:leader="dot" w:pos="8296"/>
      </w:tabs>
      <w:spacing w:line="360" w:lineRule="auto"/>
    </w:pPr>
  </w:style>
  <w:style w:type="paragraph" w:styleId="a9">
    <w:name w:val="header"/>
    <w:basedOn w:val="a"/>
    <w:pPr>
      <w:pBdr>
        <w:bottom w:val="single" w:sz="6" w:space="1" w:color="auto"/>
      </w:pBdr>
      <w:tabs>
        <w:tab w:val="center" w:pos="4153"/>
        <w:tab w:val="right" w:pos="8306"/>
      </w:tabs>
      <w:snapToGrid w:val="0"/>
      <w:jc w:val="center"/>
    </w:pPr>
    <w:rPr>
      <w:sz w:val="18"/>
    </w:rPr>
  </w:style>
  <w:style w:type="paragraph" w:styleId="a7">
    <w:name w:val="annotation subject"/>
    <w:basedOn w:val="a6"/>
    <w:next w:val="a6"/>
    <w:link w:val="Char2"/>
    <w:unhideWhenUsed/>
    <w:rsid w:val="00061E6E"/>
    <w:rPr>
      <w:b/>
      <w:bCs/>
    </w:rPr>
  </w:style>
  <w:style w:type="paragraph" w:styleId="aa">
    <w:name w:val="footer"/>
    <w:basedOn w:val="a"/>
    <w:pPr>
      <w:tabs>
        <w:tab w:val="center" w:pos="4153"/>
        <w:tab w:val="right" w:pos="8306"/>
      </w:tabs>
      <w:snapToGrid w:val="0"/>
      <w:jc w:val="left"/>
    </w:pPr>
    <w:rPr>
      <w:sz w:val="18"/>
    </w:rPr>
  </w:style>
  <w:style w:type="paragraph" w:styleId="a6">
    <w:name w:val="annotation text"/>
    <w:basedOn w:val="a"/>
    <w:link w:val="Char0"/>
    <w:qFormat/>
    <w:rsid w:val="00061E6E"/>
    <w:pPr>
      <w:jc w:val="left"/>
    </w:p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11">
    <w:name w:val="标题1"/>
    <w:basedOn w:val="a"/>
    <w:qFormat/>
    <w:pPr>
      <w:widowControl/>
      <w:spacing w:before="100" w:beforeAutospacing="1" w:after="100" w:afterAutospacing="1"/>
      <w:jc w:val="left"/>
    </w:pPr>
    <w:rPr>
      <w:rFonts w:ascii="宋体" w:hAnsi="宋体" w:cs="宋体"/>
      <w:kern w:val="0"/>
      <w:sz w:val="24"/>
      <w:szCs w:val="24"/>
    </w:rPr>
  </w:style>
  <w:style w:type="character" w:styleId="ab">
    <w:name w:val="Hyperlink"/>
    <w:uiPriority w:val="99"/>
    <w:unhideWhenUsed/>
    <w:rsid w:val="00DA25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30CB4-B420-43C6-9674-2E591183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11357</Words>
  <Characters>64738</Characters>
  <Application>Microsoft Office Word</Application>
  <DocSecurity>0</DocSecurity>
  <Lines>539</Lines>
  <Paragraphs>151</Paragraphs>
  <ScaleCrop>false</ScaleCrop>
  <Company/>
  <LinksUpToDate>false</LinksUpToDate>
  <CharactersWithSpaces>75944</CharactersWithSpaces>
  <SharedDoc>false</SharedDoc>
  <HLinks>
    <vt:vector size="144" baseType="variant">
      <vt:variant>
        <vt:i4>1900595</vt:i4>
      </vt:variant>
      <vt:variant>
        <vt:i4>140</vt:i4>
      </vt:variant>
      <vt:variant>
        <vt:i4>0</vt:i4>
      </vt:variant>
      <vt:variant>
        <vt:i4>5</vt:i4>
      </vt:variant>
      <vt:variant>
        <vt:lpwstr/>
      </vt:variant>
      <vt:variant>
        <vt:lpwstr>_Toc63695363</vt:lpwstr>
      </vt:variant>
      <vt:variant>
        <vt:i4>1835059</vt:i4>
      </vt:variant>
      <vt:variant>
        <vt:i4>134</vt:i4>
      </vt:variant>
      <vt:variant>
        <vt:i4>0</vt:i4>
      </vt:variant>
      <vt:variant>
        <vt:i4>5</vt:i4>
      </vt:variant>
      <vt:variant>
        <vt:lpwstr/>
      </vt:variant>
      <vt:variant>
        <vt:lpwstr>_Toc63695362</vt:lpwstr>
      </vt:variant>
      <vt:variant>
        <vt:i4>2031667</vt:i4>
      </vt:variant>
      <vt:variant>
        <vt:i4>128</vt:i4>
      </vt:variant>
      <vt:variant>
        <vt:i4>0</vt:i4>
      </vt:variant>
      <vt:variant>
        <vt:i4>5</vt:i4>
      </vt:variant>
      <vt:variant>
        <vt:lpwstr/>
      </vt:variant>
      <vt:variant>
        <vt:lpwstr>_Toc63695361</vt:lpwstr>
      </vt:variant>
      <vt:variant>
        <vt:i4>1966131</vt:i4>
      </vt:variant>
      <vt:variant>
        <vt:i4>122</vt:i4>
      </vt:variant>
      <vt:variant>
        <vt:i4>0</vt:i4>
      </vt:variant>
      <vt:variant>
        <vt:i4>5</vt:i4>
      </vt:variant>
      <vt:variant>
        <vt:lpwstr/>
      </vt:variant>
      <vt:variant>
        <vt:lpwstr>_Toc63695360</vt:lpwstr>
      </vt:variant>
      <vt:variant>
        <vt:i4>1507376</vt:i4>
      </vt:variant>
      <vt:variant>
        <vt:i4>116</vt:i4>
      </vt:variant>
      <vt:variant>
        <vt:i4>0</vt:i4>
      </vt:variant>
      <vt:variant>
        <vt:i4>5</vt:i4>
      </vt:variant>
      <vt:variant>
        <vt:lpwstr/>
      </vt:variant>
      <vt:variant>
        <vt:lpwstr>_Toc63695359</vt:lpwstr>
      </vt:variant>
      <vt:variant>
        <vt:i4>1441840</vt:i4>
      </vt:variant>
      <vt:variant>
        <vt:i4>110</vt:i4>
      </vt:variant>
      <vt:variant>
        <vt:i4>0</vt:i4>
      </vt:variant>
      <vt:variant>
        <vt:i4>5</vt:i4>
      </vt:variant>
      <vt:variant>
        <vt:lpwstr/>
      </vt:variant>
      <vt:variant>
        <vt:lpwstr>_Toc63695358</vt:lpwstr>
      </vt:variant>
      <vt:variant>
        <vt:i4>1638448</vt:i4>
      </vt:variant>
      <vt:variant>
        <vt:i4>104</vt:i4>
      </vt:variant>
      <vt:variant>
        <vt:i4>0</vt:i4>
      </vt:variant>
      <vt:variant>
        <vt:i4>5</vt:i4>
      </vt:variant>
      <vt:variant>
        <vt:lpwstr/>
      </vt:variant>
      <vt:variant>
        <vt:lpwstr>_Toc63695357</vt:lpwstr>
      </vt:variant>
      <vt:variant>
        <vt:i4>1572912</vt:i4>
      </vt:variant>
      <vt:variant>
        <vt:i4>98</vt:i4>
      </vt:variant>
      <vt:variant>
        <vt:i4>0</vt:i4>
      </vt:variant>
      <vt:variant>
        <vt:i4>5</vt:i4>
      </vt:variant>
      <vt:variant>
        <vt:lpwstr/>
      </vt:variant>
      <vt:variant>
        <vt:lpwstr>_Toc63695356</vt:lpwstr>
      </vt:variant>
      <vt:variant>
        <vt:i4>1769520</vt:i4>
      </vt:variant>
      <vt:variant>
        <vt:i4>92</vt:i4>
      </vt:variant>
      <vt:variant>
        <vt:i4>0</vt:i4>
      </vt:variant>
      <vt:variant>
        <vt:i4>5</vt:i4>
      </vt:variant>
      <vt:variant>
        <vt:lpwstr/>
      </vt:variant>
      <vt:variant>
        <vt:lpwstr>_Toc63695355</vt:lpwstr>
      </vt:variant>
      <vt:variant>
        <vt:i4>1703984</vt:i4>
      </vt:variant>
      <vt:variant>
        <vt:i4>86</vt:i4>
      </vt:variant>
      <vt:variant>
        <vt:i4>0</vt:i4>
      </vt:variant>
      <vt:variant>
        <vt:i4>5</vt:i4>
      </vt:variant>
      <vt:variant>
        <vt:lpwstr/>
      </vt:variant>
      <vt:variant>
        <vt:lpwstr>_Toc63695354</vt:lpwstr>
      </vt:variant>
      <vt:variant>
        <vt:i4>1900592</vt:i4>
      </vt:variant>
      <vt:variant>
        <vt:i4>80</vt:i4>
      </vt:variant>
      <vt:variant>
        <vt:i4>0</vt:i4>
      </vt:variant>
      <vt:variant>
        <vt:i4>5</vt:i4>
      </vt:variant>
      <vt:variant>
        <vt:lpwstr/>
      </vt:variant>
      <vt:variant>
        <vt:lpwstr>_Toc63695353</vt:lpwstr>
      </vt:variant>
      <vt:variant>
        <vt:i4>1835056</vt:i4>
      </vt:variant>
      <vt:variant>
        <vt:i4>74</vt:i4>
      </vt:variant>
      <vt:variant>
        <vt:i4>0</vt:i4>
      </vt:variant>
      <vt:variant>
        <vt:i4>5</vt:i4>
      </vt:variant>
      <vt:variant>
        <vt:lpwstr/>
      </vt:variant>
      <vt:variant>
        <vt:lpwstr>_Toc63695352</vt:lpwstr>
      </vt:variant>
      <vt:variant>
        <vt:i4>2031664</vt:i4>
      </vt:variant>
      <vt:variant>
        <vt:i4>68</vt:i4>
      </vt:variant>
      <vt:variant>
        <vt:i4>0</vt:i4>
      </vt:variant>
      <vt:variant>
        <vt:i4>5</vt:i4>
      </vt:variant>
      <vt:variant>
        <vt:lpwstr/>
      </vt:variant>
      <vt:variant>
        <vt:lpwstr>_Toc63695351</vt:lpwstr>
      </vt:variant>
      <vt:variant>
        <vt:i4>1966128</vt:i4>
      </vt:variant>
      <vt:variant>
        <vt:i4>62</vt:i4>
      </vt:variant>
      <vt:variant>
        <vt:i4>0</vt:i4>
      </vt:variant>
      <vt:variant>
        <vt:i4>5</vt:i4>
      </vt:variant>
      <vt:variant>
        <vt:lpwstr/>
      </vt:variant>
      <vt:variant>
        <vt:lpwstr>_Toc63695350</vt:lpwstr>
      </vt:variant>
      <vt:variant>
        <vt:i4>1507377</vt:i4>
      </vt:variant>
      <vt:variant>
        <vt:i4>56</vt:i4>
      </vt:variant>
      <vt:variant>
        <vt:i4>0</vt:i4>
      </vt:variant>
      <vt:variant>
        <vt:i4>5</vt:i4>
      </vt:variant>
      <vt:variant>
        <vt:lpwstr/>
      </vt:variant>
      <vt:variant>
        <vt:lpwstr>_Toc63695349</vt:lpwstr>
      </vt:variant>
      <vt:variant>
        <vt:i4>1441841</vt:i4>
      </vt:variant>
      <vt:variant>
        <vt:i4>50</vt:i4>
      </vt:variant>
      <vt:variant>
        <vt:i4>0</vt:i4>
      </vt:variant>
      <vt:variant>
        <vt:i4>5</vt:i4>
      </vt:variant>
      <vt:variant>
        <vt:lpwstr/>
      </vt:variant>
      <vt:variant>
        <vt:lpwstr>_Toc63695348</vt:lpwstr>
      </vt:variant>
      <vt:variant>
        <vt:i4>1638449</vt:i4>
      </vt:variant>
      <vt:variant>
        <vt:i4>44</vt:i4>
      </vt:variant>
      <vt:variant>
        <vt:i4>0</vt:i4>
      </vt:variant>
      <vt:variant>
        <vt:i4>5</vt:i4>
      </vt:variant>
      <vt:variant>
        <vt:lpwstr/>
      </vt:variant>
      <vt:variant>
        <vt:lpwstr>_Toc63695347</vt:lpwstr>
      </vt:variant>
      <vt:variant>
        <vt:i4>1572913</vt:i4>
      </vt:variant>
      <vt:variant>
        <vt:i4>38</vt:i4>
      </vt:variant>
      <vt:variant>
        <vt:i4>0</vt:i4>
      </vt:variant>
      <vt:variant>
        <vt:i4>5</vt:i4>
      </vt:variant>
      <vt:variant>
        <vt:lpwstr/>
      </vt:variant>
      <vt:variant>
        <vt:lpwstr>_Toc63695346</vt:lpwstr>
      </vt:variant>
      <vt:variant>
        <vt:i4>1769521</vt:i4>
      </vt:variant>
      <vt:variant>
        <vt:i4>32</vt:i4>
      </vt:variant>
      <vt:variant>
        <vt:i4>0</vt:i4>
      </vt:variant>
      <vt:variant>
        <vt:i4>5</vt:i4>
      </vt:variant>
      <vt:variant>
        <vt:lpwstr/>
      </vt:variant>
      <vt:variant>
        <vt:lpwstr>_Toc63695345</vt:lpwstr>
      </vt:variant>
      <vt:variant>
        <vt:i4>1703985</vt:i4>
      </vt:variant>
      <vt:variant>
        <vt:i4>26</vt:i4>
      </vt:variant>
      <vt:variant>
        <vt:i4>0</vt:i4>
      </vt:variant>
      <vt:variant>
        <vt:i4>5</vt:i4>
      </vt:variant>
      <vt:variant>
        <vt:lpwstr/>
      </vt:variant>
      <vt:variant>
        <vt:lpwstr>_Toc63695344</vt:lpwstr>
      </vt:variant>
      <vt:variant>
        <vt:i4>1900593</vt:i4>
      </vt:variant>
      <vt:variant>
        <vt:i4>20</vt:i4>
      </vt:variant>
      <vt:variant>
        <vt:i4>0</vt:i4>
      </vt:variant>
      <vt:variant>
        <vt:i4>5</vt:i4>
      </vt:variant>
      <vt:variant>
        <vt:lpwstr/>
      </vt:variant>
      <vt:variant>
        <vt:lpwstr>_Toc63695343</vt:lpwstr>
      </vt:variant>
      <vt:variant>
        <vt:i4>1835057</vt:i4>
      </vt:variant>
      <vt:variant>
        <vt:i4>14</vt:i4>
      </vt:variant>
      <vt:variant>
        <vt:i4>0</vt:i4>
      </vt:variant>
      <vt:variant>
        <vt:i4>5</vt:i4>
      </vt:variant>
      <vt:variant>
        <vt:lpwstr/>
      </vt:variant>
      <vt:variant>
        <vt:lpwstr>_Toc63695342</vt:lpwstr>
      </vt:variant>
      <vt:variant>
        <vt:i4>2031665</vt:i4>
      </vt:variant>
      <vt:variant>
        <vt:i4>8</vt:i4>
      </vt:variant>
      <vt:variant>
        <vt:i4>0</vt:i4>
      </vt:variant>
      <vt:variant>
        <vt:i4>5</vt:i4>
      </vt:variant>
      <vt:variant>
        <vt:lpwstr/>
      </vt:variant>
      <vt:variant>
        <vt:lpwstr>_Toc63695341</vt:lpwstr>
      </vt:variant>
      <vt:variant>
        <vt:i4>1966129</vt:i4>
      </vt:variant>
      <vt:variant>
        <vt:i4>2</vt:i4>
      </vt:variant>
      <vt:variant>
        <vt:i4>0</vt:i4>
      </vt:variant>
      <vt:variant>
        <vt:i4>5</vt:i4>
      </vt:variant>
      <vt:variant>
        <vt:lpwstr/>
      </vt:variant>
      <vt:variant>
        <vt:lpwstr>_Toc63695340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邵洁</dc:creator>
  <cp:keywords/>
  <cp:lastModifiedBy>高珊</cp:lastModifiedBy>
  <cp:revision>2</cp:revision>
  <cp:lastPrinted>2021-02-09T08:29:00Z</cp:lastPrinted>
  <dcterms:created xsi:type="dcterms:W3CDTF">2021-02-19T02:20:00Z</dcterms:created>
  <dcterms:modified xsi:type="dcterms:W3CDTF">2021-02-19T02:20:00Z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