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0603D" w14:textId="77777777" w:rsidR="009E6834" w:rsidRPr="004565B1" w:rsidRDefault="009E6834" w:rsidP="009E6834">
      <w:pPr>
        <w:adjustRightInd w:val="0"/>
        <w:snapToGrid w:val="0"/>
        <w:jc w:val="center"/>
        <w:rPr>
          <w:rFonts w:ascii="彩虹粗仿宋" w:eastAsia="彩虹粗仿宋" w:hAnsi="宋体" w:cs="Arial"/>
          <w:sz w:val="24"/>
        </w:rPr>
      </w:pPr>
      <w:bookmarkStart w:id="0" w:name="_GoBack"/>
      <w:bookmarkEnd w:id="0"/>
    </w:p>
    <w:p w14:paraId="0AE906D7" w14:textId="77777777" w:rsidR="009E6834" w:rsidRPr="004565B1" w:rsidRDefault="009E6834" w:rsidP="009E6834">
      <w:pPr>
        <w:adjustRightInd w:val="0"/>
        <w:snapToGrid w:val="0"/>
        <w:jc w:val="center"/>
        <w:rPr>
          <w:rFonts w:ascii="彩虹粗仿宋" w:eastAsia="彩虹粗仿宋" w:hAnsi="宋体" w:cs="Arial"/>
          <w:sz w:val="24"/>
        </w:rPr>
      </w:pPr>
    </w:p>
    <w:p w14:paraId="28B81131" w14:textId="77777777" w:rsidR="009E6834" w:rsidRPr="004565B1" w:rsidRDefault="009E6834" w:rsidP="009E6834">
      <w:pPr>
        <w:adjustRightInd w:val="0"/>
        <w:snapToGrid w:val="0"/>
        <w:jc w:val="center"/>
        <w:rPr>
          <w:rFonts w:ascii="彩虹粗仿宋" w:eastAsia="彩虹粗仿宋" w:hAnsi="宋体" w:cs="Arial"/>
          <w:sz w:val="24"/>
        </w:rPr>
      </w:pPr>
    </w:p>
    <w:p w14:paraId="38784949" w14:textId="77777777" w:rsidR="009E6834" w:rsidRPr="004565B1" w:rsidRDefault="009E6834" w:rsidP="009E6834">
      <w:pPr>
        <w:adjustRightInd w:val="0"/>
        <w:snapToGrid w:val="0"/>
        <w:jc w:val="center"/>
        <w:rPr>
          <w:rFonts w:ascii="彩虹粗仿宋" w:eastAsia="彩虹粗仿宋" w:hAnsi="宋体" w:cs="Arial"/>
          <w:sz w:val="24"/>
        </w:rPr>
      </w:pPr>
    </w:p>
    <w:p w14:paraId="79A0501B" w14:textId="77777777" w:rsidR="009E6834" w:rsidRPr="004565B1" w:rsidRDefault="009E6834" w:rsidP="009E6834">
      <w:pPr>
        <w:adjustRightInd w:val="0"/>
        <w:snapToGrid w:val="0"/>
        <w:jc w:val="center"/>
        <w:rPr>
          <w:rFonts w:ascii="彩虹粗仿宋" w:eastAsia="彩虹粗仿宋" w:hAnsi="宋体" w:cs="Arial"/>
          <w:sz w:val="24"/>
        </w:rPr>
      </w:pPr>
    </w:p>
    <w:p w14:paraId="162E0CCE" w14:textId="77777777" w:rsidR="009E6834" w:rsidRPr="004565B1" w:rsidRDefault="009E6834" w:rsidP="009E6834">
      <w:pPr>
        <w:adjustRightInd w:val="0"/>
        <w:snapToGrid w:val="0"/>
        <w:jc w:val="center"/>
        <w:rPr>
          <w:rFonts w:ascii="彩虹粗仿宋" w:eastAsia="彩虹粗仿宋" w:hAnsi="宋体" w:cs="Arial"/>
          <w:sz w:val="24"/>
        </w:rPr>
      </w:pPr>
    </w:p>
    <w:p w14:paraId="7FADEB03" w14:textId="77777777" w:rsidR="009E6834" w:rsidRPr="004565B1" w:rsidRDefault="009E6834" w:rsidP="009E6834">
      <w:pPr>
        <w:adjustRightInd w:val="0"/>
        <w:snapToGrid w:val="0"/>
        <w:jc w:val="center"/>
        <w:rPr>
          <w:rFonts w:ascii="彩虹粗仿宋" w:eastAsia="彩虹粗仿宋" w:hAnsi="宋体" w:cs="Arial"/>
          <w:sz w:val="24"/>
        </w:rPr>
      </w:pPr>
    </w:p>
    <w:p w14:paraId="4E1DCA6D" w14:textId="77777777" w:rsidR="009E6834" w:rsidRPr="004565B1" w:rsidRDefault="009E6834" w:rsidP="009E6834">
      <w:pPr>
        <w:adjustRightInd w:val="0"/>
        <w:snapToGrid w:val="0"/>
        <w:jc w:val="center"/>
        <w:rPr>
          <w:rFonts w:ascii="彩虹粗仿宋" w:eastAsia="彩虹粗仿宋" w:hAnsi="宋体" w:cs="Arial"/>
          <w:sz w:val="24"/>
        </w:rPr>
      </w:pPr>
    </w:p>
    <w:p w14:paraId="67EB86A5" w14:textId="77777777" w:rsidR="009E6834" w:rsidRPr="004565B1" w:rsidRDefault="009E6834" w:rsidP="009E6834">
      <w:pPr>
        <w:adjustRightInd w:val="0"/>
        <w:snapToGrid w:val="0"/>
        <w:jc w:val="center"/>
        <w:rPr>
          <w:rFonts w:ascii="彩虹粗仿宋" w:eastAsia="彩虹粗仿宋" w:hAnsi="宋体" w:cs="Arial"/>
          <w:sz w:val="24"/>
        </w:rPr>
      </w:pPr>
    </w:p>
    <w:p w14:paraId="519959FB" w14:textId="77777777" w:rsidR="009E6834" w:rsidRPr="004565B1" w:rsidRDefault="009E6834" w:rsidP="009E6834">
      <w:pPr>
        <w:adjustRightInd w:val="0"/>
        <w:snapToGrid w:val="0"/>
        <w:jc w:val="center"/>
        <w:rPr>
          <w:rFonts w:ascii="彩虹粗仿宋" w:eastAsia="彩虹粗仿宋" w:hAnsi="宋体" w:cs="Arial"/>
          <w:sz w:val="24"/>
        </w:rPr>
      </w:pPr>
    </w:p>
    <w:p w14:paraId="031DDD8F" w14:textId="77777777" w:rsidR="009E6834" w:rsidRPr="004565B1" w:rsidRDefault="009E6834" w:rsidP="009E6834">
      <w:pPr>
        <w:adjustRightInd w:val="0"/>
        <w:snapToGrid w:val="0"/>
        <w:jc w:val="center"/>
        <w:rPr>
          <w:rFonts w:ascii="彩虹粗仿宋" w:eastAsia="彩虹粗仿宋" w:hAnsi="宋体" w:cs="Arial"/>
          <w:sz w:val="24"/>
        </w:rPr>
      </w:pPr>
    </w:p>
    <w:p w14:paraId="2BC97597" w14:textId="4DE0E162" w:rsidR="00532C73" w:rsidRDefault="00532C73" w:rsidP="009E6834">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国泰民泽平衡养老目标三年持有期</w:t>
      </w:r>
    </w:p>
    <w:p w14:paraId="21DA4E2B" w14:textId="473354E7" w:rsidR="009E6834" w:rsidRDefault="00532C73" w:rsidP="009E6834">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混合型</w:t>
      </w:r>
      <w:r w:rsidR="002110C5">
        <w:rPr>
          <w:rFonts w:ascii="彩虹粗仿宋" w:eastAsia="彩虹粗仿宋" w:hAnsi="宋体" w:cs="Arial" w:hint="eastAsia"/>
          <w:b/>
          <w:sz w:val="44"/>
        </w:rPr>
        <w:t>发起式</w:t>
      </w:r>
      <w:r w:rsidR="009E6834">
        <w:rPr>
          <w:rFonts w:ascii="彩虹粗仿宋" w:eastAsia="彩虹粗仿宋" w:hAnsi="宋体" w:cs="Arial" w:hint="eastAsia"/>
          <w:b/>
          <w:sz w:val="44"/>
        </w:rPr>
        <w:t>基金中基金（FOF）</w:t>
      </w:r>
    </w:p>
    <w:p w14:paraId="4EF59E3D" w14:textId="4C8B829F" w:rsidR="009E6834" w:rsidRPr="004565B1" w:rsidRDefault="009E6834" w:rsidP="009E6834">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FC4631A"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6C1AA739"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558E1A2F"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478F6D3E"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645EBA23"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2117D005"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29941A99"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31CD1DB3" w14:textId="77777777" w:rsidR="009E6834" w:rsidRDefault="009E6834" w:rsidP="009E6834">
      <w:pPr>
        <w:adjustRightInd w:val="0"/>
        <w:snapToGrid w:val="0"/>
        <w:jc w:val="center"/>
        <w:outlineLvl w:val="0"/>
        <w:rPr>
          <w:rFonts w:ascii="彩虹粗仿宋" w:eastAsia="彩虹粗仿宋" w:hAnsi="宋体" w:cs="Arial"/>
          <w:sz w:val="24"/>
        </w:rPr>
      </w:pPr>
    </w:p>
    <w:p w14:paraId="24F925C2" w14:textId="77777777" w:rsidR="009E6834" w:rsidRDefault="009E6834" w:rsidP="009E6834">
      <w:pPr>
        <w:adjustRightInd w:val="0"/>
        <w:snapToGrid w:val="0"/>
        <w:jc w:val="center"/>
        <w:outlineLvl w:val="0"/>
        <w:rPr>
          <w:rFonts w:ascii="彩虹粗仿宋" w:eastAsia="彩虹粗仿宋" w:hAnsi="宋体" w:cs="Arial"/>
          <w:sz w:val="24"/>
        </w:rPr>
      </w:pPr>
    </w:p>
    <w:p w14:paraId="052A5321" w14:textId="77777777" w:rsidR="009E6834" w:rsidRDefault="009E6834" w:rsidP="009E6834">
      <w:pPr>
        <w:adjustRightInd w:val="0"/>
        <w:snapToGrid w:val="0"/>
        <w:jc w:val="center"/>
        <w:outlineLvl w:val="0"/>
        <w:rPr>
          <w:rFonts w:ascii="彩虹粗仿宋" w:eastAsia="彩虹粗仿宋" w:hAnsi="宋体" w:cs="Arial"/>
          <w:sz w:val="24"/>
        </w:rPr>
      </w:pPr>
    </w:p>
    <w:p w14:paraId="43C3CFB0"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4A035D57"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7E20BA9A" w14:textId="77777777" w:rsidR="009E6834" w:rsidRPr="004565B1" w:rsidRDefault="009E6834" w:rsidP="009E6834">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国泰</w:t>
      </w:r>
      <w:r w:rsidRPr="004565B1">
        <w:rPr>
          <w:rFonts w:ascii="彩虹粗仿宋" w:eastAsia="彩虹粗仿宋" w:hAnsi="宋体" w:cs="Arial" w:hint="eastAsia"/>
          <w:b/>
          <w:bCs/>
          <w:sz w:val="28"/>
        </w:rPr>
        <w:t>基金管理有限公司</w:t>
      </w:r>
    </w:p>
    <w:p w14:paraId="48A3AAA5" w14:textId="77777777" w:rsidR="009E6834" w:rsidRPr="004565B1" w:rsidRDefault="009E6834" w:rsidP="009E6834">
      <w:pPr>
        <w:adjustRightInd w:val="0"/>
        <w:snapToGrid w:val="0"/>
        <w:jc w:val="center"/>
        <w:outlineLvl w:val="0"/>
        <w:rPr>
          <w:rFonts w:ascii="彩虹粗仿宋" w:eastAsia="彩虹粗仿宋" w:hAnsi="宋体" w:cs="Arial"/>
          <w:b/>
          <w:bCs/>
          <w:sz w:val="28"/>
        </w:rPr>
      </w:pPr>
      <w:r>
        <w:rPr>
          <w:rFonts w:ascii="彩虹粗仿宋" w:eastAsia="彩虹粗仿宋" w:hAnsi="宋体" w:cs="Arial" w:hint="eastAsia"/>
          <w:b/>
          <w:bCs/>
          <w:sz w:val="28"/>
        </w:rPr>
        <w:t xml:space="preserve">    </w:t>
      </w:r>
      <w:r w:rsidRPr="004565B1">
        <w:rPr>
          <w:rFonts w:ascii="彩虹粗仿宋" w:eastAsia="彩虹粗仿宋" w:hAnsi="宋体" w:cs="Arial" w:hint="eastAsia"/>
          <w:b/>
          <w:bCs/>
          <w:sz w:val="28"/>
        </w:rPr>
        <w:t>基金托管人：中国建设银行股份有限公司</w:t>
      </w:r>
    </w:p>
    <w:p w14:paraId="49D649CB"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3CD9C005"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08A86067"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3E870810"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5D4D33F0"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75CE6E21" w14:textId="0304E959" w:rsidR="009E6834" w:rsidRPr="004565B1" w:rsidRDefault="009E6834" w:rsidP="009E6834">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二零</w:t>
      </w:r>
      <w:r w:rsidR="00C6059C" w:rsidRPr="00C6059C">
        <w:rPr>
          <w:rFonts w:ascii="彩虹粗仿宋" w:eastAsia="彩虹粗仿宋" w:hAnsi="宋体" w:cs="Arial" w:hint="eastAsia"/>
          <w:sz w:val="24"/>
        </w:rPr>
        <w:t>二零</w:t>
      </w:r>
      <w:r w:rsidRPr="004565B1">
        <w:rPr>
          <w:rFonts w:ascii="彩虹粗仿宋" w:eastAsia="彩虹粗仿宋" w:hAnsi="宋体" w:cs="Arial" w:hint="eastAsia"/>
          <w:sz w:val="24"/>
        </w:rPr>
        <w:t>年</w:t>
      </w:r>
      <w:r w:rsidR="00240DF0">
        <w:rPr>
          <w:rFonts w:ascii="彩虹粗仿宋" w:eastAsia="彩虹粗仿宋" w:hAnsi="宋体" w:cs="Arial" w:hint="eastAsia"/>
          <w:sz w:val="24"/>
        </w:rPr>
        <w:t>五</w:t>
      </w:r>
      <w:r w:rsidRPr="004565B1">
        <w:rPr>
          <w:rFonts w:ascii="彩虹粗仿宋" w:eastAsia="彩虹粗仿宋" w:hAnsi="宋体" w:cs="Arial" w:hint="eastAsia"/>
          <w:sz w:val="24"/>
        </w:rPr>
        <w:t>月</w:t>
      </w:r>
    </w:p>
    <w:p w14:paraId="0B63D011" w14:textId="77777777" w:rsidR="009E6834" w:rsidRPr="004565B1" w:rsidRDefault="009E6834" w:rsidP="009E6834">
      <w:pPr>
        <w:adjustRightInd w:val="0"/>
        <w:snapToGrid w:val="0"/>
        <w:jc w:val="center"/>
        <w:outlineLvl w:val="0"/>
        <w:rPr>
          <w:rFonts w:ascii="彩虹粗仿宋" w:eastAsia="彩虹粗仿宋" w:hAnsi="宋体" w:cs="Arial"/>
          <w:sz w:val="24"/>
        </w:rPr>
      </w:pPr>
    </w:p>
    <w:p w14:paraId="0F31DB32" w14:textId="77777777" w:rsidR="009E6834" w:rsidRPr="004565B1" w:rsidRDefault="009E6834" w:rsidP="009E6834">
      <w:pPr>
        <w:adjustRightInd w:val="0"/>
        <w:snapToGrid w:val="0"/>
        <w:jc w:val="center"/>
        <w:rPr>
          <w:rFonts w:ascii="彩虹粗仿宋" w:eastAsia="彩虹粗仿宋" w:hAnsi="宋体" w:cs="Arial"/>
          <w:bCs/>
          <w:sz w:val="24"/>
        </w:rPr>
      </w:pPr>
    </w:p>
    <w:p w14:paraId="06B2B76D" w14:textId="77777777" w:rsidR="009E6834" w:rsidRPr="004565B1" w:rsidRDefault="009E6834" w:rsidP="009E6834">
      <w:pPr>
        <w:adjustRightInd w:val="0"/>
        <w:snapToGrid w:val="0"/>
        <w:jc w:val="center"/>
        <w:rPr>
          <w:rFonts w:ascii="彩虹粗仿宋" w:eastAsia="彩虹粗仿宋" w:hAnsi="宋体" w:cs="Arial"/>
          <w:bCs/>
          <w:sz w:val="24"/>
        </w:rPr>
      </w:pPr>
    </w:p>
    <w:p w14:paraId="11339529" w14:textId="77777777" w:rsidR="009E6834" w:rsidRPr="004565B1" w:rsidRDefault="009E6834" w:rsidP="009E6834">
      <w:pPr>
        <w:adjustRightInd w:val="0"/>
        <w:snapToGrid w:val="0"/>
        <w:jc w:val="center"/>
        <w:rPr>
          <w:rFonts w:ascii="彩虹粗仿宋" w:eastAsia="彩虹粗仿宋" w:hAnsi="宋体" w:cs="Arial"/>
          <w:bCs/>
          <w:sz w:val="24"/>
        </w:rPr>
      </w:pPr>
    </w:p>
    <w:p w14:paraId="02EE0118" w14:textId="77777777" w:rsidR="009E6834" w:rsidRPr="004565B1" w:rsidRDefault="009E6834" w:rsidP="009E6834">
      <w:pPr>
        <w:adjustRightInd w:val="0"/>
        <w:snapToGrid w:val="0"/>
        <w:jc w:val="center"/>
        <w:rPr>
          <w:rFonts w:ascii="彩虹粗仿宋" w:eastAsia="彩虹粗仿宋" w:hAnsi="宋体" w:cs="Arial"/>
          <w:bCs/>
          <w:sz w:val="24"/>
        </w:rPr>
      </w:pPr>
    </w:p>
    <w:p w14:paraId="7FAC95DC" w14:textId="77777777" w:rsidR="009E6834" w:rsidRPr="004565B1" w:rsidRDefault="009E6834" w:rsidP="009E6834">
      <w:pPr>
        <w:adjustRightInd w:val="0"/>
        <w:snapToGrid w:val="0"/>
        <w:jc w:val="center"/>
        <w:rPr>
          <w:rFonts w:ascii="彩虹粗仿宋" w:eastAsia="彩虹粗仿宋" w:hAnsi="宋体" w:cs="Arial"/>
          <w:bCs/>
          <w:sz w:val="24"/>
        </w:rPr>
      </w:pPr>
    </w:p>
    <w:p w14:paraId="1AFE1635" w14:textId="77777777" w:rsidR="009E6834" w:rsidRPr="004565B1" w:rsidRDefault="009E6834" w:rsidP="009E6834">
      <w:pPr>
        <w:adjustRightInd w:val="0"/>
        <w:snapToGrid w:val="0"/>
        <w:jc w:val="center"/>
        <w:rPr>
          <w:rFonts w:ascii="彩虹粗仿宋" w:eastAsia="彩虹粗仿宋" w:hAnsi="宋体" w:cs="Arial"/>
          <w:bCs/>
          <w:sz w:val="24"/>
        </w:rPr>
      </w:pPr>
    </w:p>
    <w:p w14:paraId="20A6AE6C" w14:textId="77777777" w:rsidR="009E6834" w:rsidRPr="004565B1" w:rsidRDefault="009E6834" w:rsidP="009E6834">
      <w:pPr>
        <w:adjustRightInd w:val="0"/>
        <w:snapToGrid w:val="0"/>
        <w:jc w:val="center"/>
        <w:rPr>
          <w:rFonts w:ascii="彩虹粗仿宋" w:eastAsia="彩虹粗仿宋" w:hAnsi="宋体" w:cs="Arial"/>
          <w:bCs/>
          <w:sz w:val="24"/>
        </w:rPr>
      </w:pPr>
    </w:p>
    <w:p w14:paraId="357E1D6E" w14:textId="77777777" w:rsidR="009E6834" w:rsidRPr="004565B1" w:rsidRDefault="009E6834" w:rsidP="009E6834">
      <w:pPr>
        <w:adjustRightInd w:val="0"/>
        <w:snapToGrid w:val="0"/>
        <w:jc w:val="center"/>
        <w:rPr>
          <w:rFonts w:ascii="彩虹粗仿宋" w:eastAsia="彩虹粗仿宋" w:hAnsi="宋体" w:cs="Arial"/>
          <w:bCs/>
          <w:sz w:val="24"/>
        </w:rPr>
        <w:sectPr w:rsidR="009E6834" w:rsidRPr="004565B1">
          <w:footerReference w:type="even" r:id="rId8"/>
          <w:footerReference w:type="default" r:id="rId9"/>
          <w:pgSz w:w="11906" w:h="16838" w:code="9"/>
          <w:pgMar w:top="1418" w:right="1701" w:bottom="1418" w:left="1701" w:header="851" w:footer="992" w:gutter="0"/>
          <w:cols w:space="425"/>
          <w:docGrid w:type="lines" w:linePitch="312"/>
        </w:sectPr>
      </w:pPr>
    </w:p>
    <w:p w14:paraId="423BE7A4" w14:textId="77777777" w:rsidR="009E6834" w:rsidRPr="004565B1" w:rsidRDefault="009E6834" w:rsidP="009E6834">
      <w:pPr>
        <w:adjustRightInd w:val="0"/>
        <w:snapToGrid w:val="0"/>
        <w:rPr>
          <w:rFonts w:ascii="彩虹粗仿宋" w:eastAsia="彩虹粗仿宋" w:hAnsi="宋体" w:cs="Arial"/>
          <w:bCs/>
          <w:sz w:val="24"/>
        </w:rPr>
      </w:pPr>
    </w:p>
    <w:p w14:paraId="0F3260E3" w14:textId="77777777" w:rsidR="009E6834" w:rsidRPr="004565B1" w:rsidRDefault="009E6834" w:rsidP="009E6834">
      <w:pPr>
        <w:jc w:val="center"/>
        <w:rPr>
          <w:rFonts w:ascii="彩虹粗仿宋" w:eastAsia="彩虹粗仿宋"/>
          <w:b/>
          <w:bCs/>
          <w:sz w:val="30"/>
        </w:rPr>
      </w:pPr>
      <w:r w:rsidRPr="004565B1">
        <w:rPr>
          <w:rFonts w:ascii="彩虹粗仿宋" w:eastAsia="彩虹粗仿宋" w:hint="eastAsia"/>
          <w:b/>
          <w:bCs/>
          <w:sz w:val="30"/>
        </w:rPr>
        <w:t>目    录</w:t>
      </w:r>
    </w:p>
    <w:p w14:paraId="1ABBA3EF" w14:textId="42F61ABC" w:rsidR="009E6834" w:rsidRPr="004565B1" w:rsidRDefault="009E6834" w:rsidP="009E6834">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b"/>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2B8CB588" w14:textId="03A6F633" w:rsidR="009E6834" w:rsidRPr="004565B1" w:rsidRDefault="00D20CA1" w:rsidP="009E6834">
      <w:pPr>
        <w:pStyle w:val="23"/>
        <w:tabs>
          <w:tab w:val="right" w:leader="dot" w:pos="8494"/>
        </w:tabs>
        <w:rPr>
          <w:rFonts w:ascii="彩虹粗仿宋" w:eastAsia="彩虹粗仿宋" w:hAnsi="宋体"/>
          <w:noProof/>
          <w:sz w:val="28"/>
        </w:rPr>
      </w:pPr>
      <w:hyperlink w:anchor="_Toc124325886" w:history="1">
        <w:r w:rsidR="009E6834" w:rsidRPr="004565B1">
          <w:rPr>
            <w:rStyle w:val="ab"/>
            <w:rFonts w:ascii="彩虹粗仿宋" w:eastAsia="彩虹粗仿宋" w:hAnsi="宋体" w:hint="eastAsia"/>
            <w:noProof/>
            <w:sz w:val="28"/>
            <w:szCs w:val="32"/>
          </w:rPr>
          <w:t>二、基金托管协议的依据、目的和原则</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_Toc124325886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4</w:t>
        </w:r>
        <w:r w:rsidR="009E6834" w:rsidRPr="004565B1">
          <w:rPr>
            <w:rFonts w:ascii="彩虹粗仿宋" w:eastAsia="彩虹粗仿宋" w:hAnsi="宋体" w:hint="eastAsia"/>
            <w:noProof/>
            <w:webHidden/>
            <w:sz w:val="28"/>
          </w:rPr>
          <w:fldChar w:fldCharType="end"/>
        </w:r>
      </w:hyperlink>
    </w:p>
    <w:p w14:paraId="501CF49A" w14:textId="586815D7" w:rsidR="009E6834" w:rsidRPr="004565B1" w:rsidRDefault="00D20CA1" w:rsidP="009E6834">
      <w:pPr>
        <w:pStyle w:val="23"/>
        <w:tabs>
          <w:tab w:val="right" w:leader="dot" w:pos="8494"/>
        </w:tabs>
        <w:rPr>
          <w:rFonts w:ascii="彩虹粗仿宋" w:eastAsia="彩虹粗仿宋" w:hAnsi="宋体"/>
          <w:noProof/>
          <w:sz w:val="28"/>
        </w:rPr>
      </w:pPr>
      <w:hyperlink w:anchor="_Toc124325887" w:history="1">
        <w:r w:rsidR="009E6834" w:rsidRPr="004565B1">
          <w:rPr>
            <w:rStyle w:val="ab"/>
            <w:rFonts w:ascii="彩虹粗仿宋" w:eastAsia="彩虹粗仿宋" w:hAnsi="宋体" w:hint="eastAsia"/>
            <w:noProof/>
            <w:sz w:val="28"/>
            <w:szCs w:val="32"/>
          </w:rPr>
          <w:t>三、基金托管人对基金管理人的业务监督和核查</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_Toc124325887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4</w:t>
        </w:r>
        <w:r w:rsidR="009E6834" w:rsidRPr="004565B1">
          <w:rPr>
            <w:rFonts w:ascii="彩虹粗仿宋" w:eastAsia="彩虹粗仿宋" w:hAnsi="宋体" w:hint="eastAsia"/>
            <w:noProof/>
            <w:webHidden/>
            <w:sz w:val="28"/>
          </w:rPr>
          <w:fldChar w:fldCharType="end"/>
        </w:r>
      </w:hyperlink>
    </w:p>
    <w:p w14:paraId="01E09BC1" w14:textId="755B83B1" w:rsidR="009E6834" w:rsidRPr="004565B1" w:rsidRDefault="00D20CA1" w:rsidP="009E6834">
      <w:pPr>
        <w:pStyle w:val="23"/>
        <w:tabs>
          <w:tab w:val="right" w:leader="dot" w:pos="8494"/>
        </w:tabs>
        <w:rPr>
          <w:rFonts w:ascii="彩虹粗仿宋" w:eastAsia="彩虹粗仿宋" w:hAnsi="宋体"/>
          <w:noProof/>
          <w:sz w:val="28"/>
        </w:rPr>
      </w:pPr>
      <w:hyperlink w:anchor="_Toc124325888" w:history="1">
        <w:r w:rsidR="009E6834" w:rsidRPr="004565B1">
          <w:rPr>
            <w:rStyle w:val="ab"/>
            <w:rFonts w:ascii="彩虹粗仿宋" w:eastAsia="彩虹粗仿宋" w:hAnsi="宋体" w:hint="eastAsia"/>
            <w:noProof/>
            <w:sz w:val="28"/>
            <w:szCs w:val="32"/>
          </w:rPr>
          <w:t>四、基金管理人对基金托管人的业务核查</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_Toc124325888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9</w:t>
        </w:r>
        <w:r w:rsidR="009E6834" w:rsidRPr="004565B1">
          <w:rPr>
            <w:rFonts w:ascii="彩虹粗仿宋" w:eastAsia="彩虹粗仿宋" w:hAnsi="宋体" w:hint="eastAsia"/>
            <w:noProof/>
            <w:webHidden/>
            <w:sz w:val="28"/>
          </w:rPr>
          <w:fldChar w:fldCharType="end"/>
        </w:r>
      </w:hyperlink>
    </w:p>
    <w:p w14:paraId="20C3EC7E" w14:textId="6E65D728" w:rsidR="009E6834" w:rsidRPr="004565B1" w:rsidRDefault="00D20CA1" w:rsidP="009E6834">
      <w:pPr>
        <w:pStyle w:val="23"/>
        <w:tabs>
          <w:tab w:val="right" w:leader="dot" w:pos="8494"/>
        </w:tabs>
        <w:rPr>
          <w:rFonts w:ascii="彩虹粗仿宋" w:eastAsia="彩虹粗仿宋" w:hAnsi="宋体"/>
          <w:noProof/>
          <w:sz w:val="28"/>
        </w:rPr>
      </w:pPr>
      <w:hyperlink w:anchor="_Toc124325889" w:history="1">
        <w:r w:rsidR="009E6834" w:rsidRPr="004565B1">
          <w:rPr>
            <w:rStyle w:val="ab"/>
            <w:rFonts w:ascii="彩虹粗仿宋" w:eastAsia="彩虹粗仿宋" w:hAnsi="宋体" w:hint="eastAsia"/>
            <w:noProof/>
            <w:sz w:val="28"/>
            <w:szCs w:val="32"/>
          </w:rPr>
          <w:t>五、基金财产的保管</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_Toc124325889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9</w:t>
        </w:r>
        <w:r w:rsidR="009E6834" w:rsidRPr="004565B1">
          <w:rPr>
            <w:rFonts w:ascii="彩虹粗仿宋" w:eastAsia="彩虹粗仿宋" w:hAnsi="宋体" w:hint="eastAsia"/>
            <w:noProof/>
            <w:webHidden/>
            <w:sz w:val="28"/>
          </w:rPr>
          <w:fldChar w:fldCharType="end"/>
        </w:r>
      </w:hyperlink>
    </w:p>
    <w:p w14:paraId="17546C27" w14:textId="05FEDF64" w:rsidR="009E6834" w:rsidRPr="004565B1" w:rsidRDefault="00D20CA1" w:rsidP="009E6834">
      <w:pPr>
        <w:pStyle w:val="23"/>
        <w:tabs>
          <w:tab w:val="right" w:leader="dot" w:pos="8494"/>
        </w:tabs>
        <w:rPr>
          <w:rFonts w:ascii="彩虹粗仿宋" w:eastAsia="彩虹粗仿宋" w:hAnsi="宋体"/>
          <w:noProof/>
          <w:sz w:val="28"/>
        </w:rPr>
      </w:pPr>
      <w:hyperlink w:anchor="_Toc124325890" w:history="1">
        <w:r w:rsidR="009E6834" w:rsidRPr="004565B1">
          <w:rPr>
            <w:rStyle w:val="ab"/>
            <w:rFonts w:ascii="彩虹粗仿宋" w:eastAsia="彩虹粗仿宋" w:hAnsi="宋体" w:hint="eastAsia"/>
            <w:noProof/>
            <w:sz w:val="28"/>
            <w:szCs w:val="32"/>
          </w:rPr>
          <w:t>六、指令的发送、确认及执行</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_Toc124325890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11</w:t>
        </w:r>
        <w:r w:rsidR="009E6834" w:rsidRPr="004565B1">
          <w:rPr>
            <w:rFonts w:ascii="彩虹粗仿宋" w:eastAsia="彩虹粗仿宋" w:hAnsi="宋体" w:hint="eastAsia"/>
            <w:noProof/>
            <w:webHidden/>
            <w:sz w:val="28"/>
          </w:rPr>
          <w:fldChar w:fldCharType="end"/>
        </w:r>
      </w:hyperlink>
    </w:p>
    <w:p w14:paraId="1CC5DE80" w14:textId="183F63BD" w:rsidR="009E6834" w:rsidRPr="004565B1" w:rsidRDefault="00D20CA1" w:rsidP="009E6834">
      <w:pPr>
        <w:pStyle w:val="23"/>
        <w:tabs>
          <w:tab w:val="right" w:leader="dot" w:pos="8494"/>
        </w:tabs>
        <w:rPr>
          <w:rFonts w:ascii="彩虹粗仿宋" w:eastAsia="彩虹粗仿宋" w:hAnsi="宋体"/>
          <w:noProof/>
          <w:sz w:val="28"/>
        </w:rPr>
      </w:pPr>
      <w:hyperlink w:anchor="_Toc124325891" w:history="1">
        <w:r w:rsidR="009E6834" w:rsidRPr="004565B1">
          <w:rPr>
            <w:rStyle w:val="ab"/>
            <w:rFonts w:ascii="彩虹粗仿宋" w:eastAsia="彩虹粗仿宋" w:hAnsi="宋体" w:hint="eastAsia"/>
            <w:noProof/>
            <w:sz w:val="28"/>
            <w:szCs w:val="32"/>
          </w:rPr>
          <w:t>七、交易及清算交收安排</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_Toc124325891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13</w:t>
        </w:r>
        <w:r w:rsidR="009E6834" w:rsidRPr="004565B1">
          <w:rPr>
            <w:rFonts w:ascii="彩虹粗仿宋" w:eastAsia="彩虹粗仿宋" w:hAnsi="宋体" w:hint="eastAsia"/>
            <w:noProof/>
            <w:webHidden/>
            <w:sz w:val="28"/>
          </w:rPr>
          <w:fldChar w:fldCharType="end"/>
        </w:r>
      </w:hyperlink>
    </w:p>
    <w:p w14:paraId="6DF58F2B" w14:textId="2D4168F2" w:rsidR="009E6834" w:rsidRPr="004565B1" w:rsidRDefault="00D20CA1" w:rsidP="009E6834">
      <w:pPr>
        <w:pStyle w:val="23"/>
        <w:tabs>
          <w:tab w:val="right" w:leader="dot" w:pos="8494"/>
        </w:tabs>
        <w:rPr>
          <w:rFonts w:ascii="彩虹粗仿宋" w:eastAsia="彩虹粗仿宋" w:hAnsi="宋体"/>
          <w:noProof/>
          <w:sz w:val="28"/>
        </w:rPr>
      </w:pPr>
      <w:hyperlink w:anchor="_Toc124325892" w:history="1">
        <w:r w:rsidR="009E6834" w:rsidRPr="004565B1">
          <w:rPr>
            <w:rStyle w:val="ab"/>
            <w:rFonts w:ascii="彩虹粗仿宋" w:eastAsia="彩虹粗仿宋" w:hAnsi="宋体" w:hint="eastAsia"/>
            <w:noProof/>
            <w:sz w:val="28"/>
            <w:szCs w:val="32"/>
          </w:rPr>
          <w:t>八、基金资产净值计算和会计核算</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_Toc124325892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16</w:t>
        </w:r>
        <w:r w:rsidR="009E6834" w:rsidRPr="004565B1">
          <w:rPr>
            <w:rFonts w:ascii="彩虹粗仿宋" w:eastAsia="彩虹粗仿宋" w:hAnsi="宋体" w:hint="eastAsia"/>
            <w:noProof/>
            <w:webHidden/>
            <w:sz w:val="28"/>
          </w:rPr>
          <w:fldChar w:fldCharType="end"/>
        </w:r>
      </w:hyperlink>
    </w:p>
    <w:p w14:paraId="00824715" w14:textId="12B7503E" w:rsidR="009E6834" w:rsidRPr="004565B1" w:rsidRDefault="00D20CA1" w:rsidP="009E6834">
      <w:pPr>
        <w:pStyle w:val="23"/>
        <w:tabs>
          <w:tab w:val="right" w:leader="dot" w:pos="8494"/>
        </w:tabs>
        <w:rPr>
          <w:rFonts w:ascii="彩虹粗仿宋" w:eastAsia="彩虹粗仿宋" w:hAnsi="宋体"/>
          <w:noProof/>
          <w:sz w:val="28"/>
        </w:rPr>
      </w:pPr>
      <w:hyperlink w:anchor="_Toc124325893" w:history="1">
        <w:r w:rsidR="009E6834" w:rsidRPr="004565B1">
          <w:rPr>
            <w:rStyle w:val="ab"/>
            <w:rFonts w:ascii="彩虹粗仿宋" w:eastAsia="彩虹粗仿宋" w:hAnsi="宋体" w:hint="eastAsia"/>
            <w:noProof/>
            <w:sz w:val="28"/>
            <w:szCs w:val="32"/>
          </w:rPr>
          <w:t>九、基金收益分配</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_Toc124325893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20</w:t>
        </w:r>
        <w:r w:rsidR="009E6834" w:rsidRPr="004565B1">
          <w:rPr>
            <w:rFonts w:ascii="彩虹粗仿宋" w:eastAsia="彩虹粗仿宋" w:hAnsi="宋体" w:hint="eastAsia"/>
            <w:noProof/>
            <w:webHidden/>
            <w:sz w:val="28"/>
          </w:rPr>
          <w:fldChar w:fldCharType="end"/>
        </w:r>
      </w:hyperlink>
    </w:p>
    <w:p w14:paraId="20ED97D2" w14:textId="1388F70E" w:rsidR="009E6834" w:rsidRPr="004565B1" w:rsidRDefault="00D20CA1" w:rsidP="009E6834">
      <w:pPr>
        <w:pStyle w:val="23"/>
        <w:tabs>
          <w:tab w:val="right" w:leader="dot" w:pos="8494"/>
        </w:tabs>
        <w:rPr>
          <w:rFonts w:ascii="彩虹粗仿宋" w:eastAsia="彩虹粗仿宋" w:hAnsi="宋体"/>
          <w:noProof/>
          <w:sz w:val="28"/>
        </w:rPr>
      </w:pPr>
      <w:hyperlink w:anchor="_Toc124325894" w:history="1">
        <w:r w:rsidR="009E6834" w:rsidRPr="004565B1">
          <w:rPr>
            <w:rStyle w:val="ab"/>
            <w:rFonts w:ascii="彩虹粗仿宋" w:eastAsia="彩虹粗仿宋" w:hAnsi="宋体" w:hint="eastAsia"/>
            <w:noProof/>
            <w:sz w:val="28"/>
            <w:szCs w:val="32"/>
          </w:rPr>
          <w:t>十、基金信息披露</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_Toc124325894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21</w:t>
        </w:r>
        <w:r w:rsidR="009E6834" w:rsidRPr="004565B1">
          <w:rPr>
            <w:rFonts w:ascii="彩虹粗仿宋" w:eastAsia="彩虹粗仿宋" w:hAnsi="宋体" w:hint="eastAsia"/>
            <w:noProof/>
            <w:webHidden/>
            <w:sz w:val="28"/>
          </w:rPr>
          <w:fldChar w:fldCharType="end"/>
        </w:r>
      </w:hyperlink>
    </w:p>
    <w:p w14:paraId="55E606B1" w14:textId="294384C2" w:rsidR="009E6834" w:rsidRPr="004565B1" w:rsidRDefault="00D20CA1" w:rsidP="009E6834">
      <w:pPr>
        <w:pStyle w:val="23"/>
        <w:tabs>
          <w:tab w:val="right" w:leader="dot" w:pos="8494"/>
        </w:tabs>
        <w:rPr>
          <w:rFonts w:ascii="彩虹粗仿宋" w:eastAsia="彩虹粗仿宋" w:hAnsi="宋体"/>
          <w:noProof/>
          <w:sz w:val="28"/>
        </w:rPr>
      </w:pPr>
      <w:hyperlink w:anchor="_Toc124325895" w:history="1">
        <w:r w:rsidR="009E6834" w:rsidRPr="004565B1">
          <w:rPr>
            <w:rStyle w:val="ab"/>
            <w:rFonts w:ascii="彩虹粗仿宋" w:eastAsia="彩虹粗仿宋" w:hAnsi="宋体" w:hint="eastAsia"/>
            <w:noProof/>
            <w:sz w:val="28"/>
            <w:szCs w:val="32"/>
          </w:rPr>
          <w:t>十一、基金费用</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_Toc124325895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22</w:t>
        </w:r>
        <w:r w:rsidR="009E6834" w:rsidRPr="004565B1">
          <w:rPr>
            <w:rFonts w:ascii="彩虹粗仿宋" w:eastAsia="彩虹粗仿宋" w:hAnsi="宋体" w:hint="eastAsia"/>
            <w:noProof/>
            <w:webHidden/>
            <w:sz w:val="28"/>
          </w:rPr>
          <w:fldChar w:fldCharType="end"/>
        </w:r>
      </w:hyperlink>
    </w:p>
    <w:p w14:paraId="749B8A81" w14:textId="4157E378" w:rsidR="009E6834" w:rsidRPr="004565B1" w:rsidRDefault="00D20CA1" w:rsidP="009E6834">
      <w:pPr>
        <w:pStyle w:val="23"/>
        <w:tabs>
          <w:tab w:val="right" w:leader="dot" w:pos="8494"/>
        </w:tabs>
        <w:rPr>
          <w:rFonts w:ascii="彩虹粗仿宋" w:eastAsia="彩虹粗仿宋" w:hAnsi="宋体"/>
          <w:noProof/>
          <w:sz w:val="28"/>
        </w:rPr>
      </w:pPr>
      <w:hyperlink w:anchor="_Toc124325896" w:history="1">
        <w:r w:rsidR="009E6834" w:rsidRPr="004565B1">
          <w:rPr>
            <w:rStyle w:val="ab"/>
            <w:rFonts w:ascii="彩虹粗仿宋" w:eastAsia="彩虹粗仿宋" w:hAnsi="宋体" w:hint="eastAsia"/>
            <w:noProof/>
            <w:sz w:val="28"/>
            <w:szCs w:val="32"/>
          </w:rPr>
          <w:t>十二、基金份额持有人名册的保管</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_Toc124325896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23</w:t>
        </w:r>
        <w:r w:rsidR="009E6834" w:rsidRPr="004565B1">
          <w:rPr>
            <w:rFonts w:ascii="彩虹粗仿宋" w:eastAsia="彩虹粗仿宋" w:hAnsi="宋体" w:hint="eastAsia"/>
            <w:noProof/>
            <w:webHidden/>
            <w:sz w:val="28"/>
          </w:rPr>
          <w:fldChar w:fldCharType="end"/>
        </w:r>
      </w:hyperlink>
    </w:p>
    <w:p w14:paraId="0E1D6310" w14:textId="4C406011" w:rsidR="009E6834" w:rsidRPr="004565B1" w:rsidRDefault="00D20CA1" w:rsidP="009E6834">
      <w:pPr>
        <w:pStyle w:val="23"/>
        <w:tabs>
          <w:tab w:val="right" w:leader="dot" w:pos="8494"/>
        </w:tabs>
        <w:rPr>
          <w:rFonts w:ascii="彩虹粗仿宋" w:eastAsia="彩虹粗仿宋" w:hAnsi="宋体"/>
          <w:noProof/>
          <w:sz w:val="28"/>
        </w:rPr>
      </w:pPr>
      <w:hyperlink w:anchor="_Toc124325897" w:history="1">
        <w:r w:rsidR="009E6834" w:rsidRPr="004565B1">
          <w:rPr>
            <w:rStyle w:val="ab"/>
            <w:rFonts w:ascii="彩虹粗仿宋" w:eastAsia="彩虹粗仿宋" w:hAnsi="宋体" w:hint="eastAsia"/>
            <w:noProof/>
            <w:sz w:val="28"/>
            <w:szCs w:val="32"/>
          </w:rPr>
          <w:t>十三、基金有关文件档案的保存</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_Toc124325897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23</w:t>
        </w:r>
        <w:r w:rsidR="009E6834" w:rsidRPr="004565B1">
          <w:rPr>
            <w:rFonts w:ascii="彩虹粗仿宋" w:eastAsia="彩虹粗仿宋" w:hAnsi="宋体" w:hint="eastAsia"/>
            <w:noProof/>
            <w:webHidden/>
            <w:sz w:val="28"/>
          </w:rPr>
          <w:fldChar w:fldCharType="end"/>
        </w:r>
      </w:hyperlink>
    </w:p>
    <w:p w14:paraId="186E1B61" w14:textId="7AFF1E1E" w:rsidR="009E6834" w:rsidRPr="004565B1" w:rsidRDefault="00D20CA1" w:rsidP="009E6834">
      <w:pPr>
        <w:pStyle w:val="23"/>
        <w:tabs>
          <w:tab w:val="right" w:leader="dot" w:pos="8494"/>
        </w:tabs>
        <w:rPr>
          <w:rFonts w:ascii="彩虹粗仿宋" w:eastAsia="彩虹粗仿宋" w:hAnsi="宋体"/>
          <w:noProof/>
          <w:sz w:val="28"/>
        </w:rPr>
      </w:pPr>
      <w:hyperlink w:anchor="_Toc124325898" w:history="1">
        <w:r w:rsidR="009E6834" w:rsidRPr="004565B1">
          <w:rPr>
            <w:rStyle w:val="ab"/>
            <w:rFonts w:ascii="彩虹粗仿宋" w:eastAsia="彩虹粗仿宋" w:hAnsi="宋体" w:hint="eastAsia"/>
            <w:noProof/>
            <w:sz w:val="28"/>
            <w:szCs w:val="32"/>
          </w:rPr>
          <w:t>十四、基金管理人和基金托管人的更换</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_Toc124325898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24</w:t>
        </w:r>
        <w:r w:rsidR="009E6834" w:rsidRPr="004565B1">
          <w:rPr>
            <w:rFonts w:ascii="彩虹粗仿宋" w:eastAsia="彩虹粗仿宋" w:hAnsi="宋体" w:hint="eastAsia"/>
            <w:noProof/>
            <w:webHidden/>
            <w:sz w:val="28"/>
          </w:rPr>
          <w:fldChar w:fldCharType="end"/>
        </w:r>
      </w:hyperlink>
    </w:p>
    <w:p w14:paraId="531D256A" w14:textId="3904DFA6" w:rsidR="009E6834" w:rsidRPr="004565B1" w:rsidRDefault="00D20CA1" w:rsidP="009E6834">
      <w:pPr>
        <w:pStyle w:val="23"/>
        <w:tabs>
          <w:tab w:val="right" w:leader="dot" w:pos="8494"/>
        </w:tabs>
        <w:rPr>
          <w:rFonts w:ascii="彩虹粗仿宋" w:eastAsia="彩虹粗仿宋" w:hAnsi="宋体"/>
          <w:noProof/>
          <w:sz w:val="28"/>
        </w:rPr>
      </w:pPr>
      <w:hyperlink w:anchor="_Toc124325899" w:history="1">
        <w:r w:rsidR="009E6834" w:rsidRPr="004565B1">
          <w:rPr>
            <w:rStyle w:val="ab"/>
            <w:rFonts w:ascii="彩虹粗仿宋" w:eastAsia="彩虹粗仿宋" w:hAnsi="宋体" w:hint="eastAsia"/>
            <w:noProof/>
            <w:sz w:val="28"/>
            <w:szCs w:val="32"/>
          </w:rPr>
          <w:t>十五、禁止行为</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_Toc124325899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25</w:t>
        </w:r>
        <w:r w:rsidR="009E6834" w:rsidRPr="004565B1">
          <w:rPr>
            <w:rFonts w:ascii="彩虹粗仿宋" w:eastAsia="彩虹粗仿宋" w:hAnsi="宋体" w:hint="eastAsia"/>
            <w:noProof/>
            <w:webHidden/>
            <w:sz w:val="28"/>
          </w:rPr>
          <w:fldChar w:fldCharType="end"/>
        </w:r>
      </w:hyperlink>
    </w:p>
    <w:p w14:paraId="203130CC" w14:textId="38713864" w:rsidR="009E6834" w:rsidRPr="004565B1" w:rsidRDefault="00D20CA1" w:rsidP="009E6834">
      <w:pPr>
        <w:pStyle w:val="23"/>
        <w:tabs>
          <w:tab w:val="right" w:leader="dot" w:pos="8494"/>
        </w:tabs>
        <w:rPr>
          <w:rFonts w:ascii="彩虹粗仿宋" w:eastAsia="彩虹粗仿宋" w:hAnsi="宋体"/>
          <w:noProof/>
          <w:sz w:val="28"/>
        </w:rPr>
      </w:pPr>
      <w:hyperlink w:anchor="_Toc124325900" w:history="1">
        <w:r w:rsidR="009E6834" w:rsidRPr="004565B1">
          <w:rPr>
            <w:rStyle w:val="ab"/>
            <w:rFonts w:ascii="彩虹粗仿宋" w:eastAsia="彩虹粗仿宋" w:hAnsi="宋体" w:hint="eastAsia"/>
            <w:noProof/>
            <w:sz w:val="28"/>
            <w:szCs w:val="32"/>
          </w:rPr>
          <w:t>十六、托管协议的变更、终止与基金财产的清算</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_Toc124325900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26</w:t>
        </w:r>
        <w:r w:rsidR="009E6834" w:rsidRPr="004565B1">
          <w:rPr>
            <w:rFonts w:ascii="彩虹粗仿宋" w:eastAsia="彩虹粗仿宋" w:hAnsi="宋体" w:hint="eastAsia"/>
            <w:noProof/>
            <w:webHidden/>
            <w:sz w:val="28"/>
          </w:rPr>
          <w:fldChar w:fldCharType="end"/>
        </w:r>
      </w:hyperlink>
    </w:p>
    <w:p w14:paraId="1A29BB0F" w14:textId="424270ED" w:rsidR="009E6834" w:rsidRPr="004565B1" w:rsidRDefault="00D20CA1" w:rsidP="009E6834">
      <w:pPr>
        <w:pStyle w:val="23"/>
        <w:tabs>
          <w:tab w:val="right" w:leader="dot" w:pos="8494"/>
        </w:tabs>
        <w:rPr>
          <w:rFonts w:ascii="彩虹粗仿宋" w:eastAsia="彩虹粗仿宋" w:hAnsi="宋体"/>
          <w:noProof/>
          <w:sz w:val="28"/>
        </w:rPr>
      </w:pPr>
      <w:hyperlink w:anchor="_Toc124325901" w:history="1">
        <w:r w:rsidR="009E6834" w:rsidRPr="004565B1">
          <w:rPr>
            <w:rStyle w:val="ab"/>
            <w:rFonts w:ascii="彩虹粗仿宋" w:eastAsia="彩虹粗仿宋" w:hAnsi="宋体" w:hint="eastAsia"/>
            <w:noProof/>
            <w:sz w:val="28"/>
            <w:szCs w:val="32"/>
          </w:rPr>
          <w:t>十七、违约责任</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_Toc124325901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27</w:t>
        </w:r>
        <w:r w:rsidR="009E6834" w:rsidRPr="004565B1">
          <w:rPr>
            <w:rFonts w:ascii="彩虹粗仿宋" w:eastAsia="彩虹粗仿宋" w:hAnsi="宋体" w:hint="eastAsia"/>
            <w:noProof/>
            <w:webHidden/>
            <w:sz w:val="28"/>
          </w:rPr>
          <w:fldChar w:fldCharType="end"/>
        </w:r>
      </w:hyperlink>
    </w:p>
    <w:p w14:paraId="4DF9E3B9" w14:textId="3F1B9BBE" w:rsidR="009E6834" w:rsidRPr="004565B1" w:rsidRDefault="00D20CA1" w:rsidP="009E6834">
      <w:pPr>
        <w:pStyle w:val="23"/>
        <w:tabs>
          <w:tab w:val="right" w:leader="dot" w:pos="8494"/>
        </w:tabs>
        <w:rPr>
          <w:rFonts w:ascii="彩虹粗仿宋" w:eastAsia="彩虹粗仿宋" w:hAnsi="宋体"/>
          <w:noProof/>
          <w:sz w:val="28"/>
        </w:rPr>
      </w:pPr>
      <w:hyperlink w:anchor="_Toc124325902" w:history="1">
        <w:r w:rsidR="009E6834" w:rsidRPr="004565B1">
          <w:rPr>
            <w:rStyle w:val="ab"/>
            <w:rFonts w:ascii="彩虹粗仿宋" w:eastAsia="彩虹粗仿宋" w:hAnsi="宋体" w:hint="eastAsia"/>
            <w:noProof/>
            <w:sz w:val="28"/>
            <w:szCs w:val="32"/>
          </w:rPr>
          <w:t>十八、争议解决方式</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_Toc124325902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28</w:t>
        </w:r>
        <w:r w:rsidR="009E6834" w:rsidRPr="004565B1">
          <w:rPr>
            <w:rFonts w:ascii="彩虹粗仿宋" w:eastAsia="彩虹粗仿宋" w:hAnsi="宋体" w:hint="eastAsia"/>
            <w:noProof/>
            <w:webHidden/>
            <w:sz w:val="28"/>
          </w:rPr>
          <w:fldChar w:fldCharType="end"/>
        </w:r>
      </w:hyperlink>
    </w:p>
    <w:p w14:paraId="06A20FAB" w14:textId="0C70E289" w:rsidR="009E6834" w:rsidRPr="004565B1" w:rsidRDefault="00D20CA1" w:rsidP="009E6834">
      <w:pPr>
        <w:pStyle w:val="23"/>
        <w:tabs>
          <w:tab w:val="right" w:leader="dot" w:pos="8494"/>
        </w:tabs>
        <w:rPr>
          <w:rFonts w:ascii="彩虹粗仿宋" w:eastAsia="彩虹粗仿宋" w:hAnsi="宋体"/>
          <w:noProof/>
          <w:sz w:val="28"/>
        </w:rPr>
      </w:pPr>
      <w:hyperlink w:anchor="_Toc124325903" w:history="1">
        <w:r w:rsidR="009E6834" w:rsidRPr="004565B1">
          <w:rPr>
            <w:rStyle w:val="ab"/>
            <w:rFonts w:ascii="彩虹粗仿宋" w:eastAsia="彩虹粗仿宋" w:hAnsi="宋体" w:hint="eastAsia"/>
            <w:noProof/>
            <w:sz w:val="28"/>
            <w:szCs w:val="32"/>
          </w:rPr>
          <w:t>十九、托管协议的效力</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_Toc124325903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28</w:t>
        </w:r>
        <w:r w:rsidR="009E6834" w:rsidRPr="004565B1">
          <w:rPr>
            <w:rFonts w:ascii="彩虹粗仿宋" w:eastAsia="彩虹粗仿宋" w:hAnsi="宋体" w:hint="eastAsia"/>
            <w:noProof/>
            <w:webHidden/>
            <w:sz w:val="28"/>
          </w:rPr>
          <w:fldChar w:fldCharType="end"/>
        </w:r>
      </w:hyperlink>
    </w:p>
    <w:p w14:paraId="123FD656" w14:textId="04F917FE" w:rsidR="009E6834" w:rsidRPr="004565B1" w:rsidRDefault="00D20CA1" w:rsidP="009E6834">
      <w:pPr>
        <w:pStyle w:val="23"/>
        <w:tabs>
          <w:tab w:val="right" w:leader="dot" w:pos="8494"/>
        </w:tabs>
        <w:rPr>
          <w:rFonts w:ascii="彩虹粗仿宋" w:eastAsia="彩虹粗仿宋" w:hAnsi="宋体"/>
          <w:noProof/>
          <w:sz w:val="28"/>
        </w:rPr>
      </w:pPr>
      <w:hyperlink w:anchor="_Toc124325904" w:history="1">
        <w:r w:rsidR="009E6834" w:rsidRPr="004565B1">
          <w:rPr>
            <w:rStyle w:val="ab"/>
            <w:rFonts w:ascii="彩虹粗仿宋" w:eastAsia="彩虹粗仿宋" w:hAnsi="宋体" w:hint="eastAsia"/>
            <w:noProof/>
            <w:sz w:val="28"/>
            <w:szCs w:val="32"/>
          </w:rPr>
          <w:t>二十、其他事项</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_Toc124325904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28</w:t>
        </w:r>
        <w:r w:rsidR="009E6834" w:rsidRPr="004565B1">
          <w:rPr>
            <w:rFonts w:ascii="彩虹粗仿宋" w:eastAsia="彩虹粗仿宋" w:hAnsi="宋体" w:hint="eastAsia"/>
            <w:noProof/>
            <w:webHidden/>
            <w:sz w:val="28"/>
          </w:rPr>
          <w:fldChar w:fldCharType="end"/>
        </w:r>
      </w:hyperlink>
    </w:p>
    <w:p w14:paraId="360E5219" w14:textId="000264DC" w:rsidR="009E6834" w:rsidRPr="004565B1" w:rsidRDefault="00D20CA1" w:rsidP="009E6834">
      <w:pPr>
        <w:pStyle w:val="23"/>
        <w:tabs>
          <w:tab w:val="right" w:leader="dot" w:pos="8494"/>
        </w:tabs>
        <w:rPr>
          <w:rFonts w:ascii="彩虹粗仿宋" w:eastAsia="彩虹粗仿宋" w:hAnsi="宋体"/>
          <w:noProof/>
          <w:sz w:val="28"/>
        </w:rPr>
      </w:pPr>
      <w:hyperlink w:anchor="_Toc124325905" w:history="1">
        <w:r w:rsidR="009E6834" w:rsidRPr="004565B1">
          <w:rPr>
            <w:rStyle w:val="ab"/>
            <w:rFonts w:ascii="彩虹粗仿宋" w:eastAsia="彩虹粗仿宋" w:hAnsi="宋体" w:hint="eastAsia"/>
            <w:noProof/>
            <w:sz w:val="28"/>
            <w:szCs w:val="32"/>
          </w:rPr>
          <w:t>二十一、托管协议的签订</w:t>
        </w:r>
        <w:r w:rsidR="009E6834" w:rsidRPr="004565B1">
          <w:rPr>
            <w:rFonts w:ascii="彩虹粗仿宋" w:eastAsia="彩虹粗仿宋" w:hAnsi="宋体" w:hint="eastAsia"/>
            <w:noProof/>
            <w:webHidden/>
            <w:sz w:val="28"/>
          </w:rPr>
          <w:tab/>
        </w:r>
        <w:r w:rsidR="009E6834" w:rsidRPr="004565B1">
          <w:rPr>
            <w:rFonts w:ascii="彩虹粗仿宋" w:eastAsia="彩虹粗仿宋" w:hAnsi="宋体" w:hint="eastAsia"/>
            <w:noProof/>
            <w:webHidden/>
            <w:sz w:val="28"/>
          </w:rPr>
          <w:fldChar w:fldCharType="begin"/>
        </w:r>
        <w:r w:rsidR="009E6834" w:rsidRPr="004565B1">
          <w:rPr>
            <w:rFonts w:ascii="彩虹粗仿宋" w:eastAsia="彩虹粗仿宋" w:hAnsi="宋体" w:hint="eastAsia"/>
            <w:noProof/>
            <w:webHidden/>
            <w:sz w:val="28"/>
          </w:rPr>
          <w:instrText xml:space="preserve"> PAGEREF _Toc124325905 \h </w:instrText>
        </w:r>
        <w:r w:rsidR="009E6834" w:rsidRPr="004565B1">
          <w:rPr>
            <w:rFonts w:ascii="彩虹粗仿宋" w:eastAsia="彩虹粗仿宋" w:hAnsi="宋体" w:hint="eastAsia"/>
            <w:noProof/>
            <w:webHidden/>
            <w:sz w:val="28"/>
          </w:rPr>
        </w:r>
        <w:r w:rsidR="009E6834" w:rsidRPr="004565B1">
          <w:rPr>
            <w:rFonts w:ascii="彩虹粗仿宋" w:eastAsia="彩虹粗仿宋" w:hAnsi="宋体" w:hint="eastAsia"/>
            <w:noProof/>
            <w:webHidden/>
            <w:sz w:val="28"/>
          </w:rPr>
          <w:fldChar w:fldCharType="separate"/>
        </w:r>
        <w:r w:rsidR="0060085B">
          <w:rPr>
            <w:rFonts w:ascii="彩虹粗仿宋" w:eastAsia="彩虹粗仿宋" w:hAnsi="宋体"/>
            <w:noProof/>
            <w:webHidden/>
            <w:sz w:val="28"/>
          </w:rPr>
          <w:t>28</w:t>
        </w:r>
        <w:r w:rsidR="009E6834" w:rsidRPr="004565B1">
          <w:rPr>
            <w:rFonts w:ascii="彩虹粗仿宋" w:eastAsia="彩虹粗仿宋" w:hAnsi="宋体" w:hint="eastAsia"/>
            <w:noProof/>
            <w:webHidden/>
            <w:sz w:val="28"/>
          </w:rPr>
          <w:fldChar w:fldCharType="end"/>
        </w:r>
      </w:hyperlink>
    </w:p>
    <w:p w14:paraId="5E704D0A" w14:textId="77777777" w:rsidR="009E6834" w:rsidRPr="004565B1" w:rsidRDefault="009E6834" w:rsidP="009E6834">
      <w:pPr>
        <w:rPr>
          <w:rFonts w:ascii="彩虹粗仿宋" w:eastAsia="彩虹粗仿宋"/>
          <w:sz w:val="24"/>
        </w:rPr>
      </w:pPr>
      <w:r w:rsidRPr="004565B1">
        <w:rPr>
          <w:rFonts w:ascii="彩虹粗仿宋" w:eastAsia="彩虹粗仿宋" w:hAnsi="宋体" w:hint="eastAsia"/>
          <w:sz w:val="28"/>
        </w:rPr>
        <w:lastRenderedPageBreak/>
        <w:fldChar w:fldCharType="end"/>
      </w:r>
    </w:p>
    <w:p w14:paraId="15486F2C" w14:textId="19B1B375" w:rsidR="009E6834" w:rsidRPr="004565B1" w:rsidRDefault="009E6834" w:rsidP="009E683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00E7767B">
        <w:rPr>
          <w:rFonts w:ascii="彩虹粗仿宋" w:eastAsia="彩虹粗仿宋" w:hAnsi="宋体" w:cs="Arial" w:hint="eastAsia"/>
          <w:kern w:val="0"/>
          <w:sz w:val="24"/>
        </w:rPr>
        <w:t>国泰民泽平衡养老目标三年持有期混合型发起式基金中基金（FOF）</w:t>
      </w:r>
      <w:r w:rsidRPr="004565B1">
        <w:rPr>
          <w:rFonts w:ascii="彩虹粗仿宋" w:eastAsia="彩虹粗仿宋" w:hAnsi="宋体" w:cs="Arial" w:hint="eastAsia"/>
          <w:kern w:val="0"/>
          <w:sz w:val="24"/>
        </w:rPr>
        <w:t>；</w:t>
      </w:r>
    </w:p>
    <w:p w14:paraId="16DDAC1A" w14:textId="77777777" w:rsidR="009E6834" w:rsidRPr="004565B1" w:rsidRDefault="009E6834" w:rsidP="009E683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1200F00" w14:textId="4C82BBDF" w:rsidR="009E6834" w:rsidRPr="004565B1" w:rsidRDefault="009E6834" w:rsidP="009E683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国泰</w:t>
      </w:r>
      <w:r w:rsidRPr="004565B1">
        <w:rPr>
          <w:rFonts w:ascii="彩虹粗仿宋" w:eastAsia="彩虹粗仿宋" w:hAnsi="宋体" w:cs="Arial" w:hint="eastAsia"/>
          <w:kern w:val="0"/>
          <w:sz w:val="24"/>
        </w:rPr>
        <w:t>基金管理有限公司拟担任</w:t>
      </w:r>
      <w:r w:rsidR="00E7767B">
        <w:rPr>
          <w:rFonts w:ascii="彩虹粗仿宋" w:eastAsia="彩虹粗仿宋" w:hAnsi="宋体" w:cs="Arial" w:hint="eastAsia"/>
          <w:kern w:val="0"/>
          <w:sz w:val="24"/>
        </w:rPr>
        <w:t>国泰民泽平衡养老目标三年持有期混合型发起式基金中基金（FOF）</w:t>
      </w:r>
      <w:r w:rsidRPr="004565B1">
        <w:rPr>
          <w:rFonts w:ascii="彩虹粗仿宋" w:eastAsia="彩虹粗仿宋" w:hAnsi="宋体" w:cs="Arial" w:hint="eastAsia"/>
          <w:kern w:val="0"/>
          <w:sz w:val="24"/>
        </w:rPr>
        <w:t>的基金管理人，中国建设银行股份有限公司拟担任</w:t>
      </w:r>
      <w:r w:rsidR="00E7767B">
        <w:rPr>
          <w:rFonts w:ascii="彩虹粗仿宋" w:eastAsia="彩虹粗仿宋" w:hAnsi="宋体" w:cs="Arial" w:hint="eastAsia"/>
          <w:kern w:val="0"/>
          <w:sz w:val="24"/>
        </w:rPr>
        <w:t>国泰民泽平衡养老目标三年持有期混合型发起式基金中基金（FOF）</w:t>
      </w:r>
      <w:r w:rsidRPr="004565B1">
        <w:rPr>
          <w:rFonts w:ascii="彩虹粗仿宋" w:eastAsia="彩虹粗仿宋" w:hAnsi="宋体" w:cs="Arial" w:hint="eastAsia"/>
          <w:kern w:val="0"/>
          <w:sz w:val="24"/>
        </w:rPr>
        <w:t>的基金托管人；</w:t>
      </w:r>
    </w:p>
    <w:p w14:paraId="55EC5D9F" w14:textId="0083A7F8" w:rsidR="009E6834" w:rsidRPr="004565B1" w:rsidRDefault="009E6834" w:rsidP="009E6834">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E7767B">
        <w:rPr>
          <w:rFonts w:ascii="彩虹粗仿宋" w:eastAsia="彩虹粗仿宋" w:hAnsi="宋体" w:cs="Arial" w:hint="eastAsia"/>
          <w:kern w:val="0"/>
          <w:sz w:val="24"/>
        </w:rPr>
        <w:t>国泰民泽平衡养老目标三年持有期混合型发起式基金中基金（FOF）</w:t>
      </w:r>
      <w:r w:rsidRPr="004565B1">
        <w:rPr>
          <w:rFonts w:ascii="彩虹粗仿宋" w:eastAsia="彩虹粗仿宋" w:hAnsi="宋体" w:cs="Arial" w:hint="eastAsia"/>
          <w:kern w:val="0"/>
          <w:sz w:val="24"/>
        </w:rPr>
        <w:t>的基金管理人和基金托管人之间的权利义务关系，特制订本托管协议；</w:t>
      </w:r>
    </w:p>
    <w:p w14:paraId="67D088CE" w14:textId="2A4AE533" w:rsidR="009E6834" w:rsidRPr="004565B1" w:rsidRDefault="009E6834" w:rsidP="009E6834">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E7767B">
        <w:rPr>
          <w:rFonts w:ascii="彩虹粗仿宋" w:eastAsia="彩虹粗仿宋" w:hAnsi="宋体" w:cs="Arial" w:hint="eastAsia"/>
          <w:kern w:val="0"/>
          <w:sz w:val="24"/>
        </w:rPr>
        <w:t>国泰民泽平衡养老目标三年持有期混合型发起式基金中基金（FOF）</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61D4431" w14:textId="77777777" w:rsidR="009E6834" w:rsidRPr="004565B1" w:rsidRDefault="009E6834" w:rsidP="009E6834">
      <w:pPr>
        <w:rPr>
          <w:rFonts w:ascii="彩虹粗仿宋" w:eastAsia="彩虹粗仿宋"/>
          <w:sz w:val="24"/>
          <w:lang w:val="en-GB"/>
        </w:rPr>
      </w:pPr>
    </w:p>
    <w:p w14:paraId="6BCDE137" w14:textId="77777777" w:rsidR="009E6834" w:rsidRPr="004565B1" w:rsidRDefault="009E6834" w:rsidP="009E6834">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5445FDE1"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14:paraId="1C29872B"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Pr>
          <w:rFonts w:ascii="彩虹粗仿宋" w:eastAsia="彩虹粗仿宋" w:hAnsi="宋体" w:cs="Arial" w:hint="eastAsia"/>
          <w:sz w:val="24"/>
        </w:rPr>
        <w:t>国泰</w:t>
      </w:r>
      <w:r w:rsidRPr="004565B1">
        <w:rPr>
          <w:rFonts w:ascii="彩虹粗仿宋" w:eastAsia="彩虹粗仿宋" w:hAnsi="宋体" w:cs="Arial" w:hint="eastAsia"/>
          <w:sz w:val="24"/>
        </w:rPr>
        <w:t>基金管理有限公司</w:t>
      </w:r>
    </w:p>
    <w:p w14:paraId="00333BB7" w14:textId="1AD49BFA"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532C73" w:rsidRPr="00532C73">
        <w:rPr>
          <w:rFonts w:ascii="彩虹粗仿宋" w:eastAsia="彩虹粗仿宋" w:hAnsi="宋体" w:cs="Arial" w:hint="eastAsia"/>
          <w:sz w:val="24"/>
        </w:rPr>
        <w:t>中国（上海）自由贸易试验区浦东大道1200号2层225室</w:t>
      </w:r>
    </w:p>
    <w:p w14:paraId="48868CB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Pr>
          <w:rFonts w:ascii="彩虹粗仿宋" w:eastAsia="彩虹粗仿宋" w:hAnsi="宋体" w:cs="Arial" w:hint="eastAsia"/>
          <w:sz w:val="24"/>
        </w:rPr>
        <w:t>上海市虹口区公平路18号8号楼嘉昱大厦16-</w:t>
      </w:r>
      <w:r>
        <w:rPr>
          <w:rFonts w:ascii="彩虹粗仿宋" w:eastAsia="彩虹粗仿宋" w:hAnsi="宋体" w:cs="Arial"/>
          <w:sz w:val="24"/>
        </w:rPr>
        <w:t>19层</w:t>
      </w:r>
    </w:p>
    <w:p w14:paraId="6CD0E28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Pr>
          <w:rFonts w:ascii="彩虹粗仿宋" w:eastAsia="彩虹粗仿宋" w:hAnsi="宋体" w:cs="Arial" w:hint="eastAsia"/>
          <w:sz w:val="24"/>
        </w:rPr>
        <w:t>200082</w:t>
      </w:r>
    </w:p>
    <w:p w14:paraId="249051E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陈勇胜</w:t>
      </w:r>
    </w:p>
    <w:p w14:paraId="4FA2EF8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1998</w:t>
      </w:r>
      <w:r w:rsidRPr="004565B1">
        <w:rPr>
          <w:rStyle w:val="read"/>
          <w:rFonts w:ascii="彩虹粗仿宋" w:eastAsia="彩虹粗仿宋" w:hAnsi="宋体" w:cs="Arial" w:hint="eastAsia"/>
          <w:sz w:val="24"/>
        </w:rPr>
        <w:t>年</w:t>
      </w:r>
      <w:r>
        <w:rPr>
          <w:rStyle w:val="read"/>
          <w:rFonts w:ascii="彩虹粗仿宋" w:eastAsia="彩虹粗仿宋" w:hAnsi="宋体" w:cs="Arial" w:hint="eastAsia"/>
          <w:sz w:val="24"/>
        </w:rPr>
        <w:t>3</w:t>
      </w:r>
      <w:r w:rsidRPr="004565B1">
        <w:rPr>
          <w:rStyle w:val="read"/>
          <w:rFonts w:ascii="彩虹粗仿宋" w:eastAsia="彩虹粗仿宋" w:hAnsi="宋体" w:cs="Arial" w:hint="eastAsia"/>
          <w:sz w:val="24"/>
        </w:rPr>
        <w:t>月</w:t>
      </w:r>
      <w:r>
        <w:rPr>
          <w:rStyle w:val="read"/>
          <w:rFonts w:ascii="彩虹粗仿宋" w:eastAsia="彩虹粗仿宋" w:hAnsi="宋体" w:cs="Arial" w:hint="eastAsia"/>
          <w:sz w:val="24"/>
        </w:rPr>
        <w:t>5</w:t>
      </w:r>
      <w:r w:rsidRPr="004565B1">
        <w:rPr>
          <w:rStyle w:val="read"/>
          <w:rFonts w:ascii="彩虹粗仿宋" w:eastAsia="彩虹粗仿宋" w:hAnsi="宋体" w:cs="Arial" w:hint="eastAsia"/>
          <w:sz w:val="24"/>
        </w:rPr>
        <w:t>日</w:t>
      </w:r>
    </w:p>
    <w:p w14:paraId="38CCA58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批准设立机关及批准设立文号：中国证监会证监基字</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1998</w:t>
      </w:r>
      <w:r w:rsidRPr="004565B1">
        <w:rPr>
          <w:rStyle w:val="read"/>
          <w:rFonts w:ascii="彩虹粗仿宋" w:eastAsia="彩虹粗仿宋" w:hAnsi="宋体" w:cs="Arial" w:hint="eastAsia"/>
          <w:sz w:val="24"/>
        </w:rPr>
        <w:t>]</w:t>
      </w:r>
      <w:r>
        <w:rPr>
          <w:rStyle w:val="read"/>
          <w:rFonts w:ascii="彩虹粗仿宋" w:eastAsia="彩虹粗仿宋" w:hAnsi="宋体" w:cs="Arial"/>
          <w:sz w:val="24"/>
        </w:rPr>
        <w:t>5</w:t>
      </w:r>
      <w:r w:rsidRPr="004565B1">
        <w:rPr>
          <w:rFonts w:ascii="彩虹粗仿宋" w:eastAsia="彩虹粗仿宋" w:hAnsi="宋体" w:cs="Arial" w:hint="eastAsia"/>
          <w:sz w:val="24"/>
        </w:rPr>
        <w:t>号</w:t>
      </w:r>
    </w:p>
    <w:p w14:paraId="1DF6F37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有限责任公司</w:t>
      </w:r>
    </w:p>
    <w:p w14:paraId="25E6609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CC5781">
        <w:rPr>
          <w:rFonts w:ascii="彩虹粗仿宋" w:eastAsia="彩虹粗仿宋" w:hAnsi="宋体" w:cs="Arial" w:hint="eastAsia"/>
          <w:sz w:val="24"/>
        </w:rPr>
        <w:t>壹亿壹仟万元人民币</w:t>
      </w:r>
    </w:p>
    <w:p w14:paraId="1214443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持续经营</w:t>
      </w:r>
    </w:p>
    <w:p w14:paraId="2E89D72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Pr>
          <w:rFonts w:ascii="彩虹粗仿宋" w:eastAsia="彩虹粗仿宋" w:hAnsi="宋体" w:cs="Arial" w:hint="eastAsia"/>
          <w:sz w:val="24"/>
        </w:rPr>
        <w:t>基金设立、基金业务管理，及中国证监会批准的其他业务</w:t>
      </w:r>
    </w:p>
    <w:p w14:paraId="790F156E"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14:paraId="52B6143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2E33955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BF43BD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33A9554B"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0239E71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田国立</w:t>
      </w:r>
    </w:p>
    <w:p w14:paraId="0262B30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1F7AAEF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40973D0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050C043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3909817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3CB7F4B7" w14:textId="77777777" w:rsidR="009E6834" w:rsidRPr="004565B1" w:rsidRDefault="009E6834" w:rsidP="009E6834">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14:paraId="7833E572" w14:textId="77777777" w:rsidR="009E6834" w:rsidRPr="004565B1" w:rsidRDefault="009E6834" w:rsidP="009E6834">
      <w:pPr>
        <w:rPr>
          <w:rFonts w:ascii="彩虹粗仿宋" w:eastAsia="彩虹粗仿宋"/>
          <w:sz w:val="24"/>
        </w:rPr>
      </w:pPr>
    </w:p>
    <w:p w14:paraId="79F645DD" w14:textId="77777777" w:rsidR="009E6834" w:rsidRPr="004565B1" w:rsidRDefault="009E6834" w:rsidP="009E6834">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77E32E6F" w14:textId="77777777" w:rsidR="009E6834" w:rsidRPr="004565B1" w:rsidRDefault="009E6834" w:rsidP="009E6834">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617961F7" w14:textId="2B5A7980"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w:t>
      </w:r>
      <w:r w:rsidR="004F0894" w:rsidRPr="004F0894">
        <w:rPr>
          <w:rFonts w:hint="eastAsia"/>
        </w:rPr>
        <w:t xml:space="preserve"> </w:t>
      </w:r>
      <w:r w:rsidR="004F0894" w:rsidRPr="004F0894">
        <w:rPr>
          <w:rFonts w:ascii="彩虹粗仿宋" w:eastAsia="彩虹粗仿宋" w:hAnsi="宋体" w:cs="Arial" w:hint="eastAsia"/>
          <w:sz w:val="24"/>
        </w:rPr>
        <w:t>、《公开募集证券投资基金信息披露管理办法》</w:t>
      </w:r>
      <w:r w:rsidR="00D01246" w:rsidRPr="00D01246">
        <w:rPr>
          <w:rFonts w:ascii="彩虹粗仿宋" w:eastAsia="彩虹粗仿宋" w:hAnsi="宋体" w:cs="Arial" w:hint="eastAsia"/>
          <w:sz w:val="24"/>
        </w:rPr>
        <w:t>(以下简称“《信息披露办法》”)</w:t>
      </w:r>
      <w:r w:rsidRPr="00D01246">
        <w:rPr>
          <w:rFonts w:ascii="彩虹粗仿宋" w:eastAsia="彩虹粗仿宋" w:hAnsi="宋体" w:cs="Arial" w:hint="eastAsia"/>
          <w:sz w:val="24"/>
        </w:rPr>
        <w:t>等</w:t>
      </w:r>
      <w:r w:rsidRPr="004565B1">
        <w:rPr>
          <w:rFonts w:ascii="彩虹粗仿宋" w:eastAsia="彩虹粗仿宋" w:hAnsi="宋体" w:cs="Arial" w:hint="eastAsia"/>
          <w:sz w:val="24"/>
        </w:rPr>
        <w:t>有关法律法规、《基金合同》及其他有关规定制订。</w:t>
      </w:r>
    </w:p>
    <w:p w14:paraId="08B0348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6ADAB7F6" w14:textId="77777777" w:rsidR="009E6834" w:rsidRPr="004565B1" w:rsidRDefault="009E6834" w:rsidP="009E6834">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D051A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49DA36AF" w14:textId="2A1B47D2"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739F06A6" w14:textId="46BF4861" w:rsidR="004F0894" w:rsidRPr="004565B1" w:rsidRDefault="004F0894" w:rsidP="009E6834">
      <w:pPr>
        <w:adjustRightInd w:val="0"/>
        <w:snapToGrid w:val="0"/>
        <w:ind w:firstLineChars="200" w:firstLine="480"/>
        <w:rPr>
          <w:rFonts w:ascii="彩虹粗仿宋" w:eastAsia="彩虹粗仿宋" w:hAnsi="宋体" w:cs="Arial"/>
          <w:sz w:val="24"/>
        </w:rPr>
      </w:pPr>
      <w:r w:rsidRPr="004F0894">
        <w:rPr>
          <w:rFonts w:ascii="彩虹粗仿宋" w:eastAsia="彩虹粗仿宋" w:hAnsi="宋体" w:cs="Arial" w:hint="eastAsia"/>
          <w:sz w:val="24"/>
        </w:rPr>
        <w:t>（四）本基金信息披露事项以法律法规规定及基金合同“第十八部分 基金的信息披露”约定的内容为准。</w:t>
      </w:r>
    </w:p>
    <w:p w14:paraId="5370B36F" w14:textId="77777777" w:rsidR="009E6834" w:rsidRPr="004565B1" w:rsidRDefault="009E6834" w:rsidP="009E6834">
      <w:pPr>
        <w:rPr>
          <w:rFonts w:ascii="彩虹粗仿宋" w:eastAsia="彩虹粗仿宋"/>
          <w:sz w:val="24"/>
        </w:rPr>
      </w:pPr>
    </w:p>
    <w:p w14:paraId="25A09DB1" w14:textId="77777777" w:rsidR="009E6834" w:rsidRPr="004565B1" w:rsidRDefault="009E6834" w:rsidP="009E6834">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1DCE462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D65F826" w14:textId="69708F79" w:rsidR="00532C73" w:rsidRPr="00532C73" w:rsidRDefault="00532C73" w:rsidP="00532C73">
      <w:pPr>
        <w:adjustRightInd w:val="0"/>
        <w:snapToGrid w:val="0"/>
        <w:ind w:firstLineChars="200" w:firstLine="480"/>
        <w:rPr>
          <w:rFonts w:ascii="彩虹粗仿宋" w:eastAsia="彩虹粗仿宋" w:hAnsi="宋体" w:cs="Arial"/>
          <w:sz w:val="24"/>
        </w:rPr>
      </w:pPr>
      <w:r w:rsidRPr="00532C73">
        <w:rPr>
          <w:rFonts w:ascii="彩虹粗仿宋" w:eastAsia="彩虹粗仿宋" w:hAnsi="宋体" w:cs="Arial" w:hint="eastAsia"/>
          <w:sz w:val="24"/>
        </w:rPr>
        <w:t>本基金的投资范围为具有良好流动性的金融工具，包括经中国证监会依法核准或注册的公开募集证券投资基金（含</w:t>
      </w:r>
      <w:r w:rsidR="00F87BE3" w:rsidRPr="00F87BE3">
        <w:rPr>
          <w:rFonts w:ascii="彩虹粗仿宋" w:eastAsia="彩虹粗仿宋" w:hAnsi="宋体" w:cs="Arial" w:hint="eastAsia"/>
          <w:sz w:val="24"/>
        </w:rPr>
        <w:t>香港互认基金、</w:t>
      </w:r>
      <w:r w:rsidRPr="00532C73">
        <w:rPr>
          <w:rFonts w:ascii="彩虹粗仿宋" w:eastAsia="彩虹粗仿宋" w:hAnsi="宋体" w:cs="Arial" w:hint="eastAsia"/>
          <w:sz w:val="24"/>
        </w:rPr>
        <w:t>QDII基金）、股票（包括中小板、创业板及其他经中国证监会核准上市的股票）</w:t>
      </w:r>
      <w:r w:rsidR="004C4E6A" w:rsidRPr="004C4E6A">
        <w:rPr>
          <w:rFonts w:ascii="彩虹粗仿宋" w:eastAsia="彩虹粗仿宋" w:hAnsi="宋体" w:cs="Arial" w:hint="eastAsia"/>
          <w:sz w:val="24"/>
        </w:rPr>
        <w:t>、港股通标的股票</w:t>
      </w:r>
      <w:r w:rsidRPr="00532C73">
        <w:rPr>
          <w:rFonts w:ascii="彩虹粗仿宋" w:eastAsia="彩虹粗仿宋" w:hAnsi="宋体" w:cs="Arial" w:hint="eastAsia"/>
          <w:sz w:val="24"/>
        </w:rPr>
        <w:t>、国债、央行票据、地方政府债、政府支持机构债券、政府支持债券、金融债、企业债、公司债、超短期融资券、短期融资券、中期票据、次级债、可转换债券（含分离交易可转债）、可交换债券、资产支持证券、债券回购、银行存款、同业存单、货币市场工具以及法律法规或中国证监会允许基金投资的其他金融工具（但须符合中国证监会相关规定）。</w:t>
      </w:r>
    </w:p>
    <w:p w14:paraId="1BED8334" w14:textId="1E03B61B" w:rsidR="00532C73" w:rsidRPr="00532C73" w:rsidRDefault="00532C73" w:rsidP="00532C73">
      <w:pPr>
        <w:adjustRightInd w:val="0"/>
        <w:snapToGrid w:val="0"/>
        <w:ind w:firstLineChars="200" w:firstLine="480"/>
        <w:rPr>
          <w:rFonts w:ascii="彩虹粗仿宋" w:eastAsia="彩虹粗仿宋" w:hAnsi="宋体" w:cs="Arial"/>
          <w:sz w:val="24"/>
        </w:rPr>
      </w:pPr>
      <w:r w:rsidRPr="00532C73">
        <w:rPr>
          <w:rFonts w:ascii="彩虹粗仿宋" w:eastAsia="彩虹粗仿宋" w:hAnsi="宋体" w:cs="Arial" w:hint="eastAsia"/>
          <w:sz w:val="24"/>
        </w:rPr>
        <w:t>基金的投资组合比例为：投资公开募集证券投资基金的比例不低于基金资产的80%，投资于股票、股票型基金、混合型基金和商品基金（含商品期货基金和黄金ETF）等品种的比例合计不超过基金资产的60%</w:t>
      </w:r>
      <w:r w:rsidR="002B50E7" w:rsidRPr="002B50E7">
        <w:rPr>
          <w:rFonts w:ascii="彩虹粗仿宋" w:eastAsia="彩虹粗仿宋" w:hAnsi="宋体" w:cs="Arial" w:hint="eastAsia"/>
          <w:sz w:val="24"/>
        </w:rPr>
        <w:t>，投资于港股通标的股票的比例不超过股票资产的50%</w:t>
      </w:r>
      <w:r w:rsidRPr="00532C73">
        <w:rPr>
          <w:rFonts w:ascii="彩虹粗仿宋" w:eastAsia="彩虹粗仿宋" w:hAnsi="宋体" w:cs="Arial" w:hint="eastAsia"/>
          <w:sz w:val="24"/>
        </w:rPr>
        <w:t>。本基金权益类资产（包括股票、股票型基金和满足条件的混合型基金）的目标配置比例为基金资产的40%</w:t>
      </w:r>
      <w:r w:rsidR="00F2118F">
        <w:rPr>
          <w:rFonts w:ascii="彩虹粗仿宋" w:eastAsia="彩虹粗仿宋" w:hAnsi="宋体" w:cs="Arial" w:hint="eastAsia"/>
          <w:sz w:val="24"/>
        </w:rPr>
        <w:t>，</w:t>
      </w:r>
      <w:r w:rsidRPr="00532C73">
        <w:rPr>
          <w:rFonts w:ascii="彩虹粗仿宋" w:eastAsia="彩虹粗仿宋" w:hAnsi="宋体" w:cs="Arial" w:hint="eastAsia"/>
          <w:sz w:val="24"/>
        </w:rPr>
        <w:t>上述权益类资产配置比例可在向上5%、向下10%的范围内调整，即权益类资产占基金资产的比例在30%-45%之间。基金保留的现金或到期日在一年以内的政府债券不低于基金资产净值的5%，其中，</w:t>
      </w:r>
      <w:r w:rsidRPr="00532C73">
        <w:rPr>
          <w:rFonts w:ascii="彩虹粗仿宋" w:eastAsia="彩虹粗仿宋" w:hAnsi="宋体" w:cs="Arial" w:hint="eastAsia"/>
          <w:sz w:val="24"/>
        </w:rPr>
        <w:lastRenderedPageBreak/>
        <w:t>现金不包括结算备付金、存出保证金、应收申购款等。</w:t>
      </w:r>
    </w:p>
    <w:p w14:paraId="013CBFC6" w14:textId="573DA112" w:rsidR="009E6834" w:rsidRPr="00401047" w:rsidRDefault="00532C73" w:rsidP="009E6834">
      <w:pPr>
        <w:adjustRightInd w:val="0"/>
        <w:snapToGrid w:val="0"/>
        <w:ind w:firstLineChars="200" w:firstLine="480"/>
        <w:rPr>
          <w:rFonts w:ascii="彩虹粗仿宋" w:eastAsia="彩虹粗仿宋" w:hAnsi="宋体" w:cs="Arial"/>
          <w:sz w:val="24"/>
        </w:rPr>
      </w:pPr>
      <w:r w:rsidRPr="00532C73">
        <w:rPr>
          <w:rFonts w:ascii="彩虹粗仿宋" w:eastAsia="彩虹粗仿宋" w:hAnsi="宋体" w:cs="Arial" w:hint="eastAsia"/>
          <w:sz w:val="24"/>
        </w:rPr>
        <w:t>其中，上述“满足条件的混合型基金”指至少满足以下两个条件之一的混合型基金：1）该基金的基金合同中约定的股票</w:t>
      </w:r>
      <w:r w:rsidR="00A409C8" w:rsidRPr="00A409C8">
        <w:rPr>
          <w:rFonts w:ascii="彩虹粗仿宋" w:eastAsia="彩虹粗仿宋" w:hAnsi="宋体" w:cs="Arial" w:hint="eastAsia"/>
          <w:sz w:val="24"/>
        </w:rPr>
        <w:t>资产占基金资产的</w:t>
      </w:r>
      <w:r w:rsidRPr="00532C73">
        <w:rPr>
          <w:rFonts w:ascii="彩虹粗仿宋" w:eastAsia="彩虹粗仿宋" w:hAnsi="宋体" w:cs="Arial" w:hint="eastAsia"/>
          <w:sz w:val="24"/>
        </w:rPr>
        <w:t>比例为50%以上（含）；2）根据该基金的定期报告，最近4个季度每个季度股票</w:t>
      </w:r>
      <w:r w:rsidR="00B06340" w:rsidRPr="00B06340">
        <w:rPr>
          <w:rFonts w:ascii="彩虹粗仿宋" w:eastAsia="彩虹粗仿宋" w:hAnsi="宋体" w:cs="Arial" w:hint="eastAsia"/>
          <w:sz w:val="24"/>
        </w:rPr>
        <w:t>资产占基金资产</w:t>
      </w:r>
      <w:r w:rsidRPr="00532C73">
        <w:rPr>
          <w:rFonts w:ascii="彩虹粗仿宋" w:eastAsia="彩虹粗仿宋" w:hAnsi="宋体" w:cs="Arial" w:hint="eastAsia"/>
          <w:sz w:val="24"/>
        </w:rPr>
        <w:t>的比例均在50%以上（含）。</w:t>
      </w:r>
    </w:p>
    <w:p w14:paraId="1295AE08" w14:textId="77777777" w:rsidR="009E6834" w:rsidRPr="004565B1" w:rsidRDefault="009E6834" w:rsidP="009E6834">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13421BA1" w14:textId="72590448"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802A44">
        <w:rPr>
          <w:rFonts w:ascii="彩虹粗仿宋" w:eastAsia="彩虹粗仿宋" w:hint="eastAsia"/>
          <w:sz w:val="24"/>
        </w:rPr>
        <w:t>本基金投资于证券投资基金的比例不低于基金资产的80%，投资于股票、股票型基金、混合型基金和商品基金（含商品期货基金和黄金ETF）等品种的比例合计不超过</w:t>
      </w:r>
      <w:r w:rsidR="00994D63">
        <w:rPr>
          <w:rFonts w:ascii="彩虹粗仿宋" w:eastAsia="彩虹粗仿宋" w:hint="eastAsia"/>
          <w:sz w:val="24"/>
        </w:rPr>
        <w:t>基金资产的</w:t>
      </w:r>
      <w:r w:rsidRPr="00802A44">
        <w:rPr>
          <w:rFonts w:ascii="彩虹粗仿宋" w:eastAsia="彩虹粗仿宋" w:hint="eastAsia"/>
          <w:sz w:val="24"/>
        </w:rPr>
        <w:t>60%</w:t>
      </w:r>
      <w:r w:rsidR="00161089" w:rsidRPr="00161089">
        <w:rPr>
          <w:rFonts w:ascii="彩虹粗仿宋" w:eastAsia="彩虹粗仿宋" w:hint="eastAsia"/>
          <w:sz w:val="24"/>
        </w:rPr>
        <w:t>，投资于港股通标的股票的比例不超过股票资产的50%</w:t>
      </w:r>
      <w:r w:rsidRPr="00802A44">
        <w:rPr>
          <w:rFonts w:ascii="彩虹粗仿宋" w:eastAsia="彩虹粗仿宋" w:hint="eastAsia"/>
          <w:sz w:val="24"/>
        </w:rPr>
        <w:t>。其中，投资于权益类资产（股票、股票型基金和</w:t>
      </w:r>
      <w:r w:rsidR="00B74838">
        <w:rPr>
          <w:rFonts w:ascii="彩虹粗仿宋" w:eastAsia="彩虹粗仿宋" w:hint="eastAsia"/>
          <w:sz w:val="24"/>
        </w:rPr>
        <w:t>满足条件的</w:t>
      </w:r>
      <w:r w:rsidRPr="00802A44">
        <w:rPr>
          <w:rFonts w:ascii="彩虹粗仿宋" w:eastAsia="彩虹粗仿宋" w:hint="eastAsia"/>
          <w:sz w:val="24"/>
        </w:rPr>
        <w:t>混合型基金）的比例为基金资产的30%-</w:t>
      </w:r>
      <w:r w:rsidR="00532C73">
        <w:rPr>
          <w:rFonts w:ascii="彩虹粗仿宋" w:eastAsia="彩虹粗仿宋"/>
          <w:sz w:val="24"/>
        </w:rPr>
        <w:t>45</w:t>
      </w:r>
      <w:r w:rsidRPr="00802A44">
        <w:rPr>
          <w:rFonts w:ascii="彩虹粗仿宋" w:eastAsia="彩虹粗仿宋" w:hint="eastAsia"/>
          <w:sz w:val="24"/>
        </w:rPr>
        <w:t>%；</w:t>
      </w:r>
    </w:p>
    <w:p w14:paraId="6A2AB513" w14:textId="15DE18D0"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（2）</w:t>
      </w:r>
      <w:r w:rsidRPr="000C3693">
        <w:rPr>
          <w:rFonts w:ascii="彩虹粗仿宋" w:eastAsia="彩虹粗仿宋" w:hint="eastAsia"/>
          <w:sz w:val="24"/>
        </w:rPr>
        <w:t>本基金</w:t>
      </w:r>
      <w:r w:rsidRPr="000C3693">
        <w:rPr>
          <w:rFonts w:ascii="彩虹粗仿宋" w:eastAsia="彩虹粗仿宋"/>
          <w:sz w:val="24"/>
        </w:rPr>
        <w:t>保持不低于基金资产净值5%的现金或者到期日在一年以内的政府债券</w:t>
      </w:r>
      <w:r>
        <w:rPr>
          <w:rFonts w:ascii="彩虹粗仿宋" w:eastAsia="彩虹粗仿宋" w:hint="eastAsia"/>
          <w:sz w:val="24"/>
        </w:rPr>
        <w:t>，</w:t>
      </w:r>
      <w:r w:rsidRPr="000C3693">
        <w:rPr>
          <w:rFonts w:ascii="彩虹粗仿宋" w:eastAsia="彩虹粗仿宋"/>
          <w:sz w:val="24"/>
        </w:rPr>
        <w:t>其中</w:t>
      </w:r>
      <w:r w:rsidRPr="000C3693">
        <w:rPr>
          <w:rFonts w:ascii="彩虹粗仿宋" w:eastAsia="彩虹粗仿宋" w:hint="eastAsia"/>
          <w:sz w:val="24"/>
        </w:rPr>
        <w:t>，现金不包括结算备付金、存出保证金、应收申购款等</w:t>
      </w:r>
      <w:r w:rsidRPr="005B0737">
        <w:rPr>
          <w:rFonts w:ascii="彩虹粗仿宋" w:eastAsia="彩虹粗仿宋" w:hint="eastAsia"/>
          <w:sz w:val="24"/>
        </w:rPr>
        <w:t>；</w:t>
      </w:r>
    </w:p>
    <w:p w14:paraId="03719824" w14:textId="046AA73A"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w:t>
      </w:r>
      <w:r w:rsidRPr="000C3693">
        <w:rPr>
          <w:rFonts w:ascii="彩虹粗仿宋" w:eastAsia="彩虹粗仿宋"/>
          <w:sz w:val="24"/>
        </w:rPr>
        <w:t>3</w:t>
      </w:r>
      <w:r w:rsidRPr="000C3693">
        <w:rPr>
          <w:rFonts w:ascii="彩虹粗仿宋" w:eastAsia="彩虹粗仿宋" w:hint="eastAsia"/>
          <w:sz w:val="24"/>
        </w:rPr>
        <w:t>）本基金</w:t>
      </w:r>
      <w:r w:rsidRPr="000C3693">
        <w:rPr>
          <w:rFonts w:ascii="彩虹粗仿宋" w:eastAsia="彩虹粗仿宋"/>
          <w:sz w:val="24"/>
        </w:rPr>
        <w:t>持有</w:t>
      </w:r>
      <w:r w:rsidRPr="000C3693">
        <w:rPr>
          <w:rFonts w:ascii="彩虹粗仿宋" w:eastAsia="彩虹粗仿宋" w:hint="eastAsia"/>
          <w:sz w:val="24"/>
        </w:rPr>
        <w:t>单只基金的市值不得高于基金资产净值的20%，且不得持有其他基金中基金；</w:t>
      </w:r>
    </w:p>
    <w:p w14:paraId="37E65AE5"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w:t>
      </w:r>
      <w:r w:rsidRPr="000C3693">
        <w:rPr>
          <w:rFonts w:ascii="彩虹粗仿宋" w:eastAsia="彩虹粗仿宋"/>
          <w:sz w:val="24"/>
        </w:rPr>
        <w:t>4</w:t>
      </w:r>
      <w:r w:rsidRPr="000C3693">
        <w:rPr>
          <w:rFonts w:ascii="彩虹粗仿宋" w:eastAsia="彩虹粗仿宋" w:hint="eastAsia"/>
          <w:sz w:val="24"/>
        </w:rPr>
        <w:t>）除ETF联接基金外，本</w:t>
      </w:r>
      <w:r w:rsidRPr="000C3693">
        <w:rPr>
          <w:rFonts w:ascii="彩虹粗仿宋" w:eastAsia="彩虹粗仿宋"/>
          <w:sz w:val="24"/>
        </w:rPr>
        <w:t>基金</w:t>
      </w:r>
      <w:r w:rsidRPr="000C3693">
        <w:rPr>
          <w:rFonts w:ascii="彩虹粗仿宋" w:eastAsia="彩虹粗仿宋" w:hint="eastAsia"/>
          <w:sz w:val="24"/>
        </w:rPr>
        <w:t>管理人管理的</w:t>
      </w:r>
      <w:r>
        <w:rPr>
          <w:rFonts w:ascii="彩虹粗仿宋" w:eastAsia="彩虹粗仿宋" w:hint="eastAsia"/>
          <w:sz w:val="24"/>
        </w:rPr>
        <w:t>且由本基金托管人托管的</w:t>
      </w:r>
      <w:r w:rsidRPr="000C3693">
        <w:rPr>
          <w:rFonts w:ascii="彩虹粗仿宋" w:eastAsia="彩虹粗仿宋" w:hint="eastAsia"/>
          <w:sz w:val="24"/>
        </w:rPr>
        <w:t>全部基金中基金持有单只基金不得超过被投资基金净资产的20%，被投资基金净资产规模以最近定期报告披露的规模为准；</w:t>
      </w:r>
    </w:p>
    <w:p w14:paraId="1B39D76A"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（5）本基金投资的子基金运作期限应当不少于</w:t>
      </w:r>
      <w:r w:rsidRPr="000C3693">
        <w:rPr>
          <w:rFonts w:ascii="彩虹粗仿宋" w:eastAsia="彩虹粗仿宋"/>
          <w:sz w:val="24"/>
        </w:rPr>
        <w:t>2</w:t>
      </w:r>
      <w:r w:rsidRPr="000C3693">
        <w:rPr>
          <w:rFonts w:ascii="彩虹粗仿宋" w:eastAsia="彩虹粗仿宋" w:hint="eastAsia"/>
          <w:sz w:val="24"/>
        </w:rPr>
        <w:t>年，最近</w:t>
      </w:r>
      <w:r w:rsidRPr="000C3693">
        <w:rPr>
          <w:rFonts w:ascii="彩虹粗仿宋" w:eastAsia="彩虹粗仿宋"/>
          <w:sz w:val="24"/>
        </w:rPr>
        <w:t>2</w:t>
      </w:r>
      <w:r w:rsidRPr="000C3693">
        <w:rPr>
          <w:rFonts w:ascii="彩虹粗仿宋" w:eastAsia="彩虹粗仿宋" w:hint="eastAsia"/>
          <w:sz w:val="24"/>
        </w:rPr>
        <w:t>年平均季末基金净资产应当不低于</w:t>
      </w:r>
      <w:r w:rsidRPr="000C3693">
        <w:rPr>
          <w:rFonts w:ascii="彩虹粗仿宋" w:eastAsia="彩虹粗仿宋"/>
          <w:sz w:val="24"/>
        </w:rPr>
        <w:t>2</w:t>
      </w:r>
      <w:r w:rsidRPr="000C3693">
        <w:rPr>
          <w:rFonts w:ascii="彩虹粗仿宋" w:eastAsia="彩虹粗仿宋" w:hint="eastAsia"/>
          <w:sz w:val="24"/>
        </w:rPr>
        <w:t>亿元；子基金为指数基金、</w:t>
      </w:r>
      <w:r w:rsidRPr="000C3693">
        <w:rPr>
          <w:rFonts w:ascii="彩虹粗仿宋" w:eastAsia="彩虹粗仿宋"/>
          <w:sz w:val="24"/>
        </w:rPr>
        <w:t xml:space="preserve">ETF </w:t>
      </w:r>
      <w:r w:rsidRPr="000C3693">
        <w:rPr>
          <w:rFonts w:ascii="彩虹粗仿宋" w:eastAsia="彩虹粗仿宋" w:hint="eastAsia"/>
          <w:sz w:val="24"/>
        </w:rPr>
        <w:t>和商品基金等品种的，运作期限应当不少于</w:t>
      </w:r>
      <w:r w:rsidRPr="000C3693">
        <w:rPr>
          <w:rFonts w:ascii="彩虹粗仿宋" w:eastAsia="彩虹粗仿宋"/>
          <w:sz w:val="24"/>
        </w:rPr>
        <w:t>1</w:t>
      </w:r>
      <w:r w:rsidRPr="000C3693">
        <w:rPr>
          <w:rFonts w:ascii="彩虹粗仿宋" w:eastAsia="彩虹粗仿宋" w:hint="eastAsia"/>
          <w:sz w:val="24"/>
        </w:rPr>
        <w:t>年，最近定期报告披露的季末基金净资产应当不低于</w:t>
      </w:r>
      <w:r w:rsidRPr="000C3693">
        <w:rPr>
          <w:rFonts w:ascii="彩虹粗仿宋" w:eastAsia="彩虹粗仿宋"/>
          <w:sz w:val="24"/>
        </w:rPr>
        <w:t>1</w:t>
      </w:r>
      <w:r w:rsidRPr="000C3693">
        <w:rPr>
          <w:rFonts w:ascii="彩虹粗仿宋" w:eastAsia="彩虹粗仿宋" w:hint="eastAsia"/>
          <w:sz w:val="24"/>
        </w:rPr>
        <w:t>亿元；</w:t>
      </w:r>
    </w:p>
    <w:p w14:paraId="1509B748" w14:textId="77AC6201" w:rsidR="009E6834" w:rsidRPr="000C3693" w:rsidRDefault="00532C73" w:rsidP="009E6834">
      <w:pPr>
        <w:adjustRightInd w:val="0"/>
        <w:snapToGrid w:val="0"/>
        <w:ind w:firstLineChars="200" w:firstLine="480"/>
        <w:rPr>
          <w:rFonts w:ascii="彩虹粗仿宋" w:eastAsia="彩虹粗仿宋"/>
          <w:sz w:val="24"/>
        </w:rPr>
      </w:pPr>
      <w:r w:rsidRPr="00532C73">
        <w:rPr>
          <w:rFonts w:ascii="彩虹粗仿宋" w:eastAsia="彩虹粗仿宋" w:hint="eastAsia"/>
          <w:sz w:val="24"/>
        </w:rPr>
        <w:t>（6）本基金投资于封闭运作基金、定期开放基金等由基金合同规定明确在一定期限锁定期内不可赎回的基金不高于本基金资产净值的10%，但不包括ETF、LOF等可上市交易的基金；</w:t>
      </w:r>
    </w:p>
    <w:p w14:paraId="30C8FA5B"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（7）基金管理人运用本基金财产投资于股票、债券等金融工具的，投资品种和比例应当符合本基金的投资目标和投资策略；</w:t>
      </w:r>
    </w:p>
    <w:p w14:paraId="29394D8D"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w:t>
      </w:r>
      <w:r w:rsidRPr="000C3693">
        <w:rPr>
          <w:rFonts w:ascii="彩虹粗仿宋" w:eastAsia="彩虹粗仿宋" w:hint="eastAsia"/>
          <w:sz w:val="24"/>
        </w:rPr>
        <w:t>8</w:t>
      </w:r>
      <w:r w:rsidRPr="000C3693">
        <w:rPr>
          <w:rFonts w:ascii="彩虹粗仿宋" w:eastAsia="彩虹粗仿宋"/>
          <w:sz w:val="24"/>
        </w:rPr>
        <w:t>）本基金持有一家公司发行的</w:t>
      </w:r>
      <w:r w:rsidRPr="000C3693">
        <w:rPr>
          <w:rFonts w:ascii="彩虹粗仿宋" w:eastAsia="彩虹粗仿宋" w:hint="eastAsia"/>
          <w:sz w:val="24"/>
        </w:rPr>
        <w:t>证券（不含本基金所投资的基金份额</w:t>
      </w:r>
      <w:r w:rsidR="0019487F" w:rsidRPr="0019487F">
        <w:rPr>
          <w:rFonts w:ascii="彩虹粗仿宋" w:eastAsia="彩虹粗仿宋" w:hint="eastAsia"/>
          <w:sz w:val="24"/>
        </w:rPr>
        <w:t>，同一家公司在内地和香港同时上市的A+H股合并计算</w:t>
      </w:r>
      <w:r w:rsidRPr="000C3693">
        <w:rPr>
          <w:rFonts w:ascii="彩虹粗仿宋" w:eastAsia="彩虹粗仿宋" w:hint="eastAsia"/>
          <w:sz w:val="24"/>
        </w:rPr>
        <w:t>）</w:t>
      </w:r>
      <w:r w:rsidRPr="000C3693">
        <w:rPr>
          <w:rFonts w:ascii="彩虹粗仿宋" w:eastAsia="彩虹粗仿宋"/>
          <w:sz w:val="24"/>
        </w:rPr>
        <w:t>，其市值不超过基金资产净值的10%；</w:t>
      </w:r>
    </w:p>
    <w:p w14:paraId="1660E18F"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w:t>
      </w:r>
      <w:r w:rsidRPr="000C3693">
        <w:rPr>
          <w:rFonts w:ascii="彩虹粗仿宋" w:eastAsia="彩虹粗仿宋" w:hint="eastAsia"/>
          <w:sz w:val="24"/>
        </w:rPr>
        <w:t>9</w:t>
      </w:r>
      <w:r w:rsidRPr="000C3693">
        <w:rPr>
          <w:rFonts w:ascii="彩虹粗仿宋" w:eastAsia="彩虹粗仿宋"/>
          <w:sz w:val="24"/>
        </w:rPr>
        <w:t>）</w:t>
      </w:r>
      <w:r w:rsidRPr="00401047">
        <w:rPr>
          <w:rFonts w:ascii="彩虹粗仿宋" w:eastAsia="彩虹粗仿宋" w:hint="eastAsia"/>
          <w:sz w:val="24"/>
        </w:rPr>
        <w:t>本基金管理人管理</w:t>
      </w:r>
      <w:r>
        <w:rPr>
          <w:rFonts w:ascii="彩虹粗仿宋" w:eastAsia="彩虹粗仿宋" w:hint="eastAsia"/>
          <w:sz w:val="24"/>
        </w:rPr>
        <w:t>且由本基金托管人托管</w:t>
      </w:r>
      <w:r w:rsidRPr="00401047">
        <w:rPr>
          <w:rFonts w:ascii="彩虹粗仿宋" w:eastAsia="彩虹粗仿宋" w:hint="eastAsia"/>
          <w:sz w:val="24"/>
        </w:rPr>
        <w:t>的全部基金持有一家公司发行的证券（不含本基金所投资的基金份额</w:t>
      </w:r>
      <w:r w:rsidR="00C37426" w:rsidRPr="00C37426">
        <w:rPr>
          <w:rFonts w:ascii="彩虹粗仿宋" w:eastAsia="彩虹粗仿宋" w:hint="eastAsia"/>
          <w:sz w:val="24"/>
        </w:rPr>
        <w:t>，同一家公司在内地和香港同时上市的A+H股合并计算</w:t>
      </w:r>
      <w:r w:rsidRPr="00401047">
        <w:rPr>
          <w:rFonts w:ascii="彩虹粗仿宋" w:eastAsia="彩虹粗仿宋" w:hint="eastAsia"/>
          <w:sz w:val="24"/>
        </w:rPr>
        <w:t>），不超过该证券的10%</w:t>
      </w:r>
      <w:r w:rsidRPr="000C3693">
        <w:rPr>
          <w:rFonts w:ascii="彩虹粗仿宋" w:eastAsia="彩虹粗仿宋"/>
          <w:sz w:val="24"/>
        </w:rPr>
        <w:t>；</w:t>
      </w:r>
    </w:p>
    <w:p w14:paraId="1DB9DB6E" w14:textId="77777777" w:rsidR="009E6834" w:rsidRPr="00401047"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w:t>
      </w:r>
      <w:r w:rsidRPr="000C3693">
        <w:rPr>
          <w:rFonts w:ascii="彩虹粗仿宋" w:eastAsia="彩虹粗仿宋" w:hint="eastAsia"/>
          <w:sz w:val="24"/>
        </w:rPr>
        <w:t>10</w:t>
      </w:r>
      <w:r w:rsidRPr="000C3693">
        <w:rPr>
          <w:rFonts w:ascii="彩虹粗仿宋" w:eastAsia="彩虹粗仿宋"/>
          <w:sz w:val="24"/>
        </w:rPr>
        <w:t>）</w:t>
      </w:r>
      <w:r w:rsidRPr="00401047">
        <w:rPr>
          <w:rFonts w:ascii="彩虹粗仿宋" w:eastAsia="彩虹粗仿宋" w:hint="eastAsia"/>
          <w:sz w:val="24"/>
        </w:rPr>
        <w:t>本基金管理人管理</w:t>
      </w:r>
      <w:r>
        <w:rPr>
          <w:rFonts w:ascii="彩虹粗仿宋" w:eastAsia="彩虹粗仿宋" w:hint="eastAsia"/>
          <w:sz w:val="24"/>
        </w:rPr>
        <w:t>且由本基金托管人托管</w:t>
      </w:r>
      <w:r w:rsidRPr="00401047">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Pr>
          <w:rFonts w:ascii="彩虹粗仿宋" w:eastAsia="彩虹粗仿宋" w:hint="eastAsia"/>
          <w:sz w:val="24"/>
        </w:rPr>
        <w:t>且由本基金托管人托管</w:t>
      </w:r>
      <w:r w:rsidRPr="00401047">
        <w:rPr>
          <w:rFonts w:ascii="彩虹粗仿宋" w:eastAsia="彩虹粗仿宋" w:hint="eastAsia"/>
          <w:sz w:val="24"/>
        </w:rPr>
        <w:t>的全部投资组合持有一家上市公司发行的可流通股票，不得超过该上市公司可流通股票的30%；</w:t>
      </w:r>
    </w:p>
    <w:p w14:paraId="7E23D270"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w:t>
      </w:r>
      <w:r w:rsidRPr="000C3693">
        <w:rPr>
          <w:rFonts w:ascii="彩虹粗仿宋" w:eastAsia="彩虹粗仿宋" w:hint="eastAsia"/>
          <w:sz w:val="24"/>
        </w:rPr>
        <w:t>11</w:t>
      </w:r>
      <w:r w:rsidRPr="000C3693">
        <w:rPr>
          <w:rFonts w:ascii="彩虹粗仿宋" w:eastAsia="彩虹粗仿宋"/>
          <w:sz w:val="24"/>
        </w:rPr>
        <w:t>）本基金投资于同一原始权益人的各类资产支持证券的比例，不得超过基金资产净值的10%；</w:t>
      </w:r>
    </w:p>
    <w:p w14:paraId="3F4D1DD4"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0C3693">
        <w:rPr>
          <w:rFonts w:ascii="彩虹粗仿宋" w:eastAsia="彩虹粗仿宋" w:hint="eastAsia"/>
          <w:sz w:val="24"/>
        </w:rPr>
        <w:t>2</w:t>
      </w:r>
      <w:r w:rsidRPr="000C3693">
        <w:rPr>
          <w:rFonts w:ascii="彩虹粗仿宋" w:eastAsia="彩虹粗仿宋"/>
          <w:sz w:val="24"/>
        </w:rPr>
        <w:t>）本基金持有的全部资产支持证券，其市值不得超过基金资产净值的20%；</w:t>
      </w:r>
    </w:p>
    <w:p w14:paraId="0C7E33B2"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0C3693">
        <w:rPr>
          <w:rFonts w:ascii="彩虹粗仿宋" w:eastAsia="彩虹粗仿宋" w:hint="eastAsia"/>
          <w:sz w:val="24"/>
        </w:rPr>
        <w:t>3</w:t>
      </w:r>
      <w:r w:rsidRPr="000C3693">
        <w:rPr>
          <w:rFonts w:ascii="彩虹粗仿宋" w:eastAsia="彩虹粗仿宋"/>
          <w:sz w:val="24"/>
        </w:rPr>
        <w:t>）本基金持有的同一</w:t>
      </w:r>
      <w:r w:rsidRPr="000C3693">
        <w:rPr>
          <w:rFonts w:ascii="彩虹粗仿宋" w:eastAsia="彩虹粗仿宋" w:hint="eastAsia"/>
          <w:sz w:val="24"/>
        </w:rPr>
        <w:t>（</w:t>
      </w:r>
      <w:r w:rsidRPr="000C3693">
        <w:rPr>
          <w:rFonts w:ascii="彩虹粗仿宋" w:eastAsia="彩虹粗仿宋"/>
          <w:sz w:val="24"/>
        </w:rPr>
        <w:t>指同一信用级别</w:t>
      </w:r>
      <w:r w:rsidRPr="000C3693">
        <w:rPr>
          <w:rFonts w:ascii="彩虹粗仿宋" w:eastAsia="彩虹粗仿宋" w:hint="eastAsia"/>
          <w:sz w:val="24"/>
        </w:rPr>
        <w:t>）</w:t>
      </w:r>
      <w:r w:rsidRPr="000C3693">
        <w:rPr>
          <w:rFonts w:ascii="彩虹粗仿宋" w:eastAsia="彩虹粗仿宋"/>
          <w:sz w:val="24"/>
        </w:rPr>
        <w:t>资产支持证券的比例，不得超过该资产支持证券规模的10%；</w:t>
      </w:r>
    </w:p>
    <w:p w14:paraId="6091F9CC"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0C3693">
        <w:rPr>
          <w:rFonts w:ascii="彩虹粗仿宋" w:eastAsia="彩虹粗仿宋" w:hint="eastAsia"/>
          <w:sz w:val="24"/>
        </w:rPr>
        <w:t>4</w:t>
      </w:r>
      <w:r w:rsidRPr="000C3693">
        <w:rPr>
          <w:rFonts w:ascii="彩虹粗仿宋" w:eastAsia="彩虹粗仿宋"/>
          <w:sz w:val="24"/>
        </w:rPr>
        <w:t>）</w:t>
      </w:r>
      <w:r w:rsidRPr="00401047">
        <w:rPr>
          <w:rFonts w:ascii="彩虹粗仿宋" w:eastAsia="彩虹粗仿宋" w:hint="eastAsia"/>
          <w:sz w:val="24"/>
        </w:rPr>
        <w:t>本基金管理人管理</w:t>
      </w:r>
      <w:r>
        <w:rPr>
          <w:rFonts w:ascii="彩虹粗仿宋" w:eastAsia="彩虹粗仿宋" w:hint="eastAsia"/>
          <w:sz w:val="24"/>
        </w:rPr>
        <w:t>且由本基金托管人托管</w:t>
      </w:r>
      <w:r w:rsidRPr="00401047">
        <w:rPr>
          <w:rFonts w:ascii="彩虹粗仿宋" w:eastAsia="彩虹粗仿宋" w:hint="eastAsia"/>
          <w:sz w:val="24"/>
        </w:rPr>
        <w:t>的全部基金投资于同一原始</w:t>
      </w:r>
      <w:r w:rsidRPr="00401047">
        <w:rPr>
          <w:rFonts w:ascii="彩虹粗仿宋" w:eastAsia="彩虹粗仿宋" w:hint="eastAsia"/>
          <w:sz w:val="24"/>
        </w:rPr>
        <w:lastRenderedPageBreak/>
        <w:t>权益人的各类资产支持证券，不得超过其各类资产支持证券合计规模的10%</w:t>
      </w:r>
      <w:r w:rsidRPr="000C3693">
        <w:rPr>
          <w:rFonts w:ascii="彩虹粗仿宋" w:eastAsia="彩虹粗仿宋"/>
          <w:sz w:val="24"/>
        </w:rPr>
        <w:t>；</w:t>
      </w:r>
    </w:p>
    <w:p w14:paraId="5B28E18C"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0C3693">
        <w:rPr>
          <w:rFonts w:ascii="彩虹粗仿宋" w:eastAsia="彩虹粗仿宋" w:hint="eastAsia"/>
          <w:sz w:val="24"/>
        </w:rPr>
        <w:t>5</w:t>
      </w:r>
      <w:r w:rsidRPr="000C3693">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4A619AEA"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（1</w:t>
      </w:r>
      <w:r w:rsidRPr="000C3693">
        <w:rPr>
          <w:rFonts w:ascii="彩虹粗仿宋" w:eastAsia="彩虹粗仿宋" w:hint="eastAsia"/>
          <w:sz w:val="24"/>
        </w:rPr>
        <w:t>6</w:t>
      </w:r>
      <w:r w:rsidRPr="000C3693">
        <w:rPr>
          <w:rFonts w:ascii="彩虹粗仿宋" w:eastAsia="彩虹粗仿宋"/>
          <w:sz w:val="24"/>
        </w:rPr>
        <w:t>）本基金进入全国银行间同业市场进行债券回购的资金余额不得超过基金资产净值的40%</w:t>
      </w:r>
      <w:r w:rsidRPr="000C3693">
        <w:rPr>
          <w:rFonts w:ascii="彩虹粗仿宋" w:eastAsia="彩虹粗仿宋" w:hint="eastAsia"/>
          <w:sz w:val="24"/>
        </w:rPr>
        <w:t>。</w:t>
      </w:r>
      <w:r w:rsidRPr="000C3693">
        <w:rPr>
          <w:rFonts w:ascii="彩虹粗仿宋" w:eastAsia="彩虹粗仿宋"/>
          <w:sz w:val="24"/>
        </w:rPr>
        <w:t>在全国银行间同业市场进行的债券回购最长期限为</w:t>
      </w:r>
      <w:r w:rsidRPr="000C3693">
        <w:rPr>
          <w:rFonts w:ascii="彩虹粗仿宋" w:eastAsia="彩虹粗仿宋" w:hint="eastAsia"/>
          <w:sz w:val="24"/>
        </w:rPr>
        <w:t>1年，债券回购到期后不得展期；</w:t>
      </w:r>
    </w:p>
    <w:p w14:paraId="1D80E1CB"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（17）基金财产参与股票发行申购，本基金所申报的金额不超过本基金的总资产，本基金所申报的股票数量不超过拟发行股票公司本次发行股票的总量；</w:t>
      </w:r>
    </w:p>
    <w:p w14:paraId="7462F9F7"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（18）本基金的基金资产总值不超过基金资产净值的140%；</w:t>
      </w:r>
    </w:p>
    <w:p w14:paraId="141C750A"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hint="eastAsia"/>
          <w:sz w:val="24"/>
        </w:rPr>
        <w:t>（</w:t>
      </w:r>
      <w:r w:rsidRPr="000C3693">
        <w:rPr>
          <w:rFonts w:ascii="彩虹粗仿宋" w:eastAsia="彩虹粗仿宋"/>
          <w:sz w:val="24"/>
        </w:rPr>
        <w:t>1</w:t>
      </w:r>
      <w:r w:rsidRPr="000C3693">
        <w:rPr>
          <w:rFonts w:ascii="彩虹粗仿宋" w:eastAsia="彩虹粗仿宋" w:hint="eastAsia"/>
          <w:sz w:val="24"/>
        </w:rPr>
        <w:t>9）本基金与私募类证券资管产品及中国证监会认定的其他主体为交易对手开展逆回购交易的，可接受质押品的资质要求应当与基金合同约定的投资范围保持一致；</w:t>
      </w:r>
    </w:p>
    <w:p w14:paraId="22C2C14C" w14:textId="1059BB55" w:rsidR="009E6834"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w:t>
      </w:r>
      <w:r w:rsidRPr="000C3693">
        <w:rPr>
          <w:rFonts w:ascii="彩虹粗仿宋" w:eastAsia="彩虹粗仿宋" w:hint="eastAsia"/>
          <w:sz w:val="24"/>
        </w:rPr>
        <w:t>20</w:t>
      </w:r>
      <w:r w:rsidRPr="000C3693">
        <w:rPr>
          <w:rFonts w:ascii="彩虹粗仿宋" w:eastAsia="彩虹粗仿宋"/>
          <w:sz w:val="24"/>
        </w:rPr>
        <w:t>）</w:t>
      </w:r>
      <w:r w:rsidRPr="000C3693">
        <w:rPr>
          <w:rFonts w:ascii="彩虹粗仿宋" w:eastAsia="彩虹粗仿宋" w:hint="eastAsia"/>
          <w:sz w:val="24"/>
        </w:rPr>
        <w:t>本基金主动投资于流动性受限资产的市值合计不得超过基金资产净值的15%；因证券市场波动、上市公司股票停牌</w:t>
      </w:r>
      <w:r w:rsidR="00FA6FE7" w:rsidRPr="00FA6FE7">
        <w:rPr>
          <w:rFonts w:ascii="彩虹粗仿宋" w:eastAsia="彩虹粗仿宋" w:hint="eastAsia"/>
          <w:sz w:val="24"/>
        </w:rPr>
        <w:t>、所投资基金暂停或延期办理赎回申请</w:t>
      </w:r>
      <w:r w:rsidRPr="000C3693">
        <w:rPr>
          <w:rFonts w:ascii="彩虹粗仿宋" w:eastAsia="彩虹粗仿宋" w:hint="eastAsia"/>
          <w:sz w:val="24"/>
        </w:rPr>
        <w:t>、基金规模变动等基金管理人之外的因素致使基金不符合该比例限制的，基金管理人不得主动新增流动性受限资产的投资；</w:t>
      </w:r>
    </w:p>
    <w:p w14:paraId="247E5116" w14:textId="77777777" w:rsidR="00532C73" w:rsidRPr="00532C73" w:rsidRDefault="00532C73" w:rsidP="00532C73">
      <w:pPr>
        <w:adjustRightInd w:val="0"/>
        <w:snapToGrid w:val="0"/>
        <w:ind w:firstLineChars="200" w:firstLine="480"/>
        <w:rPr>
          <w:rFonts w:ascii="彩虹粗仿宋" w:eastAsia="彩虹粗仿宋"/>
          <w:sz w:val="24"/>
        </w:rPr>
      </w:pPr>
      <w:r w:rsidRPr="00532C73">
        <w:rPr>
          <w:rFonts w:ascii="彩虹粗仿宋" w:eastAsia="彩虹粗仿宋" w:hint="eastAsia"/>
          <w:sz w:val="24"/>
        </w:rPr>
        <w:t>（21）本基金投资于商品基金（含商品期货基金和黄金ETF）的比例不超过基金资产的10%；</w:t>
      </w:r>
    </w:p>
    <w:p w14:paraId="1CF96F9E" w14:textId="77777777" w:rsidR="00532C73" w:rsidRPr="000C3693" w:rsidRDefault="00532C73" w:rsidP="00532C73">
      <w:pPr>
        <w:adjustRightInd w:val="0"/>
        <w:snapToGrid w:val="0"/>
        <w:ind w:firstLineChars="200" w:firstLine="480"/>
        <w:rPr>
          <w:rFonts w:ascii="彩虹粗仿宋" w:eastAsia="彩虹粗仿宋"/>
          <w:sz w:val="24"/>
        </w:rPr>
      </w:pPr>
      <w:r w:rsidRPr="00532C73">
        <w:rPr>
          <w:rFonts w:ascii="彩虹粗仿宋" w:eastAsia="彩虹粗仿宋" w:hint="eastAsia"/>
          <w:sz w:val="24"/>
        </w:rPr>
        <w:t>（22）本基金投资于货币市场基金的比例不高于基金资产的</w:t>
      </w:r>
      <w:r w:rsidR="006229BC">
        <w:rPr>
          <w:rFonts w:ascii="彩虹粗仿宋" w:eastAsia="彩虹粗仿宋" w:hint="eastAsia"/>
          <w:sz w:val="24"/>
        </w:rPr>
        <w:t>1</w:t>
      </w:r>
      <w:r w:rsidRPr="00532C73">
        <w:rPr>
          <w:rFonts w:ascii="彩虹粗仿宋" w:eastAsia="彩虹粗仿宋" w:hint="eastAsia"/>
          <w:sz w:val="24"/>
        </w:rPr>
        <w:t>5%；</w:t>
      </w:r>
    </w:p>
    <w:p w14:paraId="283BC3D6" w14:textId="2B38BC72"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（2</w:t>
      </w:r>
      <w:r w:rsidR="00532C73">
        <w:rPr>
          <w:rFonts w:ascii="彩虹粗仿宋" w:eastAsia="彩虹粗仿宋"/>
          <w:sz w:val="24"/>
        </w:rPr>
        <w:t>3</w:t>
      </w:r>
      <w:r w:rsidRPr="000C3693">
        <w:rPr>
          <w:rFonts w:ascii="彩虹粗仿宋" w:eastAsia="彩虹粗仿宋"/>
          <w:sz w:val="24"/>
        </w:rPr>
        <w:t>）</w:t>
      </w:r>
      <w:r w:rsidRPr="000C3693">
        <w:rPr>
          <w:rFonts w:ascii="彩虹粗仿宋" w:eastAsia="彩虹粗仿宋" w:hint="eastAsia"/>
          <w:sz w:val="24"/>
        </w:rPr>
        <w:t>法律法规及中国证监会规定的和《基金合同》约定的其他投资限制。</w:t>
      </w:r>
    </w:p>
    <w:p w14:paraId="17D4AE81"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因证券市场波动、基金规模变动等基金管理人之外的因素致使基金投资比例不符合上述</w:t>
      </w:r>
      <w:r w:rsidRPr="000C3693">
        <w:rPr>
          <w:rFonts w:ascii="彩虹粗仿宋" w:eastAsia="彩虹粗仿宋" w:hint="eastAsia"/>
          <w:sz w:val="24"/>
        </w:rPr>
        <w:t>第（</w:t>
      </w:r>
      <w:r w:rsidRPr="000C3693">
        <w:rPr>
          <w:rFonts w:ascii="彩虹粗仿宋" w:eastAsia="彩虹粗仿宋"/>
          <w:sz w:val="24"/>
        </w:rPr>
        <w:t>3</w:t>
      </w:r>
      <w:r w:rsidRPr="000C3693">
        <w:rPr>
          <w:rFonts w:ascii="彩虹粗仿宋" w:eastAsia="彩虹粗仿宋" w:hint="eastAsia"/>
          <w:sz w:val="24"/>
        </w:rPr>
        <w:t>）、（</w:t>
      </w:r>
      <w:r w:rsidRPr="000C3693">
        <w:rPr>
          <w:rFonts w:ascii="彩虹粗仿宋" w:eastAsia="彩虹粗仿宋"/>
          <w:sz w:val="24"/>
        </w:rPr>
        <w:t>4</w:t>
      </w:r>
      <w:r w:rsidRPr="000C3693">
        <w:rPr>
          <w:rFonts w:ascii="彩虹粗仿宋" w:eastAsia="彩虹粗仿宋" w:hint="eastAsia"/>
          <w:sz w:val="24"/>
        </w:rPr>
        <w:t>）项</w:t>
      </w:r>
      <w:r w:rsidRPr="000C3693">
        <w:rPr>
          <w:rFonts w:ascii="彩虹粗仿宋" w:eastAsia="彩虹粗仿宋"/>
          <w:sz w:val="24"/>
        </w:rPr>
        <w:t>规定投资比例的，基金管理人应当在</w:t>
      </w:r>
      <w:r w:rsidRPr="000C3693">
        <w:rPr>
          <w:rFonts w:ascii="彩虹粗仿宋" w:eastAsia="彩虹粗仿宋" w:hint="eastAsia"/>
          <w:sz w:val="24"/>
        </w:rPr>
        <w:t>20</w:t>
      </w:r>
      <w:r w:rsidRPr="000C3693">
        <w:rPr>
          <w:rFonts w:ascii="彩虹粗仿宋" w:eastAsia="彩虹粗仿宋"/>
          <w:sz w:val="24"/>
        </w:rPr>
        <w:t>个交易日内进行调整</w:t>
      </w:r>
      <w:r w:rsidRPr="000C3693">
        <w:rPr>
          <w:rFonts w:ascii="彩虹粗仿宋" w:eastAsia="彩虹粗仿宋" w:hint="eastAsia"/>
          <w:sz w:val="24"/>
        </w:rPr>
        <w:t>，但中国证监会规定的特殊情形除外。</w:t>
      </w:r>
      <w:r w:rsidRPr="000C3693">
        <w:rPr>
          <w:rFonts w:ascii="彩虹粗仿宋" w:eastAsia="彩虹粗仿宋"/>
          <w:sz w:val="24"/>
        </w:rPr>
        <w:t>除上述第</w:t>
      </w:r>
      <w:r w:rsidRPr="000C3693">
        <w:rPr>
          <w:rFonts w:ascii="彩虹粗仿宋" w:eastAsia="彩虹粗仿宋" w:hint="eastAsia"/>
          <w:sz w:val="24"/>
        </w:rPr>
        <w:t>（2）、（</w:t>
      </w:r>
      <w:r w:rsidRPr="000C3693">
        <w:rPr>
          <w:rFonts w:ascii="彩虹粗仿宋" w:eastAsia="彩虹粗仿宋"/>
          <w:sz w:val="24"/>
        </w:rPr>
        <w:t>3</w:t>
      </w:r>
      <w:r w:rsidRPr="000C3693">
        <w:rPr>
          <w:rFonts w:ascii="彩虹粗仿宋" w:eastAsia="彩虹粗仿宋" w:hint="eastAsia"/>
          <w:sz w:val="24"/>
        </w:rPr>
        <w:t>）、（</w:t>
      </w:r>
      <w:r w:rsidRPr="000C3693">
        <w:rPr>
          <w:rFonts w:ascii="彩虹粗仿宋" w:eastAsia="彩虹粗仿宋"/>
          <w:sz w:val="24"/>
        </w:rPr>
        <w:t>4</w:t>
      </w:r>
      <w:r w:rsidRPr="000C3693">
        <w:rPr>
          <w:rFonts w:ascii="彩虹粗仿宋" w:eastAsia="彩虹粗仿宋" w:hint="eastAsia"/>
          <w:sz w:val="24"/>
        </w:rPr>
        <w:t>）、（15）、（19）、（20）项另有约定外，</w:t>
      </w:r>
      <w:r w:rsidRPr="000C3693">
        <w:rPr>
          <w:rFonts w:ascii="彩虹粗仿宋" w:eastAsia="彩虹粗仿宋"/>
          <w:sz w:val="24"/>
        </w:rPr>
        <w:t>因证券市场波动、证券发行人合并、基金规模变动等基金管理人之外的因素致使基金投资比例不符合上述投资比例的</w:t>
      </w:r>
      <w:r w:rsidRPr="000C3693">
        <w:rPr>
          <w:rFonts w:ascii="彩虹粗仿宋" w:eastAsia="彩虹粗仿宋" w:hint="eastAsia"/>
          <w:sz w:val="24"/>
        </w:rPr>
        <w:t>，</w:t>
      </w:r>
      <w:r w:rsidRPr="000C3693">
        <w:rPr>
          <w:rFonts w:ascii="彩虹粗仿宋" w:eastAsia="彩虹粗仿宋"/>
          <w:sz w:val="24"/>
        </w:rPr>
        <w:t>基金管理人应当在相关证券可交易</w:t>
      </w:r>
      <w:r w:rsidRPr="000C3693">
        <w:rPr>
          <w:rFonts w:ascii="彩虹粗仿宋" w:eastAsia="彩虹粗仿宋" w:hint="eastAsia"/>
          <w:sz w:val="24"/>
        </w:rPr>
        <w:t>（或相关非上市交易基金份额可申赎）</w:t>
      </w:r>
      <w:r w:rsidRPr="000C3693">
        <w:rPr>
          <w:rFonts w:ascii="彩虹粗仿宋" w:eastAsia="彩虹粗仿宋"/>
          <w:sz w:val="24"/>
        </w:rPr>
        <w:t>的10个交易日内进行调整</w:t>
      </w:r>
      <w:r w:rsidRPr="000C3693">
        <w:rPr>
          <w:rFonts w:ascii="彩虹粗仿宋" w:eastAsia="彩虹粗仿宋" w:hint="eastAsia"/>
          <w:sz w:val="24"/>
        </w:rPr>
        <w:t>，</w:t>
      </w:r>
      <w:r w:rsidRPr="000C3693">
        <w:rPr>
          <w:rFonts w:ascii="彩虹粗仿宋" w:eastAsia="彩虹粗仿宋"/>
          <w:sz w:val="24"/>
        </w:rPr>
        <w:t>但中国证监会规定的特殊情形除外。法律法规另有规定的从其规定</w:t>
      </w:r>
      <w:r w:rsidRPr="000C3693">
        <w:rPr>
          <w:rFonts w:ascii="彩虹粗仿宋" w:eastAsia="彩虹粗仿宋" w:hint="eastAsia"/>
          <w:sz w:val="24"/>
        </w:rPr>
        <w:t>。</w:t>
      </w:r>
    </w:p>
    <w:p w14:paraId="55374276"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基金管理人应当自基金合同生效之日起</w:t>
      </w:r>
      <w:r w:rsidRPr="000C3693">
        <w:rPr>
          <w:rFonts w:ascii="彩虹粗仿宋" w:eastAsia="彩虹粗仿宋" w:hint="eastAsia"/>
          <w:sz w:val="24"/>
        </w:rPr>
        <w:t>6</w:t>
      </w:r>
      <w:r w:rsidRPr="000C3693">
        <w:rPr>
          <w:rFonts w:ascii="彩虹粗仿宋" w:eastAsia="彩虹粗仿宋"/>
          <w:sz w:val="24"/>
        </w:rPr>
        <w:t>个月内使基金的投资组合比例符合基金合同的有关约定。在上述期间内</w:t>
      </w:r>
      <w:r w:rsidRPr="000C3693">
        <w:rPr>
          <w:rFonts w:ascii="彩虹粗仿宋" w:eastAsia="彩虹粗仿宋" w:hint="eastAsia"/>
          <w:sz w:val="24"/>
        </w:rPr>
        <w:t>，</w:t>
      </w:r>
      <w:r w:rsidRPr="000C3693">
        <w:rPr>
          <w:rFonts w:ascii="彩虹粗仿宋" w:eastAsia="彩虹粗仿宋"/>
          <w:sz w:val="24"/>
        </w:rPr>
        <w:t>本基金的投资范围</w:t>
      </w:r>
      <w:r w:rsidRPr="000C3693">
        <w:rPr>
          <w:rFonts w:ascii="彩虹粗仿宋" w:eastAsia="彩虹粗仿宋" w:hint="eastAsia"/>
          <w:sz w:val="24"/>
        </w:rPr>
        <w:t>、</w:t>
      </w:r>
      <w:r w:rsidRPr="000C3693">
        <w:rPr>
          <w:rFonts w:ascii="彩虹粗仿宋" w:eastAsia="彩虹粗仿宋"/>
          <w:sz w:val="24"/>
        </w:rPr>
        <w:t>投资策略应当符合基金合同的约定</w:t>
      </w:r>
      <w:r w:rsidRPr="000C3693">
        <w:rPr>
          <w:rFonts w:ascii="彩虹粗仿宋" w:eastAsia="彩虹粗仿宋" w:hint="eastAsia"/>
          <w:sz w:val="24"/>
        </w:rPr>
        <w:t>。</w:t>
      </w:r>
      <w:r w:rsidRPr="000C3693">
        <w:rPr>
          <w:rFonts w:ascii="彩虹粗仿宋" w:eastAsia="彩虹粗仿宋"/>
          <w:sz w:val="24"/>
        </w:rPr>
        <w:t>基金托管人对基金的投资的监督与检查自基金合同生效之日起开始。</w:t>
      </w:r>
    </w:p>
    <w:p w14:paraId="43FD7A2A" w14:textId="77777777" w:rsidR="009E6834" w:rsidRPr="000C3693" w:rsidRDefault="009E6834" w:rsidP="009E6834">
      <w:pPr>
        <w:adjustRightInd w:val="0"/>
        <w:snapToGrid w:val="0"/>
        <w:ind w:firstLineChars="200" w:firstLine="480"/>
        <w:rPr>
          <w:rFonts w:ascii="彩虹粗仿宋" w:eastAsia="彩虹粗仿宋"/>
          <w:sz w:val="24"/>
        </w:rPr>
      </w:pPr>
      <w:r w:rsidRPr="000C3693">
        <w:rPr>
          <w:rFonts w:ascii="彩虹粗仿宋" w:eastAsia="彩虹粗仿宋"/>
          <w:sz w:val="24"/>
        </w:rPr>
        <w:t>法律法规或监管部门取消或变更上述限制，如适用于本基金，基金管理人</w:t>
      </w:r>
      <w:r w:rsidRPr="000C3693">
        <w:rPr>
          <w:rFonts w:ascii="彩虹粗仿宋" w:eastAsia="彩虹粗仿宋" w:hint="eastAsia"/>
          <w:sz w:val="24"/>
        </w:rPr>
        <w:t>在</w:t>
      </w:r>
      <w:r w:rsidRPr="000C3693">
        <w:rPr>
          <w:rFonts w:ascii="彩虹粗仿宋" w:eastAsia="彩虹粗仿宋"/>
          <w:sz w:val="24"/>
        </w:rPr>
        <w:t>履行适当程序后，则本基金投资不再受相关限制或以变更后的规定为准。</w:t>
      </w:r>
    </w:p>
    <w:p w14:paraId="6E447A2B" w14:textId="77777777" w:rsidR="009E6834" w:rsidRPr="00244CC3" w:rsidRDefault="009E6834" w:rsidP="009E6834">
      <w:pPr>
        <w:adjustRightInd w:val="0"/>
        <w:snapToGrid w:val="0"/>
        <w:ind w:firstLineChars="200" w:firstLine="480"/>
        <w:rPr>
          <w:rFonts w:ascii="彩虹粗仿宋" w:eastAsia="彩虹粗仿宋"/>
          <w:sz w:val="24"/>
        </w:rPr>
      </w:pPr>
    </w:p>
    <w:p w14:paraId="540FA673" w14:textId="77777777"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14:paraId="77717A17" w14:textId="77777777" w:rsidR="009E6834" w:rsidRDefault="009E6834" w:rsidP="009E6834">
      <w:pPr>
        <w:adjustRightInd w:val="0"/>
        <w:snapToGrid w:val="0"/>
        <w:ind w:firstLineChars="200" w:firstLine="480"/>
        <w:rPr>
          <w:rFonts w:ascii="彩虹粗仿宋" w:eastAsia="彩虹粗仿宋" w:hAnsi="宋体" w:cs="Arial"/>
          <w:sz w:val="24"/>
        </w:rPr>
      </w:pPr>
      <w:r w:rsidRPr="00401047">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65CF45" w14:textId="77777777" w:rsidR="009E6834" w:rsidRPr="004565B1" w:rsidRDefault="009E6834" w:rsidP="009E683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w:t>
      </w:r>
      <w:r w:rsidRPr="004565B1">
        <w:rPr>
          <w:rFonts w:ascii="彩虹粗仿宋" w:eastAsia="彩虹粗仿宋" w:hAnsi="宋体" w:cs="Arial" w:hint="eastAsia"/>
          <w:sz w:val="24"/>
        </w:rPr>
        <w:lastRenderedPageBreak/>
        <w:t>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7CD8146" w14:textId="77777777" w:rsidR="009E6834" w:rsidRPr="004565B1" w:rsidRDefault="009E6834" w:rsidP="009E683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1E55A4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6C46B5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855FE5B" w14:textId="77777777" w:rsidR="009E6834" w:rsidRPr="004565B1" w:rsidRDefault="009E6834" w:rsidP="009E683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0BD3AE"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4EC4A642" w14:textId="77777777" w:rsidR="009E6834" w:rsidRPr="004565B1" w:rsidRDefault="009E6834" w:rsidP="009E683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692B08F7" w14:textId="77777777" w:rsidR="009E6834" w:rsidRPr="004565B1" w:rsidRDefault="009E6834" w:rsidP="009E683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3303E783"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Ansi="宋体" w:cs="Arial"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4565B1">
        <w:rPr>
          <w:rFonts w:ascii="彩虹粗仿宋" w:eastAsia="彩虹粗仿宋" w:hAnsi="宋体" w:cs="Arial"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37D56921"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w:t>
      </w:r>
      <w:r w:rsidRPr="004565B1">
        <w:rPr>
          <w:rFonts w:ascii="彩虹粗仿宋" w:eastAsia="彩虹粗仿宋" w:hint="eastAsia"/>
          <w:sz w:val="24"/>
        </w:rPr>
        <w:lastRenderedPageBreak/>
        <w:t>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12ED6FB"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Ansi="宋体" w:cs="Arial"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CFA134E"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30C3730D"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552179C9"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0049F97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30F46E8D"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Ansi="宋体" w:cs="Arial" w:hint="eastAsia"/>
          <w:sz w:val="24"/>
        </w:rPr>
        <w:t>4.</w:t>
      </w:r>
      <w:r w:rsidRPr="004565B1">
        <w:rPr>
          <w:rFonts w:ascii="彩虹粗仿宋" w:eastAsia="彩虹粗仿宋" w:hint="eastAsia"/>
          <w:sz w:val="24"/>
        </w:rPr>
        <w:t>基金管理人应在本基金投资非公开发行股票后两个交易日内，在中国证监会指定</w:t>
      </w:r>
      <w:r>
        <w:rPr>
          <w:rFonts w:ascii="彩虹粗仿宋" w:eastAsia="彩虹粗仿宋"/>
          <w:sz w:val="24"/>
        </w:rPr>
        <w:t>媒介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2C41D7AA" w14:textId="5B7C5708"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受限证券比例如违反有关限制规定，在合理期限内未能进行及时调整，基金管理人应在两日内编制临时报告书，予以公告。</w:t>
      </w:r>
    </w:p>
    <w:p w14:paraId="74FB5EB6"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Ansi="宋体" w:cs="Arial" w:hint="eastAsia"/>
          <w:sz w:val="24"/>
        </w:rPr>
        <w:t>5.</w:t>
      </w:r>
      <w:r w:rsidRPr="004565B1">
        <w:rPr>
          <w:rFonts w:ascii="彩虹粗仿宋" w:eastAsia="彩虹粗仿宋" w:hint="eastAsia"/>
          <w:sz w:val="24"/>
        </w:rPr>
        <w:t>基金托管人根据有关规定有权对基金管理人进行以下事项监督：</w:t>
      </w:r>
    </w:p>
    <w:p w14:paraId="6A6D50AB"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EBCA754"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266C4158"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2213A250"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（4）信息披露情况。</w:t>
      </w:r>
    </w:p>
    <w:p w14:paraId="6646ACA1" w14:textId="77777777" w:rsidR="009E6834" w:rsidRPr="004565B1" w:rsidRDefault="009E6834" w:rsidP="009E6834">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762A4C8D" w14:textId="0E154581" w:rsidR="009E6834" w:rsidRPr="004565B1" w:rsidRDefault="009E6834" w:rsidP="00BA30F4">
      <w:pPr>
        <w:adjustRightInd w:val="0"/>
        <w:snapToGrid w:val="0"/>
        <w:ind w:firstLineChars="200" w:firstLine="480"/>
        <w:rPr>
          <w:rFonts w:ascii="彩虹粗仿宋" w:eastAsia="彩虹粗仿宋" w:hAnsi="宋体" w:cs="Arial"/>
          <w:sz w:val="24"/>
        </w:rPr>
      </w:pPr>
      <w:r w:rsidRPr="000C3693">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w:t>
      </w:r>
      <w:r w:rsidR="008154DD">
        <w:rPr>
          <w:rFonts w:ascii="彩虹粗仿宋" w:eastAsia="彩虹粗仿宋" w:hAnsi="宋体" w:cs="Arial" w:hint="eastAsia"/>
          <w:sz w:val="24"/>
        </w:rPr>
        <w:t>净值信息</w:t>
      </w:r>
      <w:r w:rsidRPr="004565B1">
        <w:rPr>
          <w:rFonts w:ascii="彩虹粗仿宋" w:eastAsia="彩虹粗仿宋" w:hAnsi="宋体" w:cs="Arial" w:hint="eastAsia"/>
          <w:sz w:val="24"/>
        </w:rPr>
        <w:t>计算、应收资金到账、基金费用开支及收入确定、基金收益分配、相关信息披露、基金宣传推介材料中登载基金业绩表现数据等进行监督和核查。</w:t>
      </w:r>
    </w:p>
    <w:p w14:paraId="4FC7B841" w14:textId="01D88A21"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30F4">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BF47958" w14:textId="6B37CFC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30F4">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CDFF5BE" w14:textId="572B038C"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BA30F4">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w:t>
      </w:r>
      <w:r w:rsidRPr="004565B1">
        <w:rPr>
          <w:rFonts w:ascii="彩虹粗仿宋" w:eastAsia="彩虹粗仿宋" w:hAnsi="宋体" w:cs="Arial" w:hint="eastAsia"/>
          <w:sz w:val="24"/>
        </w:rPr>
        <w:lastRenderedPageBreak/>
        <w:t>人，由此造成的损失由基金管理人承担。</w:t>
      </w:r>
    </w:p>
    <w:p w14:paraId="26E34C85" w14:textId="2834052D"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8FB63A1" w14:textId="77777777" w:rsidR="009E6834" w:rsidRPr="004565B1" w:rsidRDefault="009E6834" w:rsidP="009E6834">
      <w:pPr>
        <w:rPr>
          <w:rFonts w:ascii="彩虹粗仿宋" w:eastAsia="彩虹粗仿宋"/>
          <w:sz w:val="24"/>
        </w:rPr>
      </w:pPr>
    </w:p>
    <w:p w14:paraId="5F2A051B" w14:textId="77777777" w:rsidR="009E6834" w:rsidRPr="004565B1" w:rsidRDefault="009E6834" w:rsidP="009E6834">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A12D31E"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w:t>
      </w:r>
      <w:r>
        <w:rPr>
          <w:rFonts w:ascii="彩虹粗仿宋" w:eastAsia="彩虹粗仿宋" w:hAnsi="宋体" w:cs="Arial" w:hint="eastAsia"/>
          <w:sz w:val="24"/>
        </w:rPr>
        <w:t>，</w:t>
      </w:r>
      <w:r w:rsidRPr="004565B1">
        <w:rPr>
          <w:rFonts w:ascii="彩虹粗仿宋" w:eastAsia="彩虹粗仿宋" w:hAnsi="宋体" w:cs="Arial" w:hint="eastAsia"/>
          <w:sz w:val="24"/>
        </w:rPr>
        <w:t>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协助开立基金账户以及投资所需的其他专用账户，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6F3A1ED5"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3BDB1AA"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F5589F8" w14:textId="77777777" w:rsidR="009E6834" w:rsidRPr="004565B1" w:rsidRDefault="009E6834" w:rsidP="009E6834">
      <w:pPr>
        <w:rPr>
          <w:rFonts w:ascii="彩虹粗仿宋" w:eastAsia="彩虹粗仿宋"/>
          <w:sz w:val="24"/>
        </w:rPr>
      </w:pPr>
    </w:p>
    <w:p w14:paraId="4F9AC64F" w14:textId="77777777" w:rsidR="009E6834" w:rsidRPr="004565B1" w:rsidRDefault="009E6834" w:rsidP="009E6834">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FB6AF05"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E65495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2EBBE95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79F2D0A4"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Pr>
          <w:rFonts w:ascii="彩虹粗仿宋" w:eastAsia="彩虹粗仿宋" w:hAnsi="宋体" w:cs="Arial" w:hint="eastAsia"/>
          <w:sz w:val="24"/>
        </w:rPr>
        <w:t>、协助开立基金账户以及投资所需的其他专用账户</w:t>
      </w:r>
      <w:r w:rsidRPr="004565B1">
        <w:rPr>
          <w:rFonts w:ascii="彩虹粗仿宋" w:eastAsia="彩虹粗仿宋" w:hAnsi="宋体" w:cs="Arial" w:hint="eastAsia"/>
          <w:sz w:val="24"/>
        </w:rPr>
        <w:t>。</w:t>
      </w:r>
    </w:p>
    <w:p w14:paraId="733B2C52"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402032A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或交易/登记结算机构</w:t>
      </w:r>
      <w:r w:rsidRPr="004565B1">
        <w:rPr>
          <w:rFonts w:ascii="彩虹粗仿宋" w:eastAsia="彩虹粗仿宋" w:hint="eastAsia"/>
          <w:sz w:val="24"/>
        </w:rPr>
        <w:t>扣收</w:t>
      </w:r>
      <w:r>
        <w:rPr>
          <w:rFonts w:ascii="彩虹粗仿宋" w:eastAsia="彩虹粗仿宋" w:hint="eastAsia"/>
          <w:sz w:val="24"/>
        </w:rPr>
        <w:t>交易费、</w:t>
      </w:r>
      <w:r w:rsidRPr="004565B1">
        <w:rPr>
          <w:rFonts w:ascii="彩虹粗仿宋" w:eastAsia="彩虹粗仿宋" w:hint="eastAsia"/>
          <w:sz w:val="24"/>
        </w:rPr>
        <w:t>结算费</w:t>
      </w:r>
      <w:r w:rsidRPr="004565B1">
        <w:rPr>
          <w:rFonts w:ascii="彩虹粗仿宋" w:eastAsia="彩虹粗仿宋" w:hint="eastAsia"/>
          <w:sz w:val="24"/>
        </w:rPr>
        <w:lastRenderedPageBreak/>
        <w:t>和账户维护费等费用）。</w:t>
      </w:r>
    </w:p>
    <w:p w14:paraId="2E44546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662F6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01349F24"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14:paraId="5AC9E811"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14:paraId="0ED8B2AA"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2A4AE49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162F9374"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3A38778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34E13DE"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55CEA5E"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5897CCE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529C689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556595A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14:paraId="352A892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BDD3999" w14:textId="77777777"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30F7698A" w14:textId="77777777" w:rsidR="009E6834" w:rsidRPr="00FB0C91" w:rsidRDefault="009E6834" w:rsidP="009E6834">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E98AD8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6244BD39" w14:textId="77777777" w:rsidR="009E6834"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5238F6">
        <w:rPr>
          <w:rFonts w:ascii="彩虹粗仿宋" w:eastAsia="彩虹粗仿宋" w:hAnsi="宋体" w:cs="Arial" w:hint="eastAsia"/>
          <w:sz w:val="24"/>
        </w:rPr>
        <w:t>账户注销时，由基金管理人依据中国证券登记结算公司相关规定，委托有交</w:t>
      </w:r>
      <w:r w:rsidRPr="005238F6">
        <w:rPr>
          <w:rFonts w:ascii="彩虹粗仿宋" w:eastAsia="彩虹粗仿宋" w:hAnsi="宋体" w:cs="Arial" w:hint="eastAsia"/>
          <w:sz w:val="24"/>
        </w:rPr>
        <w:lastRenderedPageBreak/>
        <w:t>易关系的证券公司负责办理。销户完成后，基金管理人需将相关证明提供至基金托管人。账户注销期间如需基金托管人提供配合的，基金托管人应予以配合。</w:t>
      </w:r>
    </w:p>
    <w:p w14:paraId="021C169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4565B1">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0A9C55E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2A97989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以基金的名义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4C4DED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FA699F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56D7A7A"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24005F1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3D4D5EE8" w14:textId="77777777" w:rsidR="009E6834" w:rsidRPr="004565B1" w:rsidRDefault="009E6834" w:rsidP="009E6834">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w:t>
      </w:r>
      <w:r>
        <w:rPr>
          <w:rFonts w:ascii="彩虹粗仿宋" w:eastAsia="彩虹粗仿宋" w:hAnsi="宋体" w:cs="Arial" w:hint="eastAsia"/>
          <w:sz w:val="24"/>
        </w:rPr>
        <w:t>任何</w:t>
      </w:r>
      <w:r w:rsidRPr="004565B1">
        <w:rPr>
          <w:rFonts w:ascii="彩虹粗仿宋" w:eastAsia="彩虹粗仿宋" w:hAnsi="宋体" w:cs="Arial" w:hint="eastAsia"/>
          <w:sz w:val="24"/>
        </w:rPr>
        <w:t>责任。</w:t>
      </w:r>
    </w:p>
    <w:p w14:paraId="5C3ECAC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F67F6C" w14:textId="77777777" w:rsidR="009E6834" w:rsidRPr="004565B1" w:rsidRDefault="009E6834" w:rsidP="009E683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5E833C7B" w14:textId="77777777" w:rsidR="009E6834" w:rsidRPr="004565B1" w:rsidRDefault="009E6834" w:rsidP="009E6834">
      <w:pPr>
        <w:rPr>
          <w:rFonts w:ascii="彩虹粗仿宋" w:eastAsia="彩虹粗仿宋"/>
          <w:sz w:val="24"/>
        </w:rPr>
      </w:pPr>
    </w:p>
    <w:p w14:paraId="6BB42A66" w14:textId="77777777" w:rsidR="009E6834" w:rsidRPr="004565B1" w:rsidRDefault="009E6834" w:rsidP="009E6834">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CB849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FAA6050"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163D8D3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5260557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4BCB80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6ED155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3059D121"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00B89CE2"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45673EE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4E5E61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2B9A79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475E7F5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0F488E71"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8D4A5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606A85EF" w14:textId="77777777" w:rsidR="009E6834" w:rsidRPr="004565B1" w:rsidRDefault="009E6834" w:rsidP="009E6834">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w:t>
      </w:r>
      <w:r>
        <w:rPr>
          <w:rFonts w:ascii="彩虹粗仿宋" w:eastAsia="彩虹粗仿宋" w:hAnsi="宋体"/>
          <w:sz w:val="24"/>
        </w:rPr>
        <w:t>预留印鉴</w:t>
      </w:r>
      <w:r w:rsidRPr="00533066">
        <w:rPr>
          <w:rFonts w:ascii="彩虹粗仿宋" w:eastAsia="彩虹粗仿宋" w:hAnsi="宋体" w:hint="eastAsia"/>
          <w:sz w:val="24"/>
        </w:rPr>
        <w:t>后发至基金托管人并电话确认，由基金托管人完成后台交易匹配及资金交收事宜。如果银行间结算系统已经生成的交易需要取消或终止，基金管理人要书面通知基金托管人。</w:t>
      </w:r>
    </w:p>
    <w:p w14:paraId="71A10BD8"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4A505E7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0845FFE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00766177" w14:textId="77777777" w:rsidR="009E6834" w:rsidRPr="004565B1" w:rsidRDefault="009E6834" w:rsidP="009E6834">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w:t>
      </w:r>
      <w:r>
        <w:rPr>
          <w:rFonts w:ascii="彩虹粗仿宋" w:eastAsia="彩虹粗仿宋" w:hAnsi="宋体" w:cs="Arial" w:hint="eastAsia"/>
          <w:szCs w:val="24"/>
        </w:rPr>
        <w:t>中国证券登记结算有限责任公司</w:t>
      </w:r>
      <w:r w:rsidRPr="004565B1">
        <w:rPr>
          <w:rFonts w:ascii="彩虹粗仿宋" w:eastAsia="彩虹粗仿宋" w:hAnsi="宋体" w:cs="Arial" w:hint="eastAsia"/>
          <w:szCs w:val="24"/>
        </w:rPr>
        <w:t>所造成的损失由基金管理人承担，包括赔偿在</w:t>
      </w:r>
      <w:r>
        <w:rPr>
          <w:rFonts w:ascii="彩虹粗仿宋" w:eastAsia="彩虹粗仿宋" w:hAnsi="宋体" w:cs="Arial" w:hint="eastAsia"/>
          <w:szCs w:val="24"/>
        </w:rPr>
        <w:t>该</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w:t>
      </w:r>
      <w:r w:rsidRPr="004565B1">
        <w:rPr>
          <w:rFonts w:ascii="彩虹粗仿宋" w:eastAsia="彩虹粗仿宋" w:hAnsi="宋体" w:cs="Arial" w:hint="eastAsia"/>
        </w:rPr>
        <w:lastRenderedPageBreak/>
        <w:t>绝执行。</w:t>
      </w:r>
    </w:p>
    <w:p w14:paraId="5885B5F8" w14:textId="77777777" w:rsidR="009E6834" w:rsidRPr="004565B1" w:rsidRDefault="009E6834" w:rsidP="009E6834">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1CA2DD9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F1B976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w:t>
      </w:r>
      <w:r>
        <w:rPr>
          <w:rFonts w:ascii="彩虹粗仿宋" w:eastAsia="彩虹粗仿宋" w:hAnsi="宋体" w:cs="Arial"/>
          <w:sz w:val="24"/>
        </w:rPr>
        <w:t>预留印鉴</w:t>
      </w:r>
      <w:r w:rsidRPr="004565B1">
        <w:rPr>
          <w:rFonts w:ascii="彩虹粗仿宋" w:eastAsia="彩虹粗仿宋" w:hAnsi="宋体" w:cs="Arial" w:hint="eastAsia"/>
          <w:sz w:val="24"/>
        </w:rPr>
        <w:t>。</w:t>
      </w:r>
    </w:p>
    <w:p w14:paraId="508C81C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95B2840"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7923F63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3AA7DF0"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w:t>
      </w:r>
      <w:r>
        <w:rPr>
          <w:rFonts w:ascii="彩虹粗仿宋" w:eastAsia="彩虹粗仿宋" w:hAnsi="宋体" w:cs="Arial" w:hint="eastAsia"/>
          <w:sz w:val="24"/>
        </w:rPr>
        <w:t>过错</w:t>
      </w:r>
      <w:r w:rsidRPr="004565B1">
        <w:rPr>
          <w:rFonts w:ascii="彩虹粗仿宋" w:eastAsia="彩虹粗仿宋" w:hAnsi="宋体" w:cs="Arial" w:hint="eastAsia"/>
          <w:sz w:val="24"/>
        </w:rPr>
        <w:t>，未按照基金管理人发送的指令执行并对基金财产或投资人造成的直接损失，由基金托管人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EAE631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331C296C"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w:t>
      </w:r>
      <w:r>
        <w:rPr>
          <w:rFonts w:ascii="彩虹粗仿宋" w:eastAsia="彩虹粗仿宋" w:hAnsi="宋体" w:cs="Arial"/>
          <w:sz w:val="24"/>
        </w:rPr>
        <w:t>接收</w:t>
      </w:r>
      <w:r w:rsidRPr="004565B1">
        <w:rPr>
          <w:rFonts w:ascii="彩虹粗仿宋" w:eastAsia="彩虹粗仿宋" w:hAnsi="宋体" w:cs="Arial" w:hint="eastAsia"/>
          <w:sz w:val="24"/>
        </w:rPr>
        <w:t>基金管理人指令的人员，应提前通过录音电话通知基金管理人。</w:t>
      </w:r>
    </w:p>
    <w:p w14:paraId="5A6DD36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4253CE9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42A3FB8"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3DB31CA" w14:textId="77777777" w:rsidR="009E6834" w:rsidRPr="004565B1" w:rsidRDefault="009E6834" w:rsidP="009E6834">
      <w:pPr>
        <w:adjustRightInd w:val="0"/>
        <w:snapToGrid w:val="0"/>
        <w:rPr>
          <w:rFonts w:ascii="彩虹粗仿宋" w:eastAsia="彩虹粗仿宋" w:hAnsi="宋体" w:cs="Arial"/>
          <w:sz w:val="24"/>
        </w:rPr>
      </w:pPr>
    </w:p>
    <w:p w14:paraId="0B11D1DA" w14:textId="77777777" w:rsidR="009E6834" w:rsidRPr="004565B1" w:rsidRDefault="009E6834" w:rsidP="009E6834">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45AC45E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14:paraId="7D02811C" w14:textId="611812D2"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B70F39">
        <w:rPr>
          <w:rFonts w:ascii="彩虹粗仿宋" w:eastAsia="彩虹粗仿宋" w:hAnsi="宋体" w:cs="Arial" w:hint="eastAsia"/>
          <w:sz w:val="24"/>
        </w:rPr>
        <w:t>中期</w:t>
      </w:r>
      <w:r w:rsidRPr="004565B1">
        <w:rPr>
          <w:rFonts w:ascii="彩虹粗仿宋" w:eastAsia="彩虹粗仿宋"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420195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E78F65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418F82B5" w14:textId="77777777" w:rsidR="009E6834" w:rsidRPr="004565B1" w:rsidRDefault="009E6834" w:rsidP="009E6834">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39963372" w14:textId="77777777" w:rsidR="009E6834" w:rsidRPr="004565B1" w:rsidRDefault="009E6834" w:rsidP="009E6834">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5240602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int="eastAsia"/>
          <w:sz w:val="24"/>
        </w:rPr>
        <w:lastRenderedPageBreak/>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AB57371"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E1A5D2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w:t>
      </w:r>
      <w:r>
        <w:rPr>
          <w:rFonts w:ascii="彩虹粗仿宋" w:eastAsia="彩虹粗仿宋" w:hAnsi="宋体" w:cs="Arial" w:hint="eastAsia"/>
          <w:sz w:val="24"/>
        </w:rPr>
        <w:t>过错</w:t>
      </w:r>
      <w:r w:rsidRPr="004565B1">
        <w:rPr>
          <w:rFonts w:ascii="彩虹粗仿宋" w:eastAsia="彩虹粗仿宋"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0474E70F" w14:textId="77777777" w:rsidR="009E6834" w:rsidRPr="004565B1" w:rsidRDefault="009E6834" w:rsidP="009E6834">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13D0D2F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4D3AF1A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695560E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0B73FBA1"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7B89044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w:t>
      </w:r>
      <w:r>
        <w:rPr>
          <w:rFonts w:ascii="彩虹粗仿宋" w:eastAsia="彩虹粗仿宋" w:hint="eastAsia"/>
          <w:kern w:val="0"/>
          <w:sz w:val="24"/>
        </w:rPr>
        <w:t>与基金托管人</w:t>
      </w:r>
      <w:r w:rsidRPr="004565B1">
        <w:rPr>
          <w:rFonts w:ascii="彩虹粗仿宋" w:eastAsia="彩虹粗仿宋" w:hint="eastAsia"/>
          <w:kern w:val="0"/>
          <w:sz w:val="24"/>
        </w:rPr>
        <w:t>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2774D13"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5D4ADD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Pr>
          <w:rFonts w:ascii="彩虹粗仿宋" w:eastAsia="彩虹粗仿宋" w:hAnsi="宋体" w:cs="Arial" w:hint="eastAsia"/>
          <w:sz w:val="24"/>
        </w:rPr>
        <w:t>由基金管理人和基金托管人</w:t>
      </w:r>
      <w:r w:rsidRPr="004565B1">
        <w:rPr>
          <w:rFonts w:ascii="彩虹粗仿宋" w:eastAsia="彩虹粗仿宋" w:hAnsi="宋体" w:cs="Arial" w:hint="eastAsia"/>
          <w:sz w:val="24"/>
        </w:rPr>
        <w:t>按日核实。</w:t>
      </w:r>
    </w:p>
    <w:p w14:paraId="0B1DE614"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15103FF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14:paraId="2B73CBFD" w14:textId="77777777" w:rsidR="009E6834" w:rsidRPr="004565B1" w:rsidRDefault="009E6834" w:rsidP="009E683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4658526"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w:t>
      </w:r>
      <w:r w:rsidRPr="004565B1">
        <w:rPr>
          <w:rFonts w:ascii="彩虹粗仿宋" w:eastAsia="彩虹粗仿宋" w:hAnsi="宋体" w:cs="Arial" w:hint="eastAsia"/>
          <w:sz w:val="24"/>
        </w:rPr>
        <w:lastRenderedPageBreak/>
        <w:t>责。</w:t>
      </w:r>
    </w:p>
    <w:p w14:paraId="15B1CD49"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611D3220"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3.基金管理人应保证本基金（或本基金管理人委托）的注册登记机构每个工作日15:00前向基金托管人发送上述有关数据，并保证相关数据的准确、完整。</w:t>
      </w:r>
    </w:p>
    <w:p w14:paraId="3818CFD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2AEA3942"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76A35DC2"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7450D1E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14:paraId="5B92C4C5"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89398A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4154056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F6005E0"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31CE4AD4"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5219626F"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32E217B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26B57837"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w:t>
      </w:r>
      <w:r>
        <w:rPr>
          <w:rFonts w:ascii="彩虹粗仿宋" w:eastAsia="彩虹粗仿宋" w:hAnsi="宋体" w:cs="Arial"/>
          <w:sz w:val="24"/>
        </w:rPr>
        <w:t>4</w:t>
      </w:r>
      <w:r w:rsidRPr="004565B1">
        <w:rPr>
          <w:rFonts w:ascii="彩虹粗仿宋" w:eastAsia="彩虹粗仿宋" w:hAnsi="宋体" w:cs="Arial" w:hint="eastAsia"/>
          <w:sz w:val="24"/>
        </w:rPr>
        <w:t>日申购申请对应申购金额与T-</w:t>
      </w:r>
      <w:r>
        <w:rPr>
          <w:rFonts w:ascii="彩虹粗仿宋" w:eastAsia="彩虹粗仿宋" w:hAnsi="宋体" w:cs="Arial"/>
          <w:sz w:val="24"/>
        </w:rPr>
        <w:t>7</w:t>
      </w:r>
      <w:r w:rsidRPr="004565B1">
        <w:rPr>
          <w:rFonts w:ascii="彩虹粗仿宋" w:eastAsia="彩虹粗仿宋" w:hAnsi="宋体" w:cs="Arial" w:hint="eastAsia"/>
          <w:sz w:val="24"/>
        </w:rPr>
        <w:t>日基金转换入申请对应金额之和)与应付资金(T-</w:t>
      </w:r>
      <w:r>
        <w:rPr>
          <w:rFonts w:ascii="彩虹粗仿宋" w:eastAsia="彩虹粗仿宋" w:hAnsi="宋体" w:cs="Arial"/>
          <w:sz w:val="24"/>
        </w:rPr>
        <w:t>7</w:t>
      </w:r>
      <w:r w:rsidRPr="004565B1">
        <w:rPr>
          <w:rFonts w:ascii="彩虹粗仿宋" w:eastAsia="彩虹粗仿宋" w:hAnsi="宋体" w:cs="Arial" w:hint="eastAsia"/>
          <w:sz w:val="24"/>
        </w:rPr>
        <w:t>日赎回申请对应赎回金额与T-</w:t>
      </w:r>
      <w:r>
        <w:rPr>
          <w:rFonts w:ascii="彩虹粗仿宋" w:eastAsia="彩虹粗仿宋" w:hAnsi="宋体" w:cs="Arial"/>
          <w:sz w:val="24"/>
        </w:rPr>
        <w:t>7</w:t>
      </w:r>
      <w:r w:rsidRPr="004565B1">
        <w:rPr>
          <w:rFonts w:ascii="彩虹粗仿宋" w:eastAsia="彩虹粗仿宋" w:hAnsi="宋体" w:cs="Arial" w:hint="eastAsia"/>
          <w:sz w:val="24"/>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1AD1A58F" w14:textId="77777777" w:rsidR="009E6834" w:rsidRPr="004565B1" w:rsidRDefault="009E6834" w:rsidP="009E683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14:paraId="77C90EAD"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w:t>
      </w:r>
      <w:r>
        <w:rPr>
          <w:rFonts w:ascii="彩虹粗仿宋" w:eastAsia="彩虹粗仿宋" w:hAnsi="宋体" w:cs="Arial"/>
          <w:sz w:val="24"/>
        </w:rPr>
        <w:t>其他</w:t>
      </w:r>
      <w:r w:rsidRPr="004565B1">
        <w:rPr>
          <w:rFonts w:ascii="彩虹粗仿宋" w:eastAsia="彩虹粗仿宋" w:hAnsi="宋体" w:cs="Arial" w:hint="eastAsia"/>
          <w:sz w:val="24"/>
        </w:rPr>
        <w:t>基金开展转换业务之前，基金管理人应函告基金托管人并就相关事宜进行协商。</w:t>
      </w:r>
    </w:p>
    <w:p w14:paraId="7744F7BC" w14:textId="77777777" w:rsidR="009E6834" w:rsidRPr="004565B1" w:rsidRDefault="009E6834" w:rsidP="009E683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BE0CEED" w14:textId="77777777" w:rsidR="009E6834" w:rsidRPr="004565B1" w:rsidRDefault="009E6834" w:rsidP="009E683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w:t>
      </w:r>
      <w:r w:rsidRPr="004565B1">
        <w:rPr>
          <w:rFonts w:ascii="彩虹粗仿宋" w:eastAsia="彩虹粗仿宋" w:hAnsi="宋体" w:cs="Arial" w:hint="eastAsia"/>
          <w:sz w:val="24"/>
        </w:rPr>
        <w:lastRenderedPageBreak/>
        <w:t>公告。</w:t>
      </w:r>
    </w:p>
    <w:p w14:paraId="6A6F15AA" w14:textId="77777777" w:rsidR="009E6834" w:rsidRPr="004565B1" w:rsidRDefault="009E6834" w:rsidP="009E6834">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429F041B" w14:textId="7D70B0B1"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w:t>
      </w:r>
      <w:r>
        <w:rPr>
          <w:rFonts w:ascii="彩虹粗仿宋" w:eastAsia="彩虹粗仿宋"/>
          <w:sz w:val="24"/>
          <w:szCs w:val="18"/>
        </w:rPr>
        <w:t>媒介</w:t>
      </w:r>
      <w:r w:rsidRPr="004565B1">
        <w:rPr>
          <w:rFonts w:ascii="彩虹粗仿宋" w:eastAsia="彩虹粗仿宋" w:hint="eastAsia"/>
          <w:sz w:val="24"/>
          <w:szCs w:val="18"/>
        </w:rPr>
        <w:t>上公告</w:t>
      </w:r>
      <w:r w:rsidRPr="004565B1">
        <w:rPr>
          <w:rFonts w:ascii="彩虹粗仿宋" w:eastAsia="彩虹粗仿宋" w:hAnsi="宋体" w:cs="Arial" w:hint="eastAsia"/>
          <w:sz w:val="24"/>
        </w:rPr>
        <w:t>。</w:t>
      </w:r>
    </w:p>
    <w:p w14:paraId="696D687B" w14:textId="77777777" w:rsidR="009E6834" w:rsidRPr="004565B1" w:rsidRDefault="009E6834" w:rsidP="009E6834">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254E2D5F" w14:textId="77777777" w:rsidR="009E6834" w:rsidRPr="004565B1" w:rsidRDefault="009E6834" w:rsidP="009E6834">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432F6490"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（七）投资银行存款的特别约定</w:t>
      </w:r>
    </w:p>
    <w:p w14:paraId="0C31B3FE"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9D2DC48"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9599B29"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DA2480A"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35B280CC" w14:textId="77777777" w:rsidR="009E6834" w:rsidRPr="00FB0C91" w:rsidRDefault="009E6834" w:rsidP="009E6834">
      <w:pPr>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1C03F1CC" w14:textId="77777777" w:rsidR="009E6834" w:rsidRPr="00FB0C91" w:rsidRDefault="009E6834" w:rsidP="009E6834">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14:paraId="5E5FD0DC" w14:textId="77777777" w:rsidR="009E6834" w:rsidRDefault="009E6834" w:rsidP="009E6834">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CDC7924" w14:textId="77777777" w:rsidR="009E6834" w:rsidRPr="0082497D" w:rsidRDefault="009E6834" w:rsidP="009E6834">
      <w:pPr>
        <w:adjustRightInd w:val="0"/>
        <w:snapToGrid w:val="0"/>
        <w:ind w:firstLineChars="200" w:firstLine="480"/>
        <w:rPr>
          <w:rFonts w:ascii="彩虹粗仿宋" w:eastAsia="彩虹粗仿宋" w:hAnsi="宋体" w:cs="Arial"/>
          <w:sz w:val="24"/>
        </w:rPr>
      </w:pPr>
    </w:p>
    <w:p w14:paraId="51201F29" w14:textId="77777777" w:rsidR="009E6834" w:rsidRPr="004565B1" w:rsidRDefault="009E6834" w:rsidP="009E6834">
      <w:pPr>
        <w:pStyle w:val="2"/>
        <w:jc w:val="center"/>
        <w:rPr>
          <w:rFonts w:ascii="彩虹粗仿宋" w:eastAsia="彩虹粗仿宋"/>
          <w:sz w:val="30"/>
        </w:rPr>
      </w:pPr>
      <w:bookmarkStart w:id="86" w:name="_Toc124325892"/>
      <w:r w:rsidRPr="00FB0C91">
        <w:rPr>
          <w:rFonts w:ascii="彩虹粗仿宋" w:eastAsia="彩虹粗仿宋" w:hint="eastAsia"/>
          <w:sz w:val="30"/>
        </w:rPr>
        <w:t>八、基金资产净值计算和会计核算</w:t>
      </w:r>
      <w:bookmarkEnd w:id="86"/>
    </w:p>
    <w:p w14:paraId="585853DD"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4F963BA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5</w:t>
      </w:r>
      <w:r w:rsidRPr="004565B1">
        <w:rPr>
          <w:rFonts w:ascii="彩虹粗仿宋" w:eastAsia="彩虹粗仿宋" w:hAnsi="宋体" w:cs="Arial" w:hint="eastAsia"/>
          <w:sz w:val="24"/>
        </w:rPr>
        <w:t>位四舍五入。</w:t>
      </w:r>
      <w:r w:rsidR="00553631" w:rsidRPr="00553631">
        <w:rPr>
          <w:rFonts w:ascii="彩虹粗仿宋" w:eastAsia="彩虹粗仿宋" w:hAnsi="宋体" w:cs="Arial" w:hint="eastAsia"/>
          <w:sz w:val="24"/>
        </w:rPr>
        <w:t>基金管理人可以设立大额赎回情形下的净值精度应急调整机制。</w:t>
      </w:r>
      <w:r w:rsidRPr="004565B1">
        <w:rPr>
          <w:rFonts w:ascii="彩虹粗仿宋" w:eastAsia="彩虹粗仿宋" w:hAnsi="宋体" w:cs="Arial" w:hint="eastAsia"/>
          <w:sz w:val="24"/>
        </w:rPr>
        <w:t>国家另有规定的，从其规定。</w:t>
      </w:r>
    </w:p>
    <w:p w14:paraId="517C0F0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每个</w:t>
      </w:r>
      <w:r>
        <w:rPr>
          <w:rFonts w:ascii="彩虹粗仿宋" w:eastAsia="彩虹粗仿宋" w:hAnsi="宋体" w:cs="Arial"/>
          <w:sz w:val="24"/>
        </w:rPr>
        <w:t>工作</w:t>
      </w:r>
      <w:r w:rsidRPr="004565B1">
        <w:rPr>
          <w:rFonts w:ascii="彩虹粗仿宋" w:eastAsia="彩虹粗仿宋" w:hAnsi="宋体" w:cs="Arial" w:hint="eastAsia"/>
          <w:sz w:val="24"/>
        </w:rPr>
        <w:t>日计算基金资产净值及基金份额净值，并按规定公告。</w:t>
      </w:r>
    </w:p>
    <w:p w14:paraId="1F59355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Pr>
          <w:rFonts w:ascii="彩虹粗仿宋" w:eastAsia="彩虹粗仿宋" w:hAnsi="宋体" w:cs="Arial"/>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w:t>
      </w:r>
      <w:r>
        <w:rPr>
          <w:rFonts w:ascii="彩虹粗仿宋" w:eastAsia="彩虹粗仿宋" w:hAnsi="宋体" w:cs="Arial"/>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Pr>
          <w:rFonts w:ascii="彩虹粗仿宋" w:eastAsia="彩虹粗仿宋" w:hAnsi="宋体" w:cs="Arial" w:hint="eastAsia"/>
          <w:sz w:val="24"/>
        </w:rPr>
        <w:t>按约定</w:t>
      </w:r>
      <w:r w:rsidRPr="004565B1">
        <w:rPr>
          <w:rFonts w:ascii="彩虹粗仿宋" w:eastAsia="彩虹粗仿宋" w:hAnsi="宋体" w:cs="Arial" w:hint="eastAsia"/>
          <w:sz w:val="24"/>
        </w:rPr>
        <w:t>对外公布。</w:t>
      </w:r>
    </w:p>
    <w:p w14:paraId="3C60347B" w14:textId="77777777" w:rsidR="009E6834" w:rsidRPr="004565B1" w:rsidRDefault="009E6834" w:rsidP="009E6834">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51CA1F6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5223D8F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w:t>
      </w:r>
      <w:r>
        <w:rPr>
          <w:rFonts w:ascii="彩虹粗仿宋" w:eastAsia="彩虹粗仿宋" w:hAnsi="宋体" w:cs="Arial" w:hint="eastAsia"/>
          <w:sz w:val="24"/>
        </w:rPr>
        <w:t>基金份额、</w:t>
      </w:r>
      <w:r w:rsidRPr="004565B1">
        <w:rPr>
          <w:rFonts w:ascii="彩虹粗仿宋" w:eastAsia="彩虹粗仿宋" w:hAnsi="宋体" w:cs="Arial" w:hint="eastAsia"/>
          <w:sz w:val="24"/>
        </w:rPr>
        <w:t>股票、债券</w:t>
      </w:r>
      <w:r>
        <w:rPr>
          <w:rFonts w:ascii="彩虹粗仿宋" w:eastAsia="彩虹粗仿宋" w:hAnsi="宋体" w:cs="Arial" w:hint="eastAsia"/>
          <w:sz w:val="24"/>
        </w:rPr>
        <w:t>、票据</w:t>
      </w:r>
      <w:r w:rsidRPr="004565B1">
        <w:rPr>
          <w:rFonts w:ascii="彩虹粗仿宋" w:eastAsia="彩虹粗仿宋" w:hAnsi="宋体" w:cs="Arial" w:hint="eastAsia"/>
          <w:sz w:val="24"/>
        </w:rPr>
        <w:t>和银行存款本息、应收款项、</w:t>
      </w:r>
      <w:r>
        <w:rPr>
          <w:rFonts w:ascii="彩虹粗仿宋" w:eastAsia="彩虹粗仿宋" w:hAnsi="宋体" w:cs="Arial"/>
          <w:sz w:val="24"/>
        </w:rPr>
        <w:t>其他</w:t>
      </w:r>
      <w:r w:rsidRPr="004565B1">
        <w:rPr>
          <w:rFonts w:ascii="彩虹粗仿宋" w:eastAsia="彩虹粗仿宋" w:hAnsi="宋体" w:cs="Arial" w:hint="eastAsia"/>
          <w:sz w:val="24"/>
        </w:rPr>
        <w:lastRenderedPageBreak/>
        <w:t>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14:paraId="44480D3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1B2FF6BC" w14:textId="3C0DAA2A" w:rsidR="009E6834" w:rsidRPr="00584C13" w:rsidRDefault="009E6834" w:rsidP="009E6834">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w:t>
      </w:r>
    </w:p>
    <w:p w14:paraId="1A195886"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Pr="00074AAE">
        <w:rPr>
          <w:rFonts w:ascii="彩虹粗仿宋" w:eastAsia="彩虹粗仿宋" w:hAnsi="宋体" w:cs="Arial" w:hint="eastAsia"/>
          <w:sz w:val="24"/>
        </w:rPr>
        <w:t>非上市基金的估值</w:t>
      </w:r>
    </w:p>
    <w:p w14:paraId="5965D86E"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1）本基金投资的非货币市场基金，按所投资基金估值日的份额净值估值。</w:t>
      </w:r>
    </w:p>
    <w:p w14:paraId="332CE64D"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2）本基金投资的货币市场基金，按所投资基金前一估值日后至估值日期间（含节假日）的万份收益计提估值日基金收益；如所投资基金披露份额净值，则按所投资基金估值日的份额净值估值。</w:t>
      </w:r>
    </w:p>
    <w:p w14:paraId="5C8BF8DB"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w:t>
      </w:r>
      <w:r w:rsidRPr="00074AAE">
        <w:rPr>
          <w:rFonts w:ascii="彩虹粗仿宋" w:eastAsia="彩虹粗仿宋" w:hAnsi="宋体" w:cs="Arial" w:hint="eastAsia"/>
          <w:sz w:val="24"/>
        </w:rPr>
        <w:t>证券交易所上市基金的估值</w:t>
      </w:r>
    </w:p>
    <w:p w14:paraId="00D6BE15"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1）本基金投资的ETF基金（货币ETF除外），按所投资ETF基金估值日的收盘价估值。</w:t>
      </w:r>
    </w:p>
    <w:p w14:paraId="4946DAE9"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2）本基金投资的上市开放式基金（LOF），按所投资基金估值日的份额净值估值。</w:t>
      </w:r>
    </w:p>
    <w:p w14:paraId="3E48E7B9"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3）本基金投资的上市定期开放式基金、封闭式基金，按所投资基金估值日的收盘价估值。</w:t>
      </w:r>
    </w:p>
    <w:p w14:paraId="0DEE89AA"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4）本基金投资的上市交易型货币市场基金（即货币ETF），如所投资基金披露份额净值，则按所投资基金估值日的份额净值估值；如所投资基金披露万份（百份）收益，则按所投资基金前一估值日后至估值日期间（含节假日）的万份（百份）收益计提估值日基金收益。</w:t>
      </w:r>
    </w:p>
    <w:p w14:paraId="1323EFFD"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w:t>
      </w:r>
      <w:r w:rsidRPr="00074AAE">
        <w:rPr>
          <w:rFonts w:ascii="彩虹粗仿宋" w:eastAsia="彩虹粗仿宋" w:hAnsi="宋体" w:cs="Arial" w:hint="eastAsia"/>
          <w:sz w:val="24"/>
        </w:rPr>
        <w:t>如遇所投资基金不公布基金份额净值、进行折算或拆分、估值日无交易等特殊情况，则根据以下原则进行估值：</w:t>
      </w:r>
    </w:p>
    <w:p w14:paraId="64BA7D59"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1）以所投资基金的基金份额净值估值的，若所投资基金与本基金估值频率一致但未公布估值日基金份额净值，按其最近公布的基金份额净值为基础估值。</w:t>
      </w:r>
    </w:p>
    <w:p w14:paraId="6167A143"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2）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5FA270B0"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3）如果所投资基金前一估值日至估值日期间发生分红除权、折算或拆分，根据基金份额净值或收盘价、单位基金份额分红金额、折算拆分比例、持仓份额等因素合理确定公允价值。</w:t>
      </w:r>
    </w:p>
    <w:p w14:paraId="75C9F89C"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074AAE">
        <w:rPr>
          <w:rFonts w:ascii="彩虹粗仿宋" w:eastAsia="彩虹粗仿宋" w:hAnsi="宋体" w:cs="Arial" w:hint="eastAsia"/>
          <w:sz w:val="24"/>
        </w:rPr>
        <w:t>证券交易所上市的有价证券的估值</w:t>
      </w:r>
    </w:p>
    <w:p w14:paraId="60536F5B"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1）交易所上市的非固定收益品种，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EB78"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2）在交易所市场上市交易或挂牌转让的固定收益品种（另有规定的除外），选取第三方估值机构提供的相应品种估值日的估值净价进行估值。</w:t>
      </w:r>
    </w:p>
    <w:p w14:paraId="71CD4CA2"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3）对在交易所市场上市交易的可转换债券，按照估值日收盘价作为估值全价。</w:t>
      </w:r>
    </w:p>
    <w:p w14:paraId="6C01CE5F"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4）对在交易所市场挂牌转让的资产支持证券和私募债券，估值日不存在活跃市场时采用估值技术确定其公允价值进行估值。如成本能够近似体现公允价值，应持续评估上述做法的适当性，并在情况发生改变时做出适当调整。</w:t>
      </w:r>
    </w:p>
    <w:p w14:paraId="1C570587"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074AAE">
        <w:rPr>
          <w:rFonts w:ascii="彩虹粗仿宋" w:eastAsia="彩虹粗仿宋" w:hAnsi="宋体" w:cs="Arial" w:hint="eastAsia"/>
          <w:sz w:val="24"/>
        </w:rPr>
        <w:t>处于未上市期间的有价证券应区分如下情况处理：</w:t>
      </w:r>
    </w:p>
    <w:p w14:paraId="517BDEFD"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lastRenderedPageBreak/>
        <w:t>1）送股、转增股、配股和公开增发的股票，按估值日在证券交易所挂牌的同一股票的估值方法估值；该日无交易的，以最近一日的市价（收盘价）估值。</w:t>
      </w:r>
    </w:p>
    <w:p w14:paraId="18266CAD"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1523D762"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B0A765D" w14:textId="77777777" w:rsidR="009E6834" w:rsidRPr="00074AAE" w:rsidRDefault="009E6834" w:rsidP="009E6834">
      <w:pPr>
        <w:adjustRightInd w:val="0"/>
        <w:snapToGrid w:val="0"/>
        <w:ind w:firstLineChars="200" w:firstLine="480"/>
        <w:rPr>
          <w:rFonts w:ascii="彩虹粗仿宋" w:eastAsia="彩虹粗仿宋" w:hAnsi="宋体" w:cs="Arial"/>
          <w:sz w:val="24"/>
        </w:rPr>
      </w:pPr>
      <w:r w:rsidRPr="00074AAE">
        <w:rPr>
          <w:rFonts w:ascii="彩虹粗仿宋" w:eastAsia="彩虹粗仿宋" w:hAnsi="宋体" w:cs="Arial" w:hint="eastAsia"/>
          <w:sz w:val="24"/>
        </w:rPr>
        <w:t>4）非公开发行有明确锁定期的股票、首次公开发行有明确锁定期的股票、通过大宗交易取得的带限售期的股票等发行时明确一定期限限售期的股票，按监管机构或行业协会有关规定确定公允价值。</w:t>
      </w:r>
    </w:p>
    <w:p w14:paraId="7B6B8441"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w:t>
      </w:r>
      <w:r w:rsidRPr="00074AAE">
        <w:rPr>
          <w:rFonts w:ascii="彩虹粗仿宋" w:eastAsia="彩虹粗仿宋" w:hAnsi="宋体" w:cs="Arial" w:hint="eastAsia"/>
          <w:sz w:val="24"/>
        </w:rPr>
        <w:t>对全国银行间市场上不含权的固定收益品种，选取第三方估值机构提供的相应品种当日的估值净价。对银行间市场上含权的固定收益品种，选取第三方估值机构提供的相应品种当日的唯一估值净价或推荐估值净价。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6BDB3D6"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w:t>
      </w:r>
      <w:r w:rsidRPr="00074AAE">
        <w:rPr>
          <w:rFonts w:ascii="彩虹粗仿宋" w:eastAsia="彩虹粗仿宋" w:hAnsi="宋体" w:cs="Arial" w:hint="eastAsia"/>
          <w:sz w:val="24"/>
        </w:rPr>
        <w:t>同一债券同时在两个或两个以上市场交易的，按债券所处的市场分别估值。</w:t>
      </w:r>
    </w:p>
    <w:p w14:paraId="16A90D42"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w:t>
      </w:r>
      <w:r w:rsidRPr="00074AAE">
        <w:rPr>
          <w:rFonts w:ascii="彩虹粗仿宋" w:eastAsia="彩虹粗仿宋" w:hAnsi="宋体" w:cs="Arial" w:hint="eastAsia"/>
          <w:sz w:val="24"/>
        </w:rPr>
        <w:t>本基金持有的银行定期存款或通知存款以本金列示，按协议或合同利率逐日确认利息收入。</w:t>
      </w:r>
    </w:p>
    <w:p w14:paraId="6E6E61C2" w14:textId="77777777"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Pr="00074AAE">
        <w:rPr>
          <w:rFonts w:ascii="彩虹粗仿宋" w:eastAsia="彩虹粗仿宋" w:hAnsi="宋体" w:cs="Arial" w:hint="eastAsia"/>
          <w:sz w:val="24"/>
        </w:rPr>
        <w:t>因持有股票而享有的配股权，采用估值技术确定公允价值，在估值技术难以可靠计量公允价值的情况下，按成本估值。</w:t>
      </w:r>
    </w:p>
    <w:p w14:paraId="1BA945F1" w14:textId="77777777" w:rsidR="00F620E2" w:rsidRDefault="00C634A0"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F620E2">
        <w:rPr>
          <w:rFonts w:ascii="彩虹粗仿宋" w:eastAsia="彩虹粗仿宋" w:hAnsi="宋体" w:cs="Arial" w:hint="eastAsia"/>
          <w:sz w:val="24"/>
        </w:rPr>
        <w:t>10</w:t>
      </w:r>
      <w:r>
        <w:rPr>
          <w:rFonts w:ascii="彩虹粗仿宋" w:eastAsia="彩虹粗仿宋" w:hAnsi="宋体" w:cs="Arial" w:hint="eastAsia"/>
          <w:sz w:val="24"/>
        </w:rPr>
        <w:t>）</w:t>
      </w:r>
      <w:r w:rsidR="00CC505D" w:rsidRPr="00CC505D">
        <w:rPr>
          <w:rFonts w:ascii="彩虹粗仿宋" w:eastAsia="彩虹粗仿宋" w:hAnsi="宋体" w:cs="Arial" w:hint="eastAsia"/>
          <w:sz w:val="24"/>
        </w:rPr>
        <w:t>本基金外币资产价值计算中，涉及主要货币对人民币汇率的，应当以基金估值日中国人民银行或其授权机构公布的人民币汇率中间价为准；涉及到其它币种与人民币之间的汇率，参照数据服务商提供的当日各种货币兑美元折算率采用套算的方法进行折算。</w:t>
      </w:r>
    </w:p>
    <w:p w14:paraId="47ECE8C5" w14:textId="7345E3CC"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9A56BE">
        <w:rPr>
          <w:rFonts w:ascii="彩虹粗仿宋" w:eastAsia="彩虹粗仿宋" w:hAnsi="宋体" w:cs="Arial"/>
          <w:sz w:val="24"/>
        </w:rPr>
        <w:t>1</w:t>
      </w:r>
      <w:r>
        <w:rPr>
          <w:rFonts w:ascii="彩虹粗仿宋" w:eastAsia="彩虹粗仿宋" w:hAnsi="宋体" w:cs="Arial" w:hint="eastAsia"/>
          <w:sz w:val="24"/>
        </w:rPr>
        <w:t>）</w:t>
      </w:r>
      <w:r w:rsidRPr="00074AAE">
        <w:rPr>
          <w:rFonts w:ascii="彩虹粗仿宋" w:eastAsia="彩虹粗仿宋" w:hAnsi="宋体" w:cs="Arial" w:hint="eastAsia"/>
          <w:sz w:val="24"/>
        </w:rPr>
        <w:t>本基金可以采用第三方估值机构按照上述公允价值确定原则提供的估值价格数据。</w:t>
      </w:r>
    </w:p>
    <w:p w14:paraId="66AAAC93" w14:textId="5B410171"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9A56BE">
        <w:rPr>
          <w:rFonts w:ascii="彩虹粗仿宋" w:eastAsia="彩虹粗仿宋" w:hAnsi="宋体" w:cs="Arial"/>
          <w:sz w:val="24"/>
        </w:rPr>
        <w:t>2</w:t>
      </w:r>
      <w:r>
        <w:rPr>
          <w:rFonts w:ascii="彩虹粗仿宋" w:eastAsia="彩虹粗仿宋" w:hAnsi="宋体" w:cs="Arial" w:hint="eastAsia"/>
          <w:sz w:val="24"/>
        </w:rPr>
        <w:t>）</w:t>
      </w:r>
      <w:r w:rsidRPr="00074AAE">
        <w:rPr>
          <w:rFonts w:ascii="彩虹粗仿宋" w:eastAsia="彩虹粗仿宋" w:hAnsi="宋体" w:cs="Arial" w:hint="eastAsia"/>
          <w:sz w:val="24"/>
        </w:rPr>
        <w:t>当发生大额申购或赎回情形时，基金管理人可以采用摆动定价机制，以确保基金估值的公平性。</w:t>
      </w:r>
    </w:p>
    <w:p w14:paraId="3CAB6988" w14:textId="67E14176" w:rsidR="009E6834" w:rsidRPr="00074AAE"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9A56BE">
        <w:rPr>
          <w:rFonts w:ascii="彩虹粗仿宋" w:eastAsia="彩虹粗仿宋" w:hAnsi="宋体" w:cs="Arial"/>
          <w:sz w:val="24"/>
        </w:rPr>
        <w:t>3</w:t>
      </w:r>
      <w:r>
        <w:rPr>
          <w:rFonts w:ascii="彩虹粗仿宋" w:eastAsia="彩虹粗仿宋" w:hAnsi="宋体" w:cs="Arial" w:hint="eastAsia"/>
          <w:sz w:val="24"/>
        </w:rPr>
        <w:t>）</w:t>
      </w:r>
      <w:r w:rsidRPr="00074AAE">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16FC4FFD" w14:textId="47993DE8" w:rsidR="009E6834" w:rsidRPr="004B2B77" w:rsidRDefault="009E6834" w:rsidP="009E683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w:t>
      </w:r>
      <w:r w:rsidR="009A56BE">
        <w:rPr>
          <w:rFonts w:ascii="彩虹粗仿宋" w:eastAsia="彩虹粗仿宋" w:hAnsi="宋体" w:cs="Arial"/>
          <w:sz w:val="24"/>
        </w:rPr>
        <w:t>4</w:t>
      </w:r>
      <w:r>
        <w:rPr>
          <w:rFonts w:ascii="彩虹粗仿宋" w:eastAsia="彩虹粗仿宋" w:hAnsi="宋体" w:cs="Arial" w:hint="eastAsia"/>
          <w:sz w:val="24"/>
        </w:rPr>
        <w:t>）</w:t>
      </w:r>
      <w:r w:rsidRPr="00074AAE">
        <w:rPr>
          <w:rFonts w:ascii="彩虹粗仿宋" w:eastAsia="彩虹粗仿宋" w:hAnsi="宋体" w:cs="Arial" w:hint="eastAsia"/>
          <w:sz w:val="24"/>
        </w:rPr>
        <w:t>相关法律法规以及监管部门有强制规定的，从其规定。如有新增事项，按国家最新规定估值。</w:t>
      </w:r>
    </w:p>
    <w:p w14:paraId="68955E9F" w14:textId="77777777" w:rsidR="009E6834" w:rsidRDefault="009E6834" w:rsidP="009E6834">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5BDF11" w14:textId="77777777" w:rsidR="009E6834" w:rsidRPr="004565B1" w:rsidRDefault="009E6834" w:rsidP="009E6834">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w:t>
      </w:r>
      <w:r w:rsidRPr="004565B1">
        <w:rPr>
          <w:rFonts w:ascii="彩虹粗仿宋" w:eastAsia="彩虹粗仿宋" w:hint="eastAsia"/>
          <w:sz w:val="24"/>
          <w:szCs w:val="21"/>
        </w:rPr>
        <w:lastRenderedPageBreak/>
        <w:t>计算结果对外予以公布。</w:t>
      </w:r>
    </w:p>
    <w:p w14:paraId="708958D4" w14:textId="77777777" w:rsidR="009E6834" w:rsidRPr="004565B1" w:rsidRDefault="009E6834" w:rsidP="009E6834">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6021AC0F" w14:textId="5CE8D8A7" w:rsidR="009E6834" w:rsidRPr="004565B1" w:rsidRDefault="009E6834" w:rsidP="009E683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1</w:t>
      </w:r>
      <w:r w:rsidR="00612D82">
        <w:rPr>
          <w:rStyle w:val="read"/>
          <w:rFonts w:ascii="彩虹粗仿宋" w:eastAsia="彩虹粗仿宋" w:hAnsi="宋体" w:cs="Arial"/>
          <w:sz w:val="24"/>
        </w:rPr>
        <w:t>3</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14:paraId="06D29CC9" w14:textId="77777777" w:rsidR="009E6834" w:rsidRPr="004565B1" w:rsidRDefault="009E6834" w:rsidP="009E683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58D57C9F" w14:textId="77777777" w:rsidR="009E6834" w:rsidRPr="004565B1" w:rsidRDefault="009E6834" w:rsidP="009E683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Pr>
          <w:rFonts w:ascii="彩虹粗仿宋" w:eastAsia="彩虹粗仿宋" w:hAnsi="宋体" w:hint="eastAsia"/>
          <w:sz w:val="24"/>
        </w:rPr>
        <w:t>并报中国证监会备案</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111AC30B" w14:textId="77777777" w:rsidR="009E6834" w:rsidRPr="004565B1" w:rsidRDefault="009E6834" w:rsidP="009E6834">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4AB94A5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4165170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Pr>
          <w:rFonts w:ascii="彩虹粗仿宋" w:eastAsia="彩虹粗仿宋" w:hint="eastAsia"/>
          <w:kern w:val="0"/>
          <w:sz w:val="24"/>
        </w:rPr>
        <w:t>管理费和托管费的比例</w:t>
      </w:r>
      <w:r w:rsidRPr="004565B1">
        <w:rPr>
          <w:rFonts w:ascii="彩虹粗仿宋" w:eastAsia="彩虹粗仿宋" w:hint="eastAsia"/>
          <w:kern w:val="0"/>
          <w:sz w:val="24"/>
        </w:rPr>
        <w:t>各自承担相应的责任。</w:t>
      </w:r>
    </w:p>
    <w:p w14:paraId="5E30A52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B3CCBE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667CEC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074AAE">
        <w:rPr>
          <w:rFonts w:ascii="彩虹粗仿宋" w:eastAsia="彩虹粗仿宋" w:hAnsi="宋体" w:cs="Arial" w:hint="eastAsia"/>
          <w:sz w:val="24"/>
        </w:rPr>
        <w:t>由于不可抗力原因，或由于证券交易所及注册登记机构发送的数据错误等，</w:t>
      </w:r>
      <w:r w:rsidRPr="004565B1">
        <w:rPr>
          <w:rFonts w:ascii="彩虹粗仿宋" w:eastAsia="彩虹粗仿宋" w:hAnsi="宋体" w:cs="Arial" w:hint="eastAsia"/>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4774DBB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691F095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6B688CD"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03AB08C7"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14:paraId="537C67C6" w14:textId="77777777" w:rsidR="009E6834"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66A5FA95" w14:textId="673770CE" w:rsidR="009E6834" w:rsidRPr="00074AAE" w:rsidRDefault="009E6834" w:rsidP="009E6834">
      <w:pPr>
        <w:adjustRightInd w:val="0"/>
        <w:snapToGrid w:val="0"/>
        <w:ind w:firstLineChars="200" w:firstLine="480"/>
        <w:outlineLvl w:val="0"/>
        <w:rPr>
          <w:rFonts w:ascii="彩虹粗仿宋" w:eastAsia="彩虹粗仿宋" w:hAnsi="宋体" w:cs="Arial"/>
          <w:sz w:val="24"/>
        </w:rPr>
      </w:pPr>
      <w:r w:rsidRPr="00074AAE">
        <w:rPr>
          <w:rFonts w:ascii="彩虹粗仿宋" w:eastAsia="彩虹粗仿宋" w:hAnsi="宋体" w:cs="Arial" w:hint="eastAsia"/>
          <w:sz w:val="24"/>
        </w:rPr>
        <w:t>3</w:t>
      </w:r>
      <w:r w:rsidR="00054412" w:rsidRPr="00054412">
        <w:rPr>
          <w:rFonts w:ascii="彩虹粗仿宋" w:eastAsia="彩虹粗仿宋" w:hAnsi="宋体" w:cs="Arial"/>
          <w:sz w:val="24"/>
        </w:rPr>
        <w:t>.</w:t>
      </w:r>
      <w:r>
        <w:rPr>
          <w:rFonts w:ascii="彩虹粗仿宋" w:eastAsia="彩虹粗仿宋" w:hAnsi="宋体" w:cs="Arial" w:hint="eastAsia"/>
          <w:sz w:val="24"/>
        </w:rPr>
        <w:t>占相当比例的被投资基金暂停估值时；</w:t>
      </w:r>
    </w:p>
    <w:p w14:paraId="088B164D" w14:textId="54EF8E70" w:rsidR="009E6834" w:rsidRPr="00EB2316" w:rsidRDefault="009E6834" w:rsidP="009E6834">
      <w:pPr>
        <w:adjustRightInd w:val="0"/>
        <w:snapToGrid w:val="0"/>
        <w:ind w:firstLineChars="200" w:firstLine="480"/>
        <w:outlineLvl w:val="0"/>
        <w:rPr>
          <w:rFonts w:ascii="彩虹粗仿宋" w:eastAsia="彩虹粗仿宋" w:hAnsi="宋体" w:cs="Arial"/>
          <w:sz w:val="24"/>
        </w:rPr>
      </w:pPr>
      <w:r w:rsidRPr="00074AAE">
        <w:rPr>
          <w:rFonts w:ascii="彩虹粗仿宋" w:eastAsia="彩虹粗仿宋" w:hAnsi="宋体" w:cs="Arial" w:hint="eastAsia"/>
          <w:sz w:val="24"/>
        </w:rPr>
        <w:t>4</w:t>
      </w:r>
      <w:r w:rsidR="00054412" w:rsidRPr="00054412">
        <w:rPr>
          <w:rFonts w:ascii="彩虹粗仿宋" w:eastAsia="彩虹粗仿宋" w:hAnsi="宋体" w:cs="Arial"/>
          <w:sz w:val="24"/>
        </w:rPr>
        <w:t>.</w:t>
      </w:r>
      <w:r w:rsidRPr="00074AAE">
        <w:rPr>
          <w:rFonts w:ascii="彩虹粗仿宋" w:eastAsia="彩虹粗仿宋" w:hAnsi="宋体" w:cs="Arial" w:hint="eastAsia"/>
          <w:sz w:val="24"/>
        </w:rPr>
        <w:t>当前一估值日基金资产净值50%以上的资产出现无可参考的活跃市场价格</w:t>
      </w:r>
      <w:r w:rsidRPr="00074AAE">
        <w:rPr>
          <w:rFonts w:ascii="彩虹粗仿宋" w:eastAsia="彩虹粗仿宋" w:hAnsi="宋体" w:cs="Arial" w:hint="eastAsia"/>
          <w:sz w:val="24"/>
        </w:rPr>
        <w:lastRenderedPageBreak/>
        <w:t>且采用估值技术仍导致公允价值存在重</w:t>
      </w:r>
      <w:r>
        <w:rPr>
          <w:rFonts w:ascii="彩虹粗仿宋" w:eastAsia="彩虹粗仿宋" w:hAnsi="宋体" w:cs="Arial" w:hint="eastAsia"/>
          <w:sz w:val="24"/>
        </w:rPr>
        <w:t>大不确定性时，经与基金托管人协商一致的，基金管理人应当暂停估值；</w:t>
      </w:r>
    </w:p>
    <w:p w14:paraId="5AE3383A"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5</w:t>
      </w:r>
      <w:r w:rsidRPr="004565B1">
        <w:rPr>
          <w:rFonts w:ascii="彩虹粗仿宋" w:eastAsia="彩虹粗仿宋" w:hAnsi="宋体" w:cs="Arial" w:hint="eastAsia"/>
          <w:sz w:val="24"/>
        </w:rPr>
        <w:t>.</w:t>
      </w:r>
      <w:r>
        <w:rPr>
          <w:rFonts w:ascii="彩虹粗仿宋" w:eastAsia="彩虹粗仿宋" w:hAnsi="宋体" w:cs="Arial" w:hint="eastAsia"/>
          <w:sz w:val="24"/>
        </w:rPr>
        <w:t>法律法规、</w:t>
      </w:r>
      <w:r w:rsidRPr="004565B1">
        <w:rPr>
          <w:rFonts w:ascii="彩虹粗仿宋" w:eastAsia="彩虹粗仿宋" w:hAnsi="宋体" w:cs="Arial" w:hint="eastAsia"/>
          <w:sz w:val="24"/>
        </w:rPr>
        <w:t>中国证监会和《基金合同》认定的其他情形。</w:t>
      </w:r>
    </w:p>
    <w:p w14:paraId="59F0E202"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91B57D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7906C420"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139EEFB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535F357E"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0693FFD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76CA7F2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17C967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3A44B6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40ECE2B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5AC35B5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13938A39" w14:textId="054357A9"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w:t>
      </w:r>
      <w:r w:rsidR="002D273E">
        <w:rPr>
          <w:rFonts w:ascii="彩虹粗仿宋" w:eastAsia="彩虹粗仿宋" w:hAnsi="宋体" w:cs="Arial" w:hint="eastAsia"/>
          <w:sz w:val="24"/>
        </w:rPr>
        <w:t>两个月</w:t>
      </w:r>
      <w:r w:rsidRPr="004565B1">
        <w:rPr>
          <w:rFonts w:ascii="彩虹粗仿宋" w:eastAsia="彩虹粗仿宋" w:hAnsi="宋体" w:cs="Arial" w:hint="eastAsia"/>
          <w:sz w:val="24"/>
        </w:rPr>
        <w:t>内完成基金</w:t>
      </w:r>
      <w:r w:rsidR="00635D09">
        <w:rPr>
          <w:rFonts w:ascii="彩虹粗仿宋" w:eastAsia="彩虹粗仿宋" w:hAnsi="宋体" w:cs="Arial" w:hint="eastAsia"/>
          <w:sz w:val="24"/>
        </w:rPr>
        <w:t>中期</w:t>
      </w:r>
      <w:r w:rsidRPr="004565B1">
        <w:rPr>
          <w:rFonts w:ascii="彩虹粗仿宋" w:eastAsia="彩虹粗仿宋" w:hAnsi="宋体" w:cs="Arial" w:hint="eastAsia"/>
          <w:sz w:val="24"/>
        </w:rPr>
        <w:t>报告的编制；在每年结束之日起</w:t>
      </w:r>
      <w:r w:rsidR="008C6461">
        <w:rPr>
          <w:rFonts w:ascii="彩虹粗仿宋" w:eastAsia="彩虹粗仿宋" w:hAnsi="宋体" w:cs="Arial" w:hint="eastAsia"/>
          <w:sz w:val="24"/>
        </w:rPr>
        <w:t>三个月</w:t>
      </w:r>
      <w:r w:rsidRPr="004565B1">
        <w:rPr>
          <w:rFonts w:ascii="彩虹粗仿宋" w:eastAsia="彩虹粗仿宋" w:hAnsi="宋体" w:cs="Arial" w:hint="eastAsia"/>
          <w:sz w:val="24"/>
        </w:rPr>
        <w:t>内完成基金年度报告的编制。基金年度报告</w:t>
      </w:r>
      <w:r w:rsidR="00B56825">
        <w:rPr>
          <w:rFonts w:ascii="彩虹粗仿宋" w:eastAsia="彩虹粗仿宋" w:hAnsi="宋体" w:cs="Arial" w:hint="eastAsia"/>
          <w:sz w:val="24"/>
        </w:rPr>
        <w:t>中</w:t>
      </w:r>
      <w:r w:rsidRPr="004565B1">
        <w:rPr>
          <w:rFonts w:ascii="彩虹粗仿宋" w:eastAsia="彩虹粗仿宋" w:hAnsi="宋体" w:cs="Arial" w:hint="eastAsia"/>
          <w:sz w:val="24"/>
        </w:rPr>
        <w:t>的财务会计报告应当经过</w:t>
      </w:r>
      <w:r w:rsidR="00054412" w:rsidRPr="00054412">
        <w:rPr>
          <w:rFonts w:ascii="彩虹粗仿宋" w:eastAsia="彩虹粗仿宋" w:hAnsi="宋体" w:cs="Arial" w:hint="eastAsia"/>
          <w:sz w:val="24"/>
        </w:rPr>
        <w:t>具有证券、期货相关业务资格的会计师事务所</w:t>
      </w:r>
      <w:r w:rsidRPr="004565B1">
        <w:rPr>
          <w:rFonts w:ascii="彩虹粗仿宋" w:eastAsia="彩虹粗仿宋" w:hAnsi="宋体" w:cs="Arial" w:hint="eastAsia"/>
          <w:sz w:val="24"/>
        </w:rPr>
        <w:t>审计。《基金合同》生效不足两个月的，基金管理人可以不编制当期季度报告、</w:t>
      </w:r>
      <w:r w:rsidR="008325C2">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w:t>
      </w:r>
    </w:p>
    <w:p w14:paraId="1E2A64FB" w14:textId="77777777" w:rsidR="009E6834" w:rsidRPr="004565B1" w:rsidRDefault="009E6834" w:rsidP="009E683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5B70B478" w14:textId="77777777" w:rsidR="009E6834" w:rsidRPr="004565B1" w:rsidRDefault="009E6834" w:rsidP="009E683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DC83DC8" w14:textId="77777777" w:rsidR="009E6834" w:rsidRPr="004565B1" w:rsidRDefault="009E6834" w:rsidP="009E683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55F6E17F" w14:textId="0386AEFD" w:rsidR="009E6834" w:rsidRPr="004565B1" w:rsidRDefault="009E6834" w:rsidP="009E6834">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w:t>
      </w:r>
      <w:r w:rsidR="00FD3987">
        <w:rPr>
          <w:rFonts w:ascii="彩虹粗仿宋" w:eastAsia="彩虹粗仿宋" w:hAnsi="宋体" w:cs="Arial" w:hint="eastAsia"/>
          <w:sz w:val="24"/>
        </w:rPr>
        <w:t>中期</w:t>
      </w:r>
      <w:r w:rsidRPr="004565B1">
        <w:rPr>
          <w:rFonts w:ascii="彩虹粗仿宋" w:eastAsia="彩虹粗仿宋" w:hAnsi="宋体" w:cs="Arial" w:hint="eastAsia"/>
          <w:sz w:val="24"/>
        </w:rPr>
        <w:t>报告或者年度报告之前及时向基金托管人提供基金业绩比较基准的基础数据和编制结果。</w:t>
      </w:r>
    </w:p>
    <w:p w14:paraId="7B3595AE" w14:textId="77777777" w:rsidR="009E6834" w:rsidRPr="004565B1" w:rsidRDefault="009E6834" w:rsidP="009E6834">
      <w:pPr>
        <w:pStyle w:val="a0"/>
        <w:adjustRightInd w:val="0"/>
        <w:snapToGrid w:val="0"/>
        <w:ind w:firstLineChars="0" w:firstLine="0"/>
        <w:rPr>
          <w:rFonts w:ascii="彩虹粗仿宋" w:eastAsia="彩虹粗仿宋" w:hAnsi="宋体" w:cs="Arial"/>
          <w:sz w:val="24"/>
        </w:rPr>
      </w:pPr>
    </w:p>
    <w:p w14:paraId="51BC3E87" w14:textId="77777777" w:rsidR="009E6834" w:rsidRPr="004565B1" w:rsidRDefault="009E6834" w:rsidP="009E6834">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14:paraId="3DB7A6D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49898D1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3CF630D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4BBBF27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04514A40"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2.在符合有关基金分红条件的前提下，</w:t>
      </w:r>
      <w:r w:rsidRPr="0074703B">
        <w:rPr>
          <w:rFonts w:ascii="彩虹粗仿宋" w:eastAsia="彩虹粗仿宋" w:hAnsi="宋体" w:cs="Arial" w:hint="eastAsia"/>
          <w:sz w:val="24"/>
        </w:rPr>
        <w:t>本</w:t>
      </w:r>
      <w:r>
        <w:rPr>
          <w:rFonts w:ascii="彩虹粗仿宋" w:eastAsia="彩虹粗仿宋" w:hAnsi="宋体" w:cs="Arial" w:hint="eastAsia"/>
          <w:sz w:val="24"/>
        </w:rPr>
        <w:t>基金管理人可以根据实际情况进行收益分配，具体分配方案以公告为准。</w:t>
      </w:r>
      <w:r w:rsidRPr="004565B1">
        <w:rPr>
          <w:rFonts w:ascii="彩虹粗仿宋" w:eastAsia="彩虹粗仿宋" w:hAnsi="宋体" w:cs="Arial" w:hint="eastAsia"/>
          <w:sz w:val="24"/>
        </w:rPr>
        <w:t>若《基金合同》生效不满3个月可不进行收益分配；</w:t>
      </w:r>
    </w:p>
    <w:p w14:paraId="3D9A2143"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74703B">
        <w:rPr>
          <w:rFonts w:ascii="彩虹粗仿宋" w:eastAsia="彩虹粗仿宋" w:hAnsi="宋体" w:cs="Arial" w:hint="eastAsia"/>
          <w:sz w:val="24"/>
        </w:rPr>
        <w:t>基金份额持有人可选择现金红利或将现金红利按除权后的基金份额净值自动转为基金份额进行再投</w:t>
      </w:r>
      <w:r w:rsidRPr="0074703B">
        <w:rPr>
          <w:rFonts w:ascii="彩虹粗仿宋" w:eastAsia="彩虹粗仿宋" w:hAnsi="宋体" w:cs="Arial" w:hint="eastAsia"/>
          <w:sz w:val="24"/>
        </w:rPr>
        <w:lastRenderedPageBreak/>
        <w:t>资；若基金份额持有人不选择，本基金默认的收益分配方式是现金分红</w:t>
      </w:r>
      <w:r>
        <w:rPr>
          <w:rFonts w:ascii="彩虹粗仿宋" w:eastAsia="彩虹粗仿宋" w:hAnsi="宋体" w:cs="Arial" w:hint="eastAsia"/>
          <w:sz w:val="24"/>
        </w:rPr>
        <w:t>；</w:t>
      </w:r>
    </w:p>
    <w:p w14:paraId="5CFAE107"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14:paraId="1F97B3A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19D37C36"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6150F117" w14:textId="028EAAD5"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w:t>
      </w:r>
      <w:r>
        <w:rPr>
          <w:rFonts w:ascii="彩虹粗仿宋" w:eastAsia="彩虹粗仿宋" w:hAnsi="宋体" w:cs="Arial"/>
          <w:sz w:val="24"/>
        </w:rPr>
        <w:t>拟定</w:t>
      </w:r>
      <w:r w:rsidRPr="004565B1">
        <w:rPr>
          <w:rFonts w:ascii="彩虹粗仿宋" w:eastAsia="彩虹粗仿宋" w:hAnsi="宋体" w:cs="Arial" w:hint="eastAsia"/>
          <w:sz w:val="24"/>
        </w:rPr>
        <w:t>，并由基金托管人复核，在2日内在指定</w:t>
      </w:r>
      <w:r>
        <w:rPr>
          <w:rFonts w:ascii="彩虹粗仿宋" w:eastAsia="彩虹粗仿宋" w:hAnsi="宋体" w:cs="Arial"/>
          <w:sz w:val="24"/>
        </w:rPr>
        <w:t>媒介</w:t>
      </w:r>
      <w:r w:rsidRPr="004565B1">
        <w:rPr>
          <w:rFonts w:ascii="彩虹粗仿宋" w:eastAsia="彩虹粗仿宋" w:hAnsi="宋体" w:cs="Arial" w:hint="eastAsia"/>
          <w:sz w:val="24"/>
        </w:rPr>
        <w:t>公告。</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793DF883"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w:t>
      </w:r>
      <w:r>
        <w:rPr>
          <w:rFonts w:ascii="彩虹粗仿宋" w:eastAsia="彩虹粗仿宋" w:hAnsi="宋体" w:cs="Arial"/>
          <w:sz w:val="24"/>
        </w:rPr>
        <w:t>基金份额持有人</w:t>
      </w:r>
      <w:r w:rsidRPr="004565B1">
        <w:rPr>
          <w:rFonts w:ascii="彩虹粗仿宋" w:eastAsia="彩虹粗仿宋" w:hAnsi="宋体" w:cs="Arial" w:hint="eastAsia"/>
          <w:sz w:val="24"/>
        </w:rPr>
        <w:t>自行承担。当</w:t>
      </w:r>
      <w:r>
        <w:rPr>
          <w:rFonts w:ascii="彩虹粗仿宋" w:eastAsia="彩虹粗仿宋" w:hAnsi="宋体" w:cs="Arial"/>
          <w:sz w:val="24"/>
        </w:rPr>
        <w:t>基金份额持有人</w:t>
      </w:r>
      <w:r w:rsidRPr="004565B1">
        <w:rPr>
          <w:rFonts w:ascii="彩虹粗仿宋" w:eastAsia="彩虹粗仿宋" w:hAnsi="宋体" w:cs="Arial" w:hint="eastAsia"/>
          <w:sz w:val="24"/>
        </w:rPr>
        <w:t>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w:t>
      </w:r>
      <w:r>
        <w:rPr>
          <w:rFonts w:ascii="彩虹粗仿宋" w:eastAsia="彩虹粗仿宋" w:hAnsi="宋体" w:cs="Arial" w:hint="eastAsia"/>
          <w:sz w:val="24"/>
        </w:rPr>
        <w:t>注册</w:t>
      </w:r>
      <w:r w:rsidRPr="004565B1">
        <w:rPr>
          <w:rFonts w:ascii="彩虹粗仿宋" w:eastAsia="彩虹粗仿宋" w:hAnsi="宋体" w:cs="Arial" w:hint="eastAsia"/>
          <w:sz w:val="24"/>
        </w:rPr>
        <w:t>登记机构可将基金份额持有人的现金红利自动转为基金份额。红利再投资的计算方法，依照</w:t>
      </w:r>
      <w:r>
        <w:rPr>
          <w:rFonts w:ascii="彩虹粗仿宋" w:eastAsia="彩虹粗仿宋" w:hAnsi="宋体" w:cs="Arial" w:hint="eastAsia"/>
          <w:sz w:val="24"/>
        </w:rPr>
        <w:t>基金管理人相关业务规则</w:t>
      </w:r>
      <w:r w:rsidRPr="004565B1">
        <w:rPr>
          <w:rFonts w:ascii="彩虹粗仿宋" w:eastAsia="彩虹粗仿宋" w:hAnsi="宋体" w:cs="Arial" w:hint="eastAsia"/>
          <w:sz w:val="24"/>
        </w:rPr>
        <w:t>执行。</w:t>
      </w:r>
    </w:p>
    <w:p w14:paraId="5973AEC7" w14:textId="77777777" w:rsidR="009E6834" w:rsidRPr="004565B1" w:rsidRDefault="009E6834" w:rsidP="009E6834">
      <w:pPr>
        <w:adjustRightInd w:val="0"/>
        <w:snapToGrid w:val="0"/>
        <w:rPr>
          <w:rFonts w:ascii="彩虹粗仿宋" w:eastAsia="彩虹粗仿宋" w:hAnsi="宋体" w:cs="Arial"/>
          <w:sz w:val="24"/>
        </w:rPr>
      </w:pPr>
    </w:p>
    <w:p w14:paraId="4604E56E" w14:textId="77777777" w:rsidR="009E6834" w:rsidRPr="004565B1" w:rsidRDefault="009E6834" w:rsidP="009E6834">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14:paraId="44E27E5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14:paraId="401566C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013FF3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6A319EB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CA1C65E"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3543C45D" w14:textId="649777AC" w:rsidR="009E6834" w:rsidRPr="004565B1" w:rsidRDefault="009E6834" w:rsidP="009E6834">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w:t>
      </w:r>
      <w:r w:rsidR="0091532A" w:rsidRPr="0091532A">
        <w:rPr>
          <w:rFonts w:ascii="彩虹粗仿宋" w:eastAsia="彩虹粗仿宋" w:hAnsi="宋体" w:cs="Arial" w:hint="eastAsia"/>
          <w:sz w:val="24"/>
        </w:rPr>
        <w:t>、基金产品资料概要</w:t>
      </w:r>
      <w:r w:rsidRPr="004565B1">
        <w:rPr>
          <w:rFonts w:ascii="彩虹粗仿宋" w:eastAsia="彩虹粗仿宋" w:hAnsi="宋体" w:cs="Arial" w:hint="eastAsia"/>
          <w:sz w:val="24"/>
        </w:rPr>
        <w:t>、基金份额发售公告、基金募集情况、《基金合同》生效公告、</w:t>
      </w:r>
      <w:r w:rsidR="00EE44F9" w:rsidRPr="00EE44F9">
        <w:rPr>
          <w:rFonts w:ascii="彩虹粗仿宋" w:eastAsia="彩虹粗仿宋" w:hAnsi="宋体" w:cs="Arial" w:hint="eastAsia"/>
          <w:sz w:val="24"/>
        </w:rPr>
        <w:t>基金净值信息</w:t>
      </w:r>
      <w:r w:rsidRPr="004565B1">
        <w:rPr>
          <w:rFonts w:ascii="彩虹粗仿宋" w:eastAsia="彩虹粗仿宋" w:hAnsi="宋体" w:cs="Arial" w:hint="eastAsia"/>
          <w:sz w:val="24"/>
        </w:rPr>
        <w:t>、基金份额申购、赎回价格、基金定期报告、包括基金年度报告、基金</w:t>
      </w:r>
      <w:r w:rsidR="007F2262">
        <w:rPr>
          <w:rFonts w:ascii="彩虹粗仿宋" w:eastAsia="彩虹粗仿宋" w:hAnsi="宋体" w:cs="Arial" w:hint="eastAsia"/>
          <w:sz w:val="24"/>
        </w:rPr>
        <w:t>中期</w:t>
      </w:r>
      <w:r w:rsidRPr="004565B1">
        <w:rPr>
          <w:rFonts w:ascii="彩虹粗仿宋" w:eastAsia="彩虹粗仿宋" w:hAnsi="宋体" w:cs="Arial" w:hint="eastAsia"/>
          <w:sz w:val="24"/>
        </w:rPr>
        <w:t>报告和基金季度报告、临时报告、澄清公告、基金份额持有人大会决议、</w:t>
      </w:r>
      <w:r>
        <w:rPr>
          <w:rFonts w:ascii="彩虹粗仿宋" w:eastAsia="彩虹粗仿宋" w:hAnsi="宋体" w:cs="Arial" w:hint="eastAsia"/>
          <w:sz w:val="24"/>
        </w:rPr>
        <w:t>基金投资其他基金、基金投资资产支持证券、</w:t>
      </w:r>
      <w:r w:rsidRPr="004565B1">
        <w:rPr>
          <w:rFonts w:ascii="彩虹粗仿宋" w:eastAsia="彩虹粗仿宋" w:hAnsi="宋体" w:cs="Arial" w:hint="eastAsia"/>
          <w:sz w:val="24"/>
        </w:rPr>
        <w:t>中国证监会规定的其他信息。基金年度报告</w:t>
      </w:r>
      <w:r w:rsidR="00B56825" w:rsidRPr="00B56825">
        <w:rPr>
          <w:rFonts w:ascii="彩虹粗仿宋" w:eastAsia="彩虹粗仿宋" w:hAnsi="宋体" w:cs="Arial" w:hint="eastAsia"/>
          <w:sz w:val="24"/>
        </w:rPr>
        <w:t>中的财务会计报告应当</w:t>
      </w:r>
      <w:r w:rsidR="00B56825">
        <w:rPr>
          <w:rFonts w:ascii="彩虹粗仿宋" w:eastAsia="彩虹粗仿宋" w:hAnsi="宋体" w:cs="Arial" w:hint="eastAsia"/>
          <w:sz w:val="24"/>
        </w:rPr>
        <w:t>经过</w:t>
      </w:r>
      <w:r w:rsidRPr="004565B1">
        <w:rPr>
          <w:rFonts w:ascii="彩虹粗仿宋" w:eastAsia="彩虹粗仿宋" w:hAnsi="宋体" w:cs="Arial" w:hint="eastAsia"/>
          <w:sz w:val="24"/>
        </w:rPr>
        <w:t>具有从事证券</w:t>
      </w:r>
      <w:r w:rsidR="00917043" w:rsidRPr="00917043">
        <w:rPr>
          <w:rFonts w:ascii="彩虹粗仿宋" w:eastAsia="彩虹粗仿宋" w:hAnsi="宋体" w:cs="Arial" w:hint="eastAsia"/>
          <w:sz w:val="24"/>
        </w:rPr>
        <w:t>、期货</w:t>
      </w:r>
      <w:r w:rsidRPr="004565B1">
        <w:rPr>
          <w:rFonts w:ascii="彩虹粗仿宋" w:eastAsia="彩虹粗仿宋" w:hAnsi="宋体" w:cs="Arial" w:hint="eastAsia"/>
          <w:sz w:val="24"/>
        </w:rPr>
        <w:t>相关业务资格的会计师事务所审计。</w:t>
      </w:r>
    </w:p>
    <w:p w14:paraId="03D0F0D1"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01B32AE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5182143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14:paraId="064D9D0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14:paraId="6A8EF93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09FC096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25026EE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696507E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3EE0CE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14:paraId="3E71D2C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)法律法规、《基金合同》或中国证监会规定的情况。</w:t>
      </w:r>
    </w:p>
    <w:p w14:paraId="2FB02CD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14B4A99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71DBDBC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1A8A4E49" w14:textId="123C9B86" w:rsidR="009E6834" w:rsidRPr="004565B1" w:rsidRDefault="00A5264F" w:rsidP="009E6834">
      <w:pPr>
        <w:pStyle w:val="a0"/>
        <w:ind w:firstLine="480"/>
        <w:rPr>
          <w:rFonts w:ascii="彩虹粗仿宋" w:eastAsia="彩虹粗仿宋" w:hAnsi="宋体" w:cs="Arial"/>
          <w:sz w:val="24"/>
        </w:rPr>
      </w:pPr>
      <w:r w:rsidRPr="00A5264F">
        <w:rPr>
          <w:rFonts w:ascii="彩虹粗仿宋" w:eastAsia="彩虹粗仿宋" w:hAnsi="宋体" w:cs="Arial" w:hint="eastAsia"/>
          <w:sz w:val="24"/>
        </w:rPr>
        <w:t>依法必须披露的信息发布后，基金管理人、基金托管人应当按照相关法律法规规定将信息置备于各自住所，供社会公众查阅、复制。</w:t>
      </w:r>
      <w:r w:rsidR="009E6834" w:rsidRPr="004565B1">
        <w:rPr>
          <w:rFonts w:ascii="彩虹粗仿宋" w:eastAsia="彩虹粗仿宋" w:hAnsi="宋体" w:cs="Arial" w:hint="eastAsia"/>
          <w:sz w:val="24"/>
        </w:rPr>
        <w:t>在支付工本费后可在合理时间获得上述文件的复制件或复印件。基金管理人和基金托管人应保证文本的内容与所公告的内容完全一致。</w:t>
      </w:r>
    </w:p>
    <w:p w14:paraId="46EA11F9" w14:textId="77777777" w:rsidR="009E6834" w:rsidRPr="004565B1" w:rsidRDefault="009E6834" w:rsidP="009E6834">
      <w:pPr>
        <w:pStyle w:val="a0"/>
        <w:ind w:firstLineChars="0" w:firstLine="0"/>
        <w:rPr>
          <w:rFonts w:ascii="彩虹粗仿宋" w:eastAsia="彩虹粗仿宋" w:hAnsi="宋体" w:cs="Arial"/>
          <w:sz w:val="24"/>
        </w:rPr>
      </w:pPr>
    </w:p>
    <w:p w14:paraId="1CC053ED" w14:textId="77777777" w:rsidR="009E6834" w:rsidRPr="004565B1" w:rsidRDefault="009E6834" w:rsidP="009E6834">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14:paraId="1960761B"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249F9678" w14:textId="2F894C23" w:rsidR="009E6834" w:rsidRPr="004565B1" w:rsidRDefault="009E6834" w:rsidP="009E6834">
      <w:pPr>
        <w:adjustRightInd w:val="0"/>
        <w:snapToGrid w:val="0"/>
        <w:ind w:firstLineChars="200" w:firstLine="480"/>
        <w:rPr>
          <w:rFonts w:ascii="彩虹粗仿宋" w:eastAsia="彩虹粗仿宋" w:hAnsi="宋体" w:cs="Arial"/>
          <w:sz w:val="24"/>
        </w:rPr>
      </w:pPr>
      <w:r w:rsidRPr="0074703B">
        <w:rPr>
          <w:rFonts w:ascii="彩虹粗仿宋" w:eastAsia="彩虹粗仿宋" w:hAnsi="宋体" w:cs="Arial" w:hint="eastAsia"/>
          <w:sz w:val="24"/>
        </w:rPr>
        <w:t>本基金投资于本基金管理人所管理的基金的部分不收取管理费。本基金的管理费按前一日基金资产净值扣除基金财产中持有的基金管理人自身管理的其他基金部分所对应资产净值后剩余部分的0.</w:t>
      </w:r>
      <w:r w:rsidR="00532C73">
        <w:rPr>
          <w:rFonts w:ascii="彩虹粗仿宋" w:eastAsia="彩虹粗仿宋" w:hAnsi="宋体" w:cs="Arial"/>
          <w:sz w:val="24"/>
        </w:rPr>
        <w:t>9</w:t>
      </w:r>
      <w:r w:rsidRPr="0074703B">
        <w:rPr>
          <w:rFonts w:ascii="彩虹粗仿宋" w:eastAsia="彩虹粗仿宋" w:hAnsi="宋体" w:cs="Arial" w:hint="eastAsia"/>
          <w:sz w:val="24"/>
        </w:rPr>
        <w:t>0%年费率计提。管理费的计算方法如下：</w:t>
      </w:r>
    </w:p>
    <w:p w14:paraId="195C36F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01B54C2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2336D39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74703B">
        <w:rPr>
          <w:rFonts w:ascii="彩虹粗仿宋" w:eastAsia="彩虹粗仿宋" w:hAnsi="宋体" w:cs="Arial" w:hint="eastAsia"/>
          <w:sz w:val="24"/>
        </w:rPr>
        <w:t>E为前一日的基金资产净值中扣除本基金持有的基金管理人自身管理的其他基金部分的基金资产净值</w:t>
      </w:r>
    </w:p>
    <w:p w14:paraId="095F87B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30E67C1B" w14:textId="02EB8BBF" w:rsidR="009E6834" w:rsidRPr="004565B1" w:rsidRDefault="009E6834" w:rsidP="009E6834">
      <w:pPr>
        <w:adjustRightInd w:val="0"/>
        <w:snapToGrid w:val="0"/>
        <w:ind w:firstLineChars="200" w:firstLine="480"/>
        <w:rPr>
          <w:rFonts w:ascii="彩虹粗仿宋" w:eastAsia="彩虹粗仿宋" w:hAnsi="宋体" w:cs="Arial"/>
          <w:sz w:val="24"/>
        </w:rPr>
      </w:pPr>
      <w:r w:rsidRPr="0074703B">
        <w:rPr>
          <w:rFonts w:ascii="彩虹粗仿宋" w:eastAsia="彩虹粗仿宋" w:hAnsi="宋体" w:cs="Arial" w:hint="eastAsia"/>
          <w:sz w:val="24"/>
        </w:rPr>
        <w:t>本基金投资于本基金托管人所托管的基金的部分不收取托管费。本基金的托管费按前一日基金资产净值扣除基金财产中持有的基金托管人自身托管的其他基金部分所对应资产净值后剩余部分的0.</w:t>
      </w:r>
      <w:r w:rsidR="00532C73">
        <w:rPr>
          <w:rFonts w:ascii="彩虹粗仿宋" w:eastAsia="彩虹粗仿宋" w:hAnsi="宋体" w:cs="Arial"/>
          <w:sz w:val="24"/>
        </w:rPr>
        <w:t>20</w:t>
      </w:r>
      <w:r w:rsidRPr="0074703B">
        <w:rPr>
          <w:rFonts w:ascii="彩虹粗仿宋" w:eastAsia="彩虹粗仿宋" w:hAnsi="宋体" w:cs="Arial" w:hint="eastAsia"/>
          <w:sz w:val="24"/>
        </w:rPr>
        <w:t>%的年费率计提。托管费的计算方法如下：</w:t>
      </w:r>
    </w:p>
    <w:p w14:paraId="1533DE9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01F01FD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7401C5F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74703B">
        <w:rPr>
          <w:rFonts w:ascii="彩虹粗仿宋" w:eastAsia="彩虹粗仿宋" w:hAnsi="宋体" w:cs="Arial" w:hint="eastAsia"/>
          <w:sz w:val="24"/>
        </w:rPr>
        <w:t>E为前一日的基金资产净值中扣除本基金持有的基金托管人自身托管的</w:t>
      </w:r>
      <w:r>
        <w:rPr>
          <w:rFonts w:ascii="彩虹粗仿宋" w:eastAsia="彩虹粗仿宋" w:hAnsi="宋体" w:cs="Arial" w:hint="eastAsia"/>
          <w:sz w:val="24"/>
        </w:rPr>
        <w:t>其他</w:t>
      </w:r>
      <w:r w:rsidRPr="0074703B">
        <w:rPr>
          <w:rFonts w:ascii="彩虹粗仿宋" w:eastAsia="彩虹粗仿宋" w:hAnsi="宋体" w:cs="Arial" w:hint="eastAsia"/>
          <w:sz w:val="24"/>
        </w:rPr>
        <w:t>基金部分的基金资产净值</w:t>
      </w:r>
    </w:p>
    <w:p w14:paraId="03151059"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（三）证券账户开户费用、证券交易</w:t>
      </w:r>
      <w:r>
        <w:rPr>
          <w:rFonts w:ascii="彩虹粗仿宋" w:eastAsia="彩虹粗仿宋" w:hAnsi="宋体" w:cs="Arial" w:hint="eastAsia"/>
          <w:sz w:val="24"/>
        </w:rPr>
        <w:t>结算</w:t>
      </w:r>
      <w:r w:rsidRPr="004565B1">
        <w:rPr>
          <w:rFonts w:ascii="彩虹粗仿宋" w:eastAsia="彩虹粗仿宋" w:hAnsi="宋体" w:cs="Arial" w:hint="eastAsia"/>
          <w:sz w:val="24"/>
        </w:rPr>
        <w:t>费用、基金财产划拨支付的银行费用、账户维护费、《基金合同》生效后的信息披露费用、基金份额持有人大会费用、《基金合同》生效后与基金有关的会计师费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、诉讼费和仲裁费、</w:t>
      </w:r>
      <w:r w:rsidRPr="008A0CFF">
        <w:rPr>
          <w:rFonts w:ascii="彩虹粗仿宋" w:eastAsia="彩虹粗仿宋" w:hAnsi="宋体" w:cs="Arial" w:hint="eastAsia"/>
          <w:bCs/>
          <w:sz w:val="24"/>
        </w:rPr>
        <w:t>基金投资其他基金产生的其他基金的销售费用</w:t>
      </w:r>
      <w:r>
        <w:rPr>
          <w:rFonts w:ascii="彩虹粗仿宋" w:eastAsia="彩虹粗仿宋" w:hAnsi="宋体" w:cs="Arial" w:hint="eastAsia"/>
          <w:bCs/>
          <w:sz w:val="24"/>
        </w:rPr>
        <w:t>（</w:t>
      </w:r>
      <w:r w:rsidRPr="008A0CFF">
        <w:rPr>
          <w:rFonts w:ascii="彩虹粗仿宋" w:eastAsia="彩虹粗仿宋" w:hAnsi="宋体" w:cs="Arial" w:hint="eastAsia"/>
          <w:bCs/>
          <w:sz w:val="24"/>
        </w:rPr>
        <w:t>但法律法规禁止从基金财产中列支的除外</w:t>
      </w:r>
      <w:r>
        <w:rPr>
          <w:rFonts w:ascii="彩虹粗仿宋" w:eastAsia="彩虹粗仿宋" w:hAnsi="宋体" w:cs="Arial" w:hint="eastAsia"/>
          <w:bCs/>
          <w:sz w:val="24"/>
        </w:rPr>
        <w:t>）</w:t>
      </w:r>
      <w:r w:rsidR="00284591">
        <w:rPr>
          <w:rFonts w:ascii="彩虹粗仿宋" w:eastAsia="彩虹粗仿宋" w:hAnsi="宋体" w:cs="Arial" w:hint="eastAsia"/>
          <w:bCs/>
          <w:sz w:val="24"/>
        </w:rPr>
        <w:t>、</w:t>
      </w:r>
      <w:r w:rsidR="00284591" w:rsidRPr="00284591">
        <w:rPr>
          <w:rFonts w:ascii="彩虹粗仿宋" w:eastAsia="彩虹粗仿宋" w:hAnsi="宋体" w:cs="Arial" w:hint="eastAsia"/>
          <w:bCs/>
          <w:sz w:val="24"/>
        </w:rPr>
        <w:t>因投资港股通标的股票而产生的各项合理费用</w:t>
      </w:r>
      <w:r w:rsidRPr="004565B1">
        <w:rPr>
          <w:rFonts w:ascii="彩虹粗仿宋" w:eastAsia="彩虹粗仿宋" w:hAnsi="宋体" w:cs="Arial" w:hint="eastAsia"/>
          <w:sz w:val="24"/>
        </w:rPr>
        <w:t>等根据有关法律法规、《基金合同》及相应协议的规定，列入当期基金费用。</w:t>
      </w:r>
    </w:p>
    <w:p w14:paraId="5A20C893"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36BB899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539B578D"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五</w:t>
      </w:r>
      <w:r w:rsidRPr="004565B1">
        <w:rPr>
          <w:rFonts w:ascii="彩虹粗仿宋" w:eastAsia="彩虹粗仿宋" w:hAnsi="宋体" w:cs="Arial" w:hint="eastAsia"/>
          <w:sz w:val="24"/>
        </w:rPr>
        <w:t>）基金管理费和基金托管费的复核程序、支付方式和时间</w:t>
      </w:r>
    </w:p>
    <w:p w14:paraId="097A9E4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4017E74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700FAF6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24C9203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52E5CC8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54E3214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2880149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4A25AAA" w14:textId="77777777" w:rsidR="009E6834" w:rsidRPr="004565B1" w:rsidRDefault="009E6834" w:rsidP="009E6834">
      <w:pPr>
        <w:adjustRightInd w:val="0"/>
        <w:snapToGrid w:val="0"/>
        <w:rPr>
          <w:rFonts w:ascii="彩虹粗仿宋" w:eastAsia="彩虹粗仿宋" w:hAnsi="宋体" w:cs="Arial"/>
          <w:sz w:val="24"/>
        </w:rPr>
      </w:pPr>
    </w:p>
    <w:p w14:paraId="737D10FC" w14:textId="77777777" w:rsidR="009E6834" w:rsidRPr="004565B1" w:rsidRDefault="009E6834" w:rsidP="009E6834">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14:paraId="20017C9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7415C688" w14:textId="0B7ECAE0"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w:t>
      </w:r>
      <w:r w:rsidR="00ED24FE">
        <w:rPr>
          <w:rFonts w:ascii="彩虹粗仿宋" w:eastAsia="彩虹粗仿宋" w:hAnsi="宋体" w:cs="Arial" w:hint="eastAsia"/>
          <w:sz w:val="24"/>
        </w:rPr>
        <w:t>中期报告</w:t>
      </w:r>
      <w:r w:rsidRPr="004565B1">
        <w:rPr>
          <w:rFonts w:ascii="彩虹粗仿宋" w:eastAsia="彩虹粗仿宋" w:hAnsi="宋体" w:cs="Arial" w:hint="eastAsia"/>
          <w:sz w:val="24"/>
        </w:rPr>
        <w:t>和</w:t>
      </w:r>
      <w:r w:rsidR="00ED24FE">
        <w:rPr>
          <w:rFonts w:ascii="彩虹粗仿宋" w:eastAsia="彩虹粗仿宋" w:hAnsi="宋体" w:cs="Arial" w:hint="eastAsia"/>
          <w:sz w:val="24"/>
        </w:rPr>
        <w:t>年度报告</w:t>
      </w:r>
      <w:r w:rsidRPr="004565B1">
        <w:rPr>
          <w:rFonts w:ascii="彩虹粗仿宋" w:eastAsia="彩虹粗仿宋" w:hAnsi="宋体" w:cs="Arial" w:hint="eastAsia"/>
          <w:sz w:val="24"/>
        </w:rPr>
        <w:t>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026E3E28" w14:textId="77777777" w:rsidR="009E6834" w:rsidRPr="004565B1" w:rsidRDefault="009E6834" w:rsidP="009E6834">
      <w:pPr>
        <w:adjustRightInd w:val="0"/>
        <w:snapToGrid w:val="0"/>
        <w:rPr>
          <w:rFonts w:ascii="彩虹粗仿宋" w:eastAsia="彩虹粗仿宋" w:hAnsi="宋体" w:cs="Arial"/>
          <w:sz w:val="24"/>
        </w:rPr>
      </w:pPr>
    </w:p>
    <w:p w14:paraId="5A5323A0" w14:textId="77777777" w:rsidR="009E6834" w:rsidRPr="004565B1" w:rsidRDefault="009E6834" w:rsidP="009E6834">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14:paraId="428A9994"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14:paraId="5A32952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19224C8"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3E99FE6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C15E8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2.基金管理人应及时将与本基金账务处理、资金划拨等有关的合同、协议传真基金托管人。</w:t>
      </w:r>
    </w:p>
    <w:p w14:paraId="79553CB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14:paraId="5606E4C3" w14:textId="77777777" w:rsidR="009E6834" w:rsidRPr="004565B1" w:rsidRDefault="009E6834" w:rsidP="009E6834">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6182F42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w:t>
      </w:r>
      <w:r>
        <w:rPr>
          <w:rFonts w:ascii="彩虹粗仿宋" w:eastAsia="彩虹粗仿宋" w:hAnsi="宋体" w:cs="Arial" w:hint="eastAsia"/>
          <w:sz w:val="24"/>
        </w:rPr>
        <w:t>15</w:t>
      </w:r>
      <w:r w:rsidRPr="004565B1">
        <w:rPr>
          <w:rFonts w:ascii="彩虹粗仿宋" w:eastAsia="彩虹粗仿宋" w:hAnsi="宋体" w:cs="Arial" w:hint="eastAsia"/>
          <w:sz w:val="24"/>
        </w:rPr>
        <w:t>年。</w:t>
      </w:r>
    </w:p>
    <w:p w14:paraId="77DDDB9A" w14:textId="77777777" w:rsidR="009E6834" w:rsidRPr="004565B1" w:rsidRDefault="009E6834" w:rsidP="009E6834">
      <w:pPr>
        <w:adjustRightInd w:val="0"/>
        <w:snapToGrid w:val="0"/>
        <w:rPr>
          <w:rFonts w:ascii="彩虹粗仿宋" w:eastAsia="彩虹粗仿宋"/>
          <w:sz w:val="30"/>
          <w:szCs w:val="30"/>
        </w:rPr>
      </w:pPr>
    </w:p>
    <w:p w14:paraId="153E95D0" w14:textId="77777777" w:rsidR="009E6834" w:rsidRPr="004565B1" w:rsidRDefault="009E6834" w:rsidP="009E6834">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14:paraId="1D06119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CDCF30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1364C12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B525B3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4183393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62367E5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5F9ACD5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50C5543B"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3D3D476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72E930C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7702285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14:paraId="28D3C71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14:paraId="5F8A6E1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14:paraId="5CAE37EE" w14:textId="1A39ABF3"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22A47B8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14:paraId="1B24C51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r w:rsidRPr="004565B1">
        <w:rPr>
          <w:rFonts w:ascii="彩虹粗仿宋" w:eastAsia="彩虹粗仿宋" w:hAnsi="宋体" w:cs="Arial" w:hint="eastAsia"/>
          <w:sz w:val="24"/>
        </w:rPr>
        <w:t>；</w:t>
      </w:r>
    </w:p>
    <w:p w14:paraId="6CAAAACC" w14:textId="77777777" w:rsidR="009E6834" w:rsidRPr="004565B1" w:rsidRDefault="009E6834" w:rsidP="009E683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A6735F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148E274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2C8509B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06D252D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4DC03BF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62C998B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(3)被基金份额持有人大会解任；</w:t>
      </w:r>
    </w:p>
    <w:p w14:paraId="6AF3CB5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25CBB66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1322188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1E142EAA"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14:paraId="074F030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7D330FA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2AEBA4A0" w14:textId="31864213"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2D1761D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或临时基金托管人应</w:t>
      </w:r>
      <w:r w:rsidRPr="004565B1">
        <w:rPr>
          <w:rFonts w:ascii="彩虹粗仿宋" w:eastAsia="彩虹粗仿宋" w:hAnsi="宋体" w:cs="Arial" w:hint="eastAsia"/>
          <w:sz w:val="24"/>
        </w:rPr>
        <w:t>与基金管理人核对基金资产总值；</w:t>
      </w:r>
    </w:p>
    <w:p w14:paraId="75108B0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审计费用在基金财产中列支。</w:t>
      </w:r>
    </w:p>
    <w:p w14:paraId="16B19DC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36FE8AE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5E2273F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6AC7943C" w14:textId="06A1A09B"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14:paraId="058EA2E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14:paraId="4C0C6157" w14:textId="77777777" w:rsidR="009E6834" w:rsidRPr="004565B1" w:rsidRDefault="009E6834" w:rsidP="009E6834">
      <w:pPr>
        <w:adjustRightInd w:val="0"/>
        <w:snapToGrid w:val="0"/>
        <w:rPr>
          <w:rFonts w:ascii="彩虹粗仿宋" w:eastAsia="彩虹粗仿宋" w:hAnsi="宋体" w:cs="Arial"/>
          <w:sz w:val="24"/>
        </w:rPr>
      </w:pPr>
    </w:p>
    <w:p w14:paraId="11FF3640" w14:textId="77777777" w:rsidR="009E6834" w:rsidRPr="004565B1" w:rsidRDefault="009E6834" w:rsidP="009E6834">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14:paraId="06D1017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1B318E91"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（一）基金管理人、基金托管人将其固有财产或者他人财产混同于基金财产从事证券投资。</w:t>
      </w:r>
    </w:p>
    <w:p w14:paraId="573718D5" w14:textId="77777777" w:rsidR="009E6834" w:rsidRPr="004565B1" w:rsidRDefault="009E6834" w:rsidP="009E6834">
      <w:pPr>
        <w:ind w:firstLineChars="200" w:firstLine="480"/>
        <w:rPr>
          <w:rFonts w:ascii="彩虹粗仿宋" w:eastAsia="彩虹粗仿宋"/>
        </w:rPr>
      </w:pPr>
      <w:r w:rsidRPr="004565B1">
        <w:rPr>
          <w:rFonts w:ascii="彩虹粗仿宋" w:eastAsia="彩虹粗仿宋" w:hint="eastAsia"/>
          <w:sz w:val="24"/>
        </w:rPr>
        <w:t>（二）基金管理人不公平地对待其管理的不同基金财产，基金托管人不公平地对待其托管的不同基金财产。</w:t>
      </w:r>
    </w:p>
    <w:p w14:paraId="77C07A25"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（三）基金管理人、基金托管人利用基金财产为基金份额持有人以外的第三人牟取利益。</w:t>
      </w:r>
    </w:p>
    <w:p w14:paraId="2E1AC452" w14:textId="77777777" w:rsidR="009E6834" w:rsidRPr="004565B1" w:rsidRDefault="009E6834" w:rsidP="009E6834">
      <w:pPr>
        <w:ind w:firstLineChars="200" w:firstLine="480"/>
        <w:rPr>
          <w:rFonts w:ascii="彩虹粗仿宋" w:eastAsia="彩虹粗仿宋"/>
          <w:sz w:val="24"/>
        </w:rPr>
      </w:pPr>
      <w:r w:rsidRPr="004565B1">
        <w:rPr>
          <w:rFonts w:ascii="彩虹粗仿宋" w:eastAsia="彩虹粗仿宋" w:hint="eastAsia"/>
          <w:sz w:val="24"/>
        </w:rPr>
        <w:t>（四）基金管理人、基金托管人向基金份额持有人违规承诺收益或者承担损失。</w:t>
      </w:r>
    </w:p>
    <w:p w14:paraId="53EA4066"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5CB57540" w14:textId="77777777" w:rsidR="009E6834" w:rsidRPr="004565B1" w:rsidRDefault="009E6834" w:rsidP="009E6834">
      <w:pPr>
        <w:pStyle w:val="ae"/>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w:t>
      </w:r>
      <w:r w:rsidRPr="004565B1">
        <w:rPr>
          <w:rFonts w:ascii="彩虹粗仿宋" w:eastAsia="彩虹粗仿宋" w:hAnsi="宋体" w:cs="Arial" w:hint="eastAsia"/>
          <w:szCs w:val="24"/>
        </w:rPr>
        <w:lastRenderedPageBreak/>
        <w:t>回、分红资金的划拨指令，或违规向基金托管人发出指令。</w:t>
      </w:r>
    </w:p>
    <w:p w14:paraId="385FFD2E"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55809AE3" w14:textId="77777777" w:rsidR="009E6834" w:rsidRPr="004565B1" w:rsidRDefault="009E6834" w:rsidP="009E6834">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1C2D3C0" w14:textId="77777777" w:rsidR="009E6834" w:rsidRPr="004565B1" w:rsidRDefault="009E6834" w:rsidP="009E6834">
      <w:pPr>
        <w:ind w:firstLineChars="200" w:firstLine="480"/>
        <w:rPr>
          <w:rFonts w:ascii="彩虹粗仿宋" w:eastAsia="彩虹粗仿宋" w:hAnsi="宋体" w:cs="Arial"/>
          <w:sz w:val="24"/>
        </w:rPr>
      </w:pPr>
      <w:r w:rsidRPr="004565B1">
        <w:rPr>
          <w:rFonts w:ascii="彩虹粗仿宋" w:eastAsia="彩虹粗仿宋" w:hint="eastAsia"/>
          <w:sz w:val="24"/>
        </w:rPr>
        <w:t>（九）</w:t>
      </w:r>
      <w:r w:rsidRPr="004565B1">
        <w:rPr>
          <w:rFonts w:ascii="彩虹粗仿宋" w:eastAsia="彩虹粗仿宋" w:hAnsi="宋体" w:cs="Arial" w:hint="eastAsia"/>
          <w:sz w:val="24"/>
        </w:rPr>
        <w:t>基金财产</w:t>
      </w:r>
      <w:r w:rsidRPr="004565B1">
        <w:rPr>
          <w:rFonts w:ascii="彩虹粗仿宋" w:eastAsia="彩虹粗仿宋" w:hint="eastAsia"/>
          <w:sz w:val="24"/>
        </w:rPr>
        <w:t>用于下列投资或者活动：1.承销证券；2.</w:t>
      </w:r>
      <w:r>
        <w:rPr>
          <w:rFonts w:ascii="彩虹粗仿宋" w:eastAsia="彩虹粗仿宋" w:hint="eastAsia"/>
          <w:sz w:val="24"/>
        </w:rPr>
        <w:t>违反规定</w:t>
      </w:r>
      <w:r w:rsidRPr="004565B1">
        <w:rPr>
          <w:rFonts w:ascii="彩虹粗仿宋" w:eastAsia="彩虹粗仿宋" w:hint="eastAsia"/>
          <w:sz w:val="24"/>
        </w:rPr>
        <w:t>向他人贷款或者提供担保；3.从事承担无限责任的投资；</w:t>
      </w:r>
      <w:r>
        <w:rPr>
          <w:rFonts w:ascii="彩虹粗仿宋" w:eastAsia="彩虹粗仿宋" w:hint="eastAsia"/>
          <w:sz w:val="24"/>
        </w:rPr>
        <w:t>4.</w:t>
      </w:r>
      <w:r w:rsidRPr="004565B1">
        <w:rPr>
          <w:rFonts w:ascii="彩虹粗仿宋" w:eastAsia="彩虹粗仿宋" w:hint="eastAsia"/>
          <w:sz w:val="24"/>
        </w:rPr>
        <w:t>向其基金管理人、基金托管人出资；</w:t>
      </w:r>
      <w:r>
        <w:rPr>
          <w:rFonts w:ascii="彩虹粗仿宋" w:eastAsia="彩虹粗仿宋"/>
          <w:sz w:val="24"/>
        </w:rPr>
        <w:t>5</w:t>
      </w:r>
      <w:r w:rsidRPr="004565B1">
        <w:rPr>
          <w:rFonts w:ascii="彩虹粗仿宋" w:eastAsia="彩虹粗仿宋" w:hint="eastAsia"/>
          <w:sz w:val="24"/>
        </w:rPr>
        <w:t>.从事内幕交易、操纵证券交易价格及其他不正当的证券交易活动；</w:t>
      </w:r>
      <w:r>
        <w:rPr>
          <w:rFonts w:ascii="彩虹粗仿宋" w:eastAsia="彩虹粗仿宋" w:hint="eastAsia"/>
          <w:sz w:val="24"/>
        </w:rPr>
        <w:t>6、</w:t>
      </w:r>
      <w:r w:rsidRPr="00B02C8D">
        <w:rPr>
          <w:rFonts w:ascii="彩虹粗仿宋" w:eastAsia="彩虹粗仿宋" w:hint="eastAsia"/>
          <w:sz w:val="24"/>
        </w:rPr>
        <w:t>投资具有复杂、衍生品性质的基金份额，包括分级基金和中国证监会认定的其他基金份额；</w:t>
      </w:r>
      <w:r>
        <w:rPr>
          <w:rFonts w:ascii="彩虹粗仿宋" w:eastAsia="彩虹粗仿宋" w:hint="eastAsia"/>
          <w:sz w:val="24"/>
        </w:rPr>
        <w:t>7</w:t>
      </w:r>
      <w:r w:rsidRPr="004565B1">
        <w:rPr>
          <w:rFonts w:ascii="彩虹粗仿宋" w:eastAsia="彩虹粗仿宋" w:hint="eastAsia"/>
          <w:sz w:val="24"/>
        </w:rPr>
        <w:t>.</w:t>
      </w:r>
      <w:r w:rsidRPr="00DA2DEF">
        <w:rPr>
          <w:rFonts w:ascii="彩虹粗仿宋" w:eastAsia="彩虹粗仿宋" w:hint="eastAsia"/>
          <w:sz w:val="24"/>
        </w:rPr>
        <w:t>法律、行政法规和</w:t>
      </w:r>
      <w:r>
        <w:rPr>
          <w:rFonts w:ascii="彩虹粗仿宋" w:eastAsia="彩虹粗仿宋" w:hint="eastAsia"/>
          <w:sz w:val="24"/>
        </w:rPr>
        <w:t>中国证监会</w:t>
      </w:r>
      <w:r w:rsidRPr="00DA2DEF">
        <w:rPr>
          <w:rFonts w:ascii="彩虹粗仿宋" w:eastAsia="彩虹粗仿宋" w:hint="eastAsia"/>
          <w:sz w:val="24"/>
        </w:rPr>
        <w:t>规定禁止的其他活动</w:t>
      </w:r>
      <w:r w:rsidRPr="004565B1">
        <w:rPr>
          <w:rFonts w:ascii="彩虹粗仿宋" w:eastAsia="彩虹粗仿宋" w:hint="eastAsia"/>
          <w:sz w:val="24"/>
        </w:rPr>
        <w:t>。</w:t>
      </w:r>
      <w:r w:rsidRPr="004565B1">
        <w:rPr>
          <w:rFonts w:ascii="彩虹粗仿宋" w:eastAsia="彩虹粗仿宋" w:cs="Arial" w:hint="eastAsia"/>
          <w:sz w:val="24"/>
        </w:rPr>
        <w:t>法律</w:t>
      </w:r>
      <w:r>
        <w:rPr>
          <w:rFonts w:ascii="彩虹粗仿宋" w:eastAsia="彩虹粗仿宋" w:cs="Arial" w:hint="eastAsia"/>
          <w:sz w:val="24"/>
        </w:rPr>
        <w:t>、行政</w:t>
      </w:r>
      <w:r w:rsidRPr="004565B1">
        <w:rPr>
          <w:rFonts w:ascii="彩虹粗仿宋" w:eastAsia="彩虹粗仿宋" w:cs="Arial" w:hint="eastAsia"/>
          <w:sz w:val="24"/>
        </w:rPr>
        <w:t>法规或监管部门取消上述限制，如适用于本基金，</w:t>
      </w:r>
      <w:r w:rsidRPr="00B02C8D">
        <w:rPr>
          <w:rFonts w:ascii="彩虹粗仿宋" w:eastAsia="彩虹粗仿宋" w:cs="Arial" w:hint="eastAsia"/>
          <w:sz w:val="24"/>
        </w:rPr>
        <w:t>则基金管理人在履行适当程序后，</w:t>
      </w:r>
      <w:r w:rsidRPr="004565B1">
        <w:rPr>
          <w:rFonts w:ascii="彩虹粗仿宋" w:eastAsia="彩虹粗仿宋" w:cs="Arial" w:hint="eastAsia"/>
          <w:sz w:val="24"/>
        </w:rPr>
        <w:t>本基金投资不再受相关限制</w:t>
      </w:r>
      <w:r>
        <w:rPr>
          <w:rFonts w:ascii="彩虹粗仿宋" w:eastAsia="彩虹粗仿宋" w:cs="Arial" w:hint="eastAsia"/>
          <w:sz w:val="24"/>
        </w:rPr>
        <w:t>或以变更后的限制为准</w:t>
      </w:r>
      <w:r w:rsidRPr="004565B1">
        <w:rPr>
          <w:rFonts w:ascii="彩虹粗仿宋" w:eastAsia="彩虹粗仿宋" w:hint="eastAsia"/>
          <w:sz w:val="24"/>
        </w:rPr>
        <w:t>。</w:t>
      </w:r>
    </w:p>
    <w:p w14:paraId="6A424C0E"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w:t>
      </w:r>
      <w:r>
        <w:rPr>
          <w:rFonts w:ascii="彩虹粗仿宋" w:eastAsia="彩虹粗仿宋" w:hint="eastAsia"/>
          <w:sz w:val="24"/>
        </w:rPr>
        <w:t>中国证监会</w:t>
      </w:r>
      <w:r w:rsidRPr="00273345">
        <w:rPr>
          <w:rFonts w:ascii="彩虹粗仿宋" w:eastAsia="彩虹粗仿宋" w:hint="eastAsia"/>
          <w:sz w:val="24"/>
        </w:rPr>
        <w:t>规定禁止基金管理人、基金托管人从事的其他行为。</w:t>
      </w:r>
    </w:p>
    <w:p w14:paraId="0C6CB717" w14:textId="77777777" w:rsidR="009E6834" w:rsidRPr="004565B1" w:rsidRDefault="009E6834" w:rsidP="009E6834">
      <w:pPr>
        <w:adjustRightInd w:val="0"/>
        <w:snapToGrid w:val="0"/>
        <w:rPr>
          <w:rFonts w:ascii="彩虹粗仿宋" w:eastAsia="彩虹粗仿宋"/>
          <w:sz w:val="30"/>
          <w:szCs w:val="30"/>
        </w:rPr>
      </w:pPr>
    </w:p>
    <w:p w14:paraId="41B8A673" w14:textId="77777777" w:rsidR="009E6834" w:rsidRPr="004565B1" w:rsidRDefault="009E6834" w:rsidP="009E6834">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14:paraId="63D6735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35141AEA" w14:textId="77777777" w:rsidR="009E6834" w:rsidRPr="004565B1" w:rsidRDefault="009E6834" w:rsidP="009E683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5F5946F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7F046843"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14:paraId="6720E02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734518B4"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3CD1A2F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、中国证监会</w:t>
      </w:r>
      <w:r w:rsidRPr="004565B1">
        <w:rPr>
          <w:rFonts w:ascii="彩虹粗仿宋" w:eastAsia="彩虹粗仿宋" w:hAnsi="宋体" w:cs="Arial" w:hint="eastAsia"/>
          <w:sz w:val="24"/>
        </w:rPr>
        <w:t>或《基金合同》规定的终止事项。</w:t>
      </w:r>
    </w:p>
    <w:p w14:paraId="51665F1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5F5B8C8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62B5C0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87666D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15407F7"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C281F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14:paraId="0400EEE0"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32D8AA7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3D0F8B31"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185B9DF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0DC89575"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sz w:val="24"/>
        </w:rPr>
        <w:t>报告</w:t>
      </w:r>
      <w:r w:rsidRPr="004565B1">
        <w:rPr>
          <w:rFonts w:ascii="彩虹粗仿宋" w:eastAsia="彩虹粗仿宋" w:hAnsi="宋体" w:cs="Arial" w:hint="eastAsia"/>
          <w:sz w:val="24"/>
        </w:rPr>
        <w:t>报中国证监会备案并公告；</w:t>
      </w:r>
    </w:p>
    <w:p w14:paraId="631A52D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03E9CC5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5.基金财产清算的期限</w:t>
      </w:r>
      <w:r w:rsidRPr="000C3693">
        <w:rPr>
          <w:rFonts w:ascii="彩虹粗仿宋" w:eastAsia="彩虹粗仿宋" w:hAnsi="宋体" w:cs="Arial" w:hint="eastAsia"/>
          <w:sz w:val="24"/>
        </w:rPr>
        <w:t>为</w:t>
      </w:r>
      <w:r w:rsidRPr="000C3693">
        <w:rPr>
          <w:rFonts w:ascii="彩虹粗仿宋" w:eastAsia="彩虹粗仿宋" w:hAnsi="宋体" w:cs="Arial"/>
          <w:sz w:val="24"/>
        </w:rPr>
        <w:t>6</w:t>
      </w:r>
      <w:r w:rsidRPr="000C3693">
        <w:rPr>
          <w:rFonts w:ascii="彩虹粗仿宋" w:eastAsia="彩虹粗仿宋" w:hAnsi="宋体" w:cs="Arial" w:hint="eastAsia"/>
          <w:sz w:val="24"/>
        </w:rPr>
        <w:t>个</w:t>
      </w:r>
      <w:r w:rsidRPr="004565B1">
        <w:rPr>
          <w:rFonts w:ascii="彩虹粗仿宋" w:eastAsia="彩虹粗仿宋" w:hAnsi="宋体" w:cs="Arial" w:hint="eastAsia"/>
          <w:sz w:val="24"/>
        </w:rPr>
        <w:t>月</w:t>
      </w:r>
      <w:r w:rsidR="00553631" w:rsidRPr="00553631">
        <w:rPr>
          <w:rFonts w:ascii="彩虹粗仿宋" w:eastAsia="彩虹粗仿宋" w:hAnsi="宋体" w:cs="Arial" w:hint="eastAsia"/>
          <w:sz w:val="24"/>
        </w:rPr>
        <w:t>，但因本基金所持</w:t>
      </w:r>
      <w:r w:rsidR="00845AF9">
        <w:rPr>
          <w:rFonts w:ascii="彩虹粗仿宋" w:eastAsia="彩虹粗仿宋" w:hAnsi="宋体" w:cs="Arial" w:hint="eastAsia"/>
          <w:sz w:val="24"/>
        </w:rPr>
        <w:t>资产</w:t>
      </w:r>
      <w:r w:rsidR="00553631" w:rsidRPr="00553631">
        <w:rPr>
          <w:rFonts w:ascii="彩虹粗仿宋" w:eastAsia="彩虹粗仿宋" w:hAnsi="宋体" w:cs="Arial" w:hint="eastAsia"/>
          <w:sz w:val="24"/>
        </w:rPr>
        <w:t>的流动性受到限制而不能及时变现的，清算期限相应顺延</w:t>
      </w:r>
      <w:r w:rsidRPr="004565B1">
        <w:rPr>
          <w:rFonts w:ascii="彩虹粗仿宋" w:eastAsia="彩虹粗仿宋" w:hAnsi="宋体" w:cs="Arial" w:hint="eastAsia"/>
          <w:sz w:val="24"/>
        </w:rPr>
        <w:t>。</w:t>
      </w:r>
    </w:p>
    <w:p w14:paraId="3B5005B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07F7D92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4A51A1C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38B9150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F67B7E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9071261" w14:textId="26A5B3A2"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w:t>
      </w:r>
      <w:r w:rsidR="007F7127" w:rsidRPr="007F7127">
        <w:rPr>
          <w:rFonts w:ascii="彩虹粗仿宋" w:eastAsia="彩虹粗仿宋" w:hAnsi="宋体" w:cs="Arial" w:hint="eastAsia"/>
          <w:sz w:val="24"/>
        </w:rPr>
        <w:t>具有证券、期货相关业务资格的</w:t>
      </w:r>
      <w:r w:rsidRPr="004565B1">
        <w:rPr>
          <w:rFonts w:ascii="彩虹粗仿宋" w:eastAsia="彩虹粗仿宋" w:hAnsi="宋体" w:cs="Arial" w:hint="eastAsia"/>
          <w:sz w:val="24"/>
        </w:rPr>
        <w:t>会计师事务所审计、并由律师事务所出具法律意见书后，报中国证监会备案并公告。基金财产清算公告于基金财产清算报告报中国证监会备</w:t>
      </w:r>
      <w:r w:rsidRPr="004719EE">
        <w:rPr>
          <w:rFonts w:ascii="彩虹粗仿宋" w:eastAsia="彩虹粗仿宋" w:hAnsi="宋体" w:cs="Arial" w:hint="eastAsia"/>
          <w:sz w:val="24"/>
        </w:rPr>
        <w:t>案</w:t>
      </w:r>
      <w:r w:rsidRPr="000C3693">
        <w:rPr>
          <w:rFonts w:ascii="彩虹粗仿宋" w:eastAsia="彩虹粗仿宋" w:hAnsi="宋体" w:cs="Arial" w:hint="eastAsia"/>
          <w:sz w:val="24"/>
        </w:rPr>
        <w:t>后</w:t>
      </w:r>
      <w:r w:rsidRPr="000C3693">
        <w:rPr>
          <w:rFonts w:ascii="彩虹粗仿宋" w:eastAsia="彩虹粗仿宋" w:hAnsi="宋体" w:cs="Arial"/>
          <w:sz w:val="24"/>
        </w:rPr>
        <w:t>5</w:t>
      </w:r>
      <w:r w:rsidRPr="000C3693">
        <w:rPr>
          <w:rFonts w:ascii="彩虹粗仿宋" w:eastAsia="彩虹粗仿宋" w:hAnsi="宋体" w:cs="Arial" w:hint="eastAsia"/>
          <w:sz w:val="24"/>
        </w:rPr>
        <w:t>个</w:t>
      </w:r>
      <w:r w:rsidRPr="004565B1">
        <w:rPr>
          <w:rFonts w:ascii="彩虹粗仿宋" w:eastAsia="彩虹粗仿宋" w:hAnsi="宋体" w:cs="Arial" w:hint="eastAsia"/>
          <w:sz w:val="24"/>
        </w:rPr>
        <w:t>工作日内由基金财产清算小组进行公告</w:t>
      </w:r>
      <w:r w:rsidR="005B7489" w:rsidRPr="005B7489">
        <w:rPr>
          <w:rFonts w:ascii="彩虹粗仿宋" w:eastAsia="彩虹粗仿宋" w:hAnsi="宋体" w:cs="Arial" w:hint="eastAsia"/>
          <w:sz w:val="24"/>
        </w:rPr>
        <w:t>，基金财产清算小组应当将清算报告登载在指定网站上，并将清算报告提示性公告登载在指定报刊上</w:t>
      </w:r>
      <w:r w:rsidRPr="004565B1">
        <w:rPr>
          <w:rFonts w:ascii="彩虹粗仿宋" w:eastAsia="彩虹粗仿宋" w:hAnsi="宋体" w:cs="Arial" w:hint="eastAsia"/>
          <w:sz w:val="24"/>
        </w:rPr>
        <w:t>。</w:t>
      </w:r>
    </w:p>
    <w:p w14:paraId="5F58D79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6E52EF0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w:t>
      </w:r>
      <w:r>
        <w:rPr>
          <w:rFonts w:ascii="彩虹粗仿宋" w:eastAsia="彩虹粗仿宋" w:hAnsi="宋体" w:cs="Arial" w:hint="eastAsia"/>
          <w:sz w:val="24"/>
        </w:rPr>
        <w:t>至少</w:t>
      </w:r>
      <w:r w:rsidRPr="004565B1">
        <w:rPr>
          <w:rFonts w:ascii="彩虹粗仿宋" w:eastAsia="彩虹粗仿宋" w:hAnsi="宋体" w:cs="Arial" w:hint="eastAsia"/>
          <w:sz w:val="24"/>
        </w:rPr>
        <w:t>15年</w:t>
      </w:r>
      <w:r w:rsidRPr="00BC6DF9">
        <w:rPr>
          <w:rFonts w:ascii="彩虹粗仿宋" w:eastAsia="彩虹粗仿宋" w:hAnsi="宋体" w:cs="Arial" w:hint="eastAsia"/>
          <w:sz w:val="24"/>
        </w:rPr>
        <w:t>，法律法规另有规定的从其规定</w:t>
      </w:r>
      <w:r w:rsidRPr="004565B1">
        <w:rPr>
          <w:rFonts w:ascii="彩虹粗仿宋" w:eastAsia="彩虹粗仿宋" w:hAnsi="宋体" w:cs="Arial" w:hint="eastAsia"/>
          <w:sz w:val="24"/>
        </w:rPr>
        <w:t>。</w:t>
      </w:r>
    </w:p>
    <w:p w14:paraId="7EA9BEF4" w14:textId="77777777" w:rsidR="009E6834" w:rsidRPr="004565B1" w:rsidRDefault="009E6834" w:rsidP="009E6834">
      <w:pPr>
        <w:adjustRightInd w:val="0"/>
        <w:snapToGrid w:val="0"/>
        <w:rPr>
          <w:rFonts w:ascii="彩虹粗仿宋" w:eastAsia="彩虹粗仿宋" w:hAnsi="宋体" w:cs="Arial"/>
          <w:sz w:val="24"/>
        </w:rPr>
      </w:pPr>
    </w:p>
    <w:p w14:paraId="510F92F2" w14:textId="77777777" w:rsidR="009E6834" w:rsidRPr="004565B1" w:rsidRDefault="009E6834" w:rsidP="009E6834">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14:paraId="5D8534F0"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A4CD206"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50220D2A"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455FEE0E"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0C3C7B36"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14:paraId="074F7E38" w14:textId="77777777" w:rsidR="009E6834"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3.基金管理人由于按照《基金合同》规定的投资原则投资或不投资造成的直接损失或潜在损失等</w:t>
      </w:r>
      <w:r>
        <w:rPr>
          <w:rFonts w:ascii="彩虹粗仿宋" w:eastAsia="彩虹粗仿宋" w:hAnsi="宋体" w:cs="Arial" w:hint="eastAsia"/>
          <w:sz w:val="24"/>
        </w:rPr>
        <w:t>。</w:t>
      </w:r>
    </w:p>
    <w:p w14:paraId="0FA9D54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0167E1B5"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94A993A" w14:textId="77777777" w:rsidR="009E6834" w:rsidRPr="004565B1" w:rsidRDefault="009E6834" w:rsidP="009E6834">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w:t>
      </w:r>
      <w:r w:rsidRPr="004565B1">
        <w:rPr>
          <w:rFonts w:ascii="彩虹粗仿宋" w:eastAsia="彩虹粗仿宋" w:hAnsi="宋体" w:cs="Arial" w:hint="eastAsia"/>
          <w:sz w:val="24"/>
        </w:rPr>
        <w:lastRenderedPageBreak/>
        <w:t>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0DE4E997" w14:textId="77777777" w:rsidR="009E6834" w:rsidRPr="004565B1" w:rsidRDefault="009E6834" w:rsidP="009E6834">
      <w:pPr>
        <w:adjustRightInd w:val="0"/>
        <w:snapToGrid w:val="0"/>
        <w:outlineLvl w:val="0"/>
        <w:rPr>
          <w:rFonts w:ascii="彩虹粗仿宋" w:eastAsia="彩虹粗仿宋" w:hAnsi="宋体" w:cs="Arial"/>
          <w:sz w:val="24"/>
        </w:rPr>
      </w:pPr>
    </w:p>
    <w:p w14:paraId="21E20895" w14:textId="77777777" w:rsidR="009E6834" w:rsidRPr="004565B1" w:rsidRDefault="009E6834" w:rsidP="009E6834">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14:paraId="776FF93B"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解决，协商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1DB93E5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69A43A2"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4721937D" w14:textId="77777777" w:rsidR="009E6834" w:rsidRPr="004565B1" w:rsidRDefault="009E6834" w:rsidP="009E6834">
      <w:pPr>
        <w:adjustRightInd w:val="0"/>
        <w:snapToGrid w:val="0"/>
        <w:rPr>
          <w:rFonts w:ascii="彩虹粗仿宋" w:eastAsia="彩虹粗仿宋" w:hAnsi="宋体" w:cs="Arial"/>
          <w:sz w:val="24"/>
        </w:rPr>
      </w:pPr>
    </w:p>
    <w:p w14:paraId="6E2402FD" w14:textId="77777777" w:rsidR="009E6834" w:rsidRPr="004565B1" w:rsidRDefault="009E6834" w:rsidP="009E6834">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14:paraId="7693A94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9D21549"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sz w:val="24"/>
        </w:rPr>
        <w:t>注册</w:t>
      </w:r>
      <w:r w:rsidRPr="004565B1">
        <w:rPr>
          <w:rFonts w:ascii="彩虹粗仿宋" w:eastAsia="彩虹粗仿宋" w:hAnsi="宋体" w:cs="Arial" w:hint="eastAsia"/>
          <w:sz w:val="24"/>
        </w:rPr>
        <w:t>的文本为正式文本。</w:t>
      </w:r>
    </w:p>
    <w:p w14:paraId="2B875B2D"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w:t>
      </w:r>
      <w:r>
        <w:rPr>
          <w:rFonts w:ascii="彩虹粗仿宋" w:eastAsia="彩虹粗仿宋" w:hAnsi="宋体" w:cs="Arial"/>
          <w:sz w:val="24"/>
        </w:rPr>
        <w:t>报告</w:t>
      </w:r>
      <w:r w:rsidRPr="004565B1">
        <w:rPr>
          <w:rFonts w:ascii="彩虹粗仿宋" w:eastAsia="彩虹粗仿宋" w:hAnsi="宋体" w:cs="Arial" w:hint="eastAsia"/>
          <w:sz w:val="24"/>
        </w:rPr>
        <w:t>报中国证监会备案并公告之日止。</w:t>
      </w:r>
    </w:p>
    <w:p w14:paraId="02C19608"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7A56BB9" w14:textId="77777777" w:rsidR="009E6834" w:rsidRPr="004565B1" w:rsidRDefault="009E6834" w:rsidP="009E6834">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0022889B" w14:textId="77777777" w:rsidR="009E6834" w:rsidRPr="004565B1" w:rsidRDefault="009E6834" w:rsidP="009E6834">
      <w:pPr>
        <w:adjustRightInd w:val="0"/>
        <w:snapToGrid w:val="0"/>
        <w:rPr>
          <w:rFonts w:ascii="彩虹粗仿宋" w:eastAsia="彩虹粗仿宋" w:hAnsi="宋体" w:cs="Arial"/>
          <w:sz w:val="24"/>
        </w:rPr>
      </w:pPr>
    </w:p>
    <w:p w14:paraId="47DF581B" w14:textId="77777777" w:rsidR="009E6834" w:rsidRPr="004565B1" w:rsidRDefault="009E6834" w:rsidP="009E6834">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14:paraId="5E43EDA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6F022DAF"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9F8DFB" w14:textId="77777777" w:rsidR="009E6834" w:rsidRPr="004565B1" w:rsidRDefault="009E6834" w:rsidP="009E6834">
      <w:pPr>
        <w:adjustRightInd w:val="0"/>
        <w:snapToGrid w:val="0"/>
        <w:rPr>
          <w:rFonts w:ascii="彩虹粗仿宋" w:eastAsia="彩虹粗仿宋"/>
          <w:b/>
          <w:bCs/>
        </w:rPr>
      </w:pPr>
    </w:p>
    <w:p w14:paraId="2116B652" w14:textId="77777777" w:rsidR="009E6834" w:rsidRPr="004565B1" w:rsidRDefault="009E6834" w:rsidP="009E6834">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14:paraId="7F5D1CFC" w14:textId="77777777" w:rsidR="009E6834" w:rsidRPr="004565B1" w:rsidRDefault="009E6834" w:rsidP="009E6834">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322DEE67" w14:textId="77777777" w:rsidR="009E6834" w:rsidRPr="004565B1" w:rsidRDefault="009E6834" w:rsidP="009E6834">
      <w:pPr>
        <w:adjustRightInd w:val="0"/>
        <w:snapToGrid w:val="0"/>
        <w:ind w:firstLineChars="200" w:firstLine="480"/>
        <w:rPr>
          <w:rFonts w:ascii="彩虹粗仿宋" w:eastAsia="彩虹粗仿宋" w:hAnsi="宋体" w:cs="Arial"/>
          <w:sz w:val="24"/>
        </w:rPr>
        <w:sectPr w:rsidR="009E6834" w:rsidRPr="004565B1">
          <w:headerReference w:type="default" r:id="rId10"/>
          <w:pgSz w:w="11906" w:h="16838" w:code="9"/>
          <w:pgMar w:top="1418" w:right="1701" w:bottom="1418" w:left="1701" w:header="851" w:footer="992" w:gutter="0"/>
          <w:cols w:space="425"/>
          <w:docGrid w:type="lines" w:linePitch="312"/>
        </w:sectPr>
      </w:pPr>
    </w:p>
    <w:p w14:paraId="271FACD4" w14:textId="42C63516" w:rsidR="009E6834" w:rsidRPr="003344F7" w:rsidRDefault="009E6834" w:rsidP="009E6834">
      <w:pPr>
        <w:spacing w:line="360" w:lineRule="auto"/>
        <w:ind w:right="26"/>
        <w:rPr>
          <w:rFonts w:ascii="彩虹粗仿宋" w:eastAsia="彩虹粗仿宋"/>
          <w:sz w:val="24"/>
        </w:rPr>
      </w:pPr>
      <w:r w:rsidRPr="00AC2FD8">
        <w:rPr>
          <w:rFonts w:ascii="彩虹粗仿宋" w:eastAsia="彩虹粗仿宋" w:hint="eastAsia"/>
          <w:sz w:val="24"/>
        </w:rPr>
        <w:lastRenderedPageBreak/>
        <w:t>本页无正文，为《</w:t>
      </w:r>
      <w:r w:rsidR="00E7767B">
        <w:rPr>
          <w:rFonts w:ascii="彩虹粗仿宋" w:eastAsia="彩虹粗仿宋" w:hint="eastAsia"/>
          <w:sz w:val="24"/>
        </w:rPr>
        <w:t>国泰民泽平衡养老目标三年持有期混合型发起式基金中基金（FOF）</w:t>
      </w:r>
      <w:r w:rsidRPr="006468C1">
        <w:rPr>
          <w:rFonts w:ascii="彩虹粗仿宋" w:eastAsia="彩虹粗仿宋" w:hint="eastAsia"/>
          <w:sz w:val="24"/>
        </w:rPr>
        <w:t>托管协议》的签字盖章页。</w:t>
      </w:r>
    </w:p>
    <w:p w14:paraId="0535F877" w14:textId="77777777" w:rsidR="003C3480" w:rsidRPr="004565B1" w:rsidRDefault="003C3480" w:rsidP="003C3480">
      <w:pPr>
        <w:spacing w:line="360" w:lineRule="auto"/>
        <w:rPr>
          <w:rFonts w:ascii="彩虹粗仿宋" w:eastAsia="彩虹粗仿宋"/>
          <w:sz w:val="24"/>
        </w:rPr>
      </w:pPr>
    </w:p>
    <w:p w14:paraId="0289B098" w14:textId="77777777" w:rsidR="003C3480" w:rsidRPr="004565B1" w:rsidRDefault="003C3480" w:rsidP="003C3480">
      <w:pPr>
        <w:spacing w:line="360" w:lineRule="auto"/>
        <w:rPr>
          <w:rFonts w:ascii="彩虹粗仿宋" w:eastAsia="彩虹粗仿宋"/>
          <w:sz w:val="24"/>
        </w:rPr>
      </w:pPr>
    </w:p>
    <w:p w14:paraId="77487601" w14:textId="77777777" w:rsidR="003C3480" w:rsidRPr="004565B1" w:rsidRDefault="003C3480" w:rsidP="003C3480">
      <w:pPr>
        <w:spacing w:line="360" w:lineRule="auto"/>
        <w:rPr>
          <w:rFonts w:ascii="彩虹粗仿宋" w:eastAsia="彩虹粗仿宋"/>
          <w:sz w:val="24"/>
        </w:rPr>
      </w:pPr>
    </w:p>
    <w:p w14:paraId="31E40CD0" w14:textId="77777777" w:rsidR="003C3480" w:rsidRPr="004565B1" w:rsidRDefault="003C3480" w:rsidP="003C3480">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国泰</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14CC4921" w14:textId="77777777" w:rsidR="003C3480" w:rsidRPr="004565B1" w:rsidRDefault="003C3480" w:rsidP="003C3480">
      <w:pPr>
        <w:spacing w:line="360" w:lineRule="auto"/>
        <w:ind w:right="26"/>
        <w:rPr>
          <w:rFonts w:ascii="彩虹粗仿宋" w:eastAsia="彩虹粗仿宋"/>
          <w:sz w:val="24"/>
        </w:rPr>
      </w:pPr>
    </w:p>
    <w:p w14:paraId="7C1E27FD" w14:textId="77777777" w:rsidR="003C3480" w:rsidRPr="004565B1" w:rsidRDefault="003C3480" w:rsidP="003C3480">
      <w:pPr>
        <w:spacing w:line="360" w:lineRule="auto"/>
        <w:ind w:right="26"/>
        <w:rPr>
          <w:rFonts w:ascii="彩虹粗仿宋" w:eastAsia="彩虹粗仿宋"/>
          <w:sz w:val="24"/>
        </w:rPr>
      </w:pPr>
    </w:p>
    <w:p w14:paraId="2BF10D2C" w14:textId="77777777" w:rsidR="003C3480" w:rsidRPr="004565B1" w:rsidRDefault="003C3480" w:rsidP="003C3480">
      <w:pPr>
        <w:spacing w:line="360" w:lineRule="auto"/>
        <w:ind w:right="26"/>
        <w:rPr>
          <w:rFonts w:ascii="彩虹粗仿宋" w:eastAsia="彩虹粗仿宋"/>
          <w:sz w:val="24"/>
        </w:rPr>
      </w:pPr>
    </w:p>
    <w:p w14:paraId="599318FD" w14:textId="77777777" w:rsidR="003C3480" w:rsidRPr="004565B1" w:rsidRDefault="003C3480" w:rsidP="003C3480">
      <w:pPr>
        <w:spacing w:line="360" w:lineRule="auto"/>
        <w:ind w:right="26"/>
        <w:rPr>
          <w:rFonts w:ascii="彩虹粗仿宋" w:eastAsia="彩虹粗仿宋"/>
          <w:sz w:val="24"/>
        </w:rPr>
      </w:pPr>
    </w:p>
    <w:p w14:paraId="7B32911A" w14:textId="77777777" w:rsidR="003C3480" w:rsidRPr="004565B1" w:rsidRDefault="003C3480" w:rsidP="003C3480">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5DF58190" w14:textId="77777777" w:rsidR="003C3480" w:rsidRPr="004565B1" w:rsidRDefault="003C3480" w:rsidP="003C3480">
      <w:pPr>
        <w:spacing w:line="360" w:lineRule="auto"/>
        <w:ind w:right="26"/>
        <w:rPr>
          <w:rFonts w:ascii="彩虹粗仿宋" w:eastAsia="彩虹粗仿宋"/>
          <w:sz w:val="24"/>
        </w:rPr>
      </w:pPr>
    </w:p>
    <w:p w14:paraId="2E78598A" w14:textId="77777777" w:rsidR="003C3480" w:rsidRPr="004565B1" w:rsidRDefault="003C3480" w:rsidP="003C3480">
      <w:pPr>
        <w:spacing w:line="360" w:lineRule="auto"/>
        <w:ind w:right="26"/>
        <w:rPr>
          <w:rFonts w:ascii="彩虹粗仿宋" w:eastAsia="彩虹粗仿宋"/>
          <w:sz w:val="24"/>
        </w:rPr>
      </w:pPr>
    </w:p>
    <w:p w14:paraId="5A0FD002" w14:textId="77777777" w:rsidR="003C3480" w:rsidRPr="004565B1" w:rsidRDefault="003C3480" w:rsidP="003C3480">
      <w:pPr>
        <w:spacing w:line="360" w:lineRule="auto"/>
        <w:ind w:right="26"/>
        <w:rPr>
          <w:rFonts w:ascii="彩虹粗仿宋" w:eastAsia="彩虹粗仿宋"/>
          <w:sz w:val="24"/>
        </w:rPr>
      </w:pPr>
    </w:p>
    <w:p w14:paraId="2BABC481" w14:textId="77777777" w:rsidR="003C3480" w:rsidRPr="004565B1" w:rsidRDefault="003C3480" w:rsidP="003C3480">
      <w:pPr>
        <w:spacing w:line="360" w:lineRule="auto"/>
        <w:ind w:right="26"/>
        <w:rPr>
          <w:rFonts w:ascii="彩虹粗仿宋" w:eastAsia="彩虹粗仿宋"/>
          <w:sz w:val="24"/>
        </w:rPr>
      </w:pPr>
    </w:p>
    <w:p w14:paraId="779E524A" w14:textId="77777777" w:rsidR="003C3480" w:rsidRPr="004565B1" w:rsidRDefault="003C3480" w:rsidP="003C3480">
      <w:pPr>
        <w:spacing w:line="360" w:lineRule="auto"/>
        <w:ind w:right="26"/>
        <w:rPr>
          <w:rFonts w:ascii="彩虹粗仿宋" w:eastAsia="彩虹粗仿宋"/>
          <w:sz w:val="24"/>
        </w:rPr>
      </w:pPr>
    </w:p>
    <w:p w14:paraId="0FC7E163" w14:textId="77777777" w:rsidR="003C3480" w:rsidRPr="004565B1" w:rsidRDefault="003C3480" w:rsidP="003C3480">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021E5A3A" w14:textId="77777777" w:rsidR="003C3480" w:rsidRPr="004565B1" w:rsidRDefault="003C3480" w:rsidP="003C3480">
      <w:pPr>
        <w:spacing w:line="360" w:lineRule="auto"/>
        <w:ind w:right="26"/>
        <w:rPr>
          <w:rFonts w:ascii="彩虹粗仿宋" w:eastAsia="彩虹粗仿宋"/>
          <w:sz w:val="24"/>
        </w:rPr>
      </w:pPr>
    </w:p>
    <w:p w14:paraId="61780C94" w14:textId="77777777" w:rsidR="003C3480" w:rsidRPr="004565B1" w:rsidRDefault="003C3480" w:rsidP="003C3480">
      <w:pPr>
        <w:spacing w:line="360" w:lineRule="auto"/>
        <w:ind w:right="26"/>
        <w:rPr>
          <w:rFonts w:ascii="彩虹粗仿宋" w:eastAsia="彩虹粗仿宋"/>
          <w:sz w:val="24"/>
        </w:rPr>
      </w:pPr>
    </w:p>
    <w:p w14:paraId="55877BBC" w14:textId="77777777" w:rsidR="003C3480" w:rsidRPr="004565B1" w:rsidRDefault="003C3480" w:rsidP="003C3480">
      <w:pPr>
        <w:spacing w:line="360" w:lineRule="auto"/>
        <w:ind w:right="26"/>
        <w:rPr>
          <w:rFonts w:ascii="彩虹粗仿宋" w:eastAsia="彩虹粗仿宋"/>
          <w:sz w:val="24"/>
        </w:rPr>
      </w:pPr>
    </w:p>
    <w:p w14:paraId="49A2B057" w14:textId="77777777" w:rsidR="003C3480" w:rsidRPr="004565B1" w:rsidRDefault="003C3480" w:rsidP="003C3480">
      <w:pPr>
        <w:spacing w:line="360" w:lineRule="auto"/>
        <w:ind w:right="26"/>
        <w:rPr>
          <w:rFonts w:ascii="彩虹粗仿宋" w:eastAsia="彩虹粗仿宋"/>
          <w:sz w:val="24"/>
        </w:rPr>
      </w:pPr>
    </w:p>
    <w:p w14:paraId="0153D9AB" w14:textId="77777777" w:rsidR="003C3480" w:rsidRPr="004565B1" w:rsidRDefault="003C3480" w:rsidP="003C3480">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08D2235B" w14:textId="77777777" w:rsidR="003C3480" w:rsidRPr="004565B1" w:rsidRDefault="003C3480" w:rsidP="003C3480">
      <w:pPr>
        <w:spacing w:line="360" w:lineRule="auto"/>
        <w:ind w:right="26"/>
        <w:rPr>
          <w:rFonts w:ascii="彩虹粗仿宋" w:eastAsia="彩虹粗仿宋"/>
          <w:b/>
          <w:sz w:val="24"/>
          <w:szCs w:val="28"/>
        </w:rPr>
      </w:pPr>
    </w:p>
    <w:p w14:paraId="00A31050" w14:textId="77777777" w:rsidR="003C3480" w:rsidRPr="004565B1" w:rsidRDefault="003C3480" w:rsidP="003C3480">
      <w:pPr>
        <w:spacing w:line="360" w:lineRule="auto"/>
        <w:ind w:right="26"/>
        <w:rPr>
          <w:rFonts w:ascii="彩虹粗仿宋" w:eastAsia="彩虹粗仿宋"/>
          <w:b/>
          <w:sz w:val="24"/>
          <w:szCs w:val="28"/>
        </w:rPr>
      </w:pPr>
    </w:p>
    <w:p w14:paraId="0AB57929" w14:textId="77777777" w:rsidR="003C3480" w:rsidRPr="004565B1" w:rsidRDefault="003C3480" w:rsidP="003C3480">
      <w:pPr>
        <w:spacing w:line="360" w:lineRule="auto"/>
        <w:ind w:right="26"/>
        <w:rPr>
          <w:rFonts w:ascii="彩虹粗仿宋" w:eastAsia="彩虹粗仿宋"/>
          <w:b/>
          <w:sz w:val="24"/>
          <w:szCs w:val="28"/>
        </w:rPr>
      </w:pPr>
    </w:p>
    <w:p w14:paraId="6EF5DC8B" w14:textId="77777777" w:rsidR="003C3480" w:rsidRPr="004565B1" w:rsidRDefault="003C3480" w:rsidP="003C3480">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14:paraId="691AA87F" w14:textId="2EA9E585" w:rsidR="003C3480" w:rsidRPr="004565B1" w:rsidRDefault="003C3480" w:rsidP="003C3480">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 订 日：</w:t>
      </w:r>
      <w:r w:rsidR="00E6588F">
        <w:rPr>
          <w:rFonts w:ascii="宋体" w:hAnsi="宋体" w:cs="宋体" w:hint="eastAsia"/>
          <w:b/>
          <w:sz w:val="24"/>
          <w:szCs w:val="28"/>
        </w:rPr>
        <w:t xml:space="preserve"> </w:t>
      </w:r>
      <w:r w:rsidR="00E6588F">
        <w:rPr>
          <w:rFonts w:ascii="宋体" w:hAnsi="宋体" w:cs="宋体"/>
          <w:b/>
          <w:sz w:val="24"/>
          <w:szCs w:val="28"/>
        </w:rPr>
        <w:t xml:space="preserve"> </w:t>
      </w:r>
      <w:r w:rsidRPr="004565B1">
        <w:rPr>
          <w:rFonts w:ascii="彩虹粗仿宋" w:eastAsia="彩虹粗仿宋" w:hint="eastAsia"/>
          <w:b/>
          <w:sz w:val="24"/>
          <w:szCs w:val="28"/>
        </w:rPr>
        <w:t>年</w:t>
      </w:r>
      <w:r w:rsidR="00E6588F">
        <w:rPr>
          <w:rFonts w:ascii="宋体" w:hAnsi="宋体" w:cs="宋体" w:hint="eastAsia"/>
          <w:b/>
          <w:sz w:val="24"/>
          <w:szCs w:val="28"/>
        </w:rPr>
        <w:t xml:space="preserve"> </w:t>
      </w:r>
      <w:r w:rsidR="00E4794C">
        <w:rPr>
          <w:rFonts w:ascii="宋体" w:hAnsi="宋体" w:cs="宋体"/>
          <w:b/>
          <w:sz w:val="24"/>
          <w:szCs w:val="28"/>
        </w:rPr>
        <w:t xml:space="preserve"> </w:t>
      </w:r>
      <w:r w:rsidRPr="004565B1">
        <w:rPr>
          <w:rFonts w:ascii="彩虹粗仿宋" w:eastAsia="彩虹粗仿宋" w:hint="eastAsia"/>
          <w:b/>
          <w:sz w:val="24"/>
          <w:szCs w:val="28"/>
        </w:rPr>
        <w:t>月</w:t>
      </w:r>
      <w:r w:rsidR="00E4794C">
        <w:rPr>
          <w:rFonts w:ascii="彩虹粗仿宋" w:eastAsia="彩虹粗仿宋" w:hint="eastAsia"/>
          <w:b/>
          <w:sz w:val="24"/>
          <w:szCs w:val="28"/>
        </w:rPr>
        <w:t xml:space="preserve"> </w:t>
      </w:r>
      <w:r>
        <w:rPr>
          <w:rFonts w:ascii="宋体" w:hAnsi="宋体" w:cs="宋体" w:hint="eastAsia"/>
          <w:b/>
          <w:sz w:val="24"/>
          <w:szCs w:val="28"/>
        </w:rPr>
        <w:t xml:space="preserve"> </w:t>
      </w:r>
      <w:r w:rsidRPr="004565B1">
        <w:rPr>
          <w:rFonts w:ascii="彩虹粗仿宋" w:eastAsia="彩虹粗仿宋" w:hint="eastAsia"/>
          <w:b/>
          <w:sz w:val="24"/>
          <w:szCs w:val="28"/>
        </w:rPr>
        <w:t>日</w:t>
      </w:r>
    </w:p>
    <w:p w14:paraId="3EBEEE79" w14:textId="77777777" w:rsidR="003C3480" w:rsidRPr="004565B1" w:rsidRDefault="003C3480" w:rsidP="003C3480">
      <w:pPr>
        <w:adjustRightInd w:val="0"/>
        <w:snapToGrid w:val="0"/>
        <w:rPr>
          <w:rFonts w:ascii="彩虹粗仿宋" w:eastAsia="彩虹粗仿宋" w:hAnsi="宋体" w:cs="Arial"/>
          <w:sz w:val="24"/>
        </w:rPr>
      </w:pPr>
    </w:p>
    <w:p w14:paraId="3DCF65BC" w14:textId="77777777" w:rsidR="003C3480" w:rsidRPr="00BB47B0" w:rsidRDefault="003C3480" w:rsidP="003C3480"/>
    <w:p w14:paraId="587EA59A" w14:textId="77777777" w:rsidR="00BD4A1F" w:rsidRPr="003C3480" w:rsidRDefault="00BD4A1F" w:rsidP="003C3480">
      <w:pPr>
        <w:spacing w:line="360" w:lineRule="auto"/>
      </w:pPr>
    </w:p>
    <w:sectPr w:rsidR="00BD4A1F" w:rsidRPr="003C3480" w:rsidSect="000166CC">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1C800" w14:textId="77777777" w:rsidR="00D20CA1" w:rsidRDefault="00D20CA1">
      <w:r>
        <w:separator/>
      </w:r>
    </w:p>
  </w:endnote>
  <w:endnote w:type="continuationSeparator" w:id="0">
    <w:p w14:paraId="2A630D01" w14:textId="77777777" w:rsidR="00D20CA1" w:rsidRDefault="00D20CA1">
      <w:r>
        <w:continuationSeparator/>
      </w:r>
    </w:p>
  </w:endnote>
  <w:endnote w:type="continuationNotice" w:id="1">
    <w:p w14:paraId="74409EB2" w14:textId="77777777" w:rsidR="00D20CA1" w:rsidRDefault="00D20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75700" w14:textId="77777777" w:rsidR="000166CC" w:rsidRDefault="000166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1A1974E" w14:textId="77777777" w:rsidR="000166CC" w:rsidRDefault="000166C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2A43" w14:textId="1F843F02" w:rsidR="000166CC" w:rsidRDefault="000166C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55030">
      <w:rPr>
        <w:rStyle w:val="a8"/>
        <w:noProof/>
      </w:rPr>
      <w:t>1</w:t>
    </w:r>
    <w:r>
      <w:rPr>
        <w:rStyle w:val="a8"/>
      </w:rPr>
      <w:fldChar w:fldCharType="end"/>
    </w:r>
  </w:p>
  <w:p w14:paraId="7E38031C" w14:textId="77777777" w:rsidR="000166CC" w:rsidRDefault="000166C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C8931" w14:textId="77777777" w:rsidR="000166CC" w:rsidRDefault="000166C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36633" w14:textId="77777777" w:rsidR="00D20CA1" w:rsidRDefault="00D20CA1">
      <w:r>
        <w:separator/>
      </w:r>
    </w:p>
  </w:footnote>
  <w:footnote w:type="continuationSeparator" w:id="0">
    <w:p w14:paraId="69392215" w14:textId="77777777" w:rsidR="00D20CA1" w:rsidRDefault="00D20CA1">
      <w:r>
        <w:continuationSeparator/>
      </w:r>
    </w:p>
  </w:footnote>
  <w:footnote w:type="continuationNotice" w:id="1">
    <w:p w14:paraId="7A7619FC" w14:textId="77777777" w:rsidR="00D20CA1" w:rsidRDefault="00D20CA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2E850" w14:textId="77777777" w:rsidR="000166CC" w:rsidRDefault="000166CC">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B1758" w14:textId="77777777" w:rsidR="000166CC" w:rsidRDefault="000166C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34"/>
    <w:rsid w:val="00012A6E"/>
    <w:rsid w:val="00016035"/>
    <w:rsid w:val="000166CC"/>
    <w:rsid w:val="0001728B"/>
    <w:rsid w:val="00054412"/>
    <w:rsid w:val="00103379"/>
    <w:rsid w:val="001164BC"/>
    <w:rsid w:val="00131503"/>
    <w:rsid w:val="001353A8"/>
    <w:rsid w:val="00154519"/>
    <w:rsid w:val="00161089"/>
    <w:rsid w:val="0019487F"/>
    <w:rsid w:val="001B2208"/>
    <w:rsid w:val="001D1BCD"/>
    <w:rsid w:val="002110C5"/>
    <w:rsid w:val="0023325F"/>
    <w:rsid w:val="00240DF0"/>
    <w:rsid w:val="0024478F"/>
    <w:rsid w:val="00272E38"/>
    <w:rsid w:val="00284591"/>
    <w:rsid w:val="00291E92"/>
    <w:rsid w:val="002B50E7"/>
    <w:rsid w:val="002C3E2B"/>
    <w:rsid w:val="002D273E"/>
    <w:rsid w:val="002E61F3"/>
    <w:rsid w:val="00310562"/>
    <w:rsid w:val="00346F3F"/>
    <w:rsid w:val="003856E5"/>
    <w:rsid w:val="003C1828"/>
    <w:rsid w:val="003C3480"/>
    <w:rsid w:val="003C574E"/>
    <w:rsid w:val="003D1340"/>
    <w:rsid w:val="00482984"/>
    <w:rsid w:val="00483BE9"/>
    <w:rsid w:val="004935A1"/>
    <w:rsid w:val="004C4E6A"/>
    <w:rsid w:val="004D5C41"/>
    <w:rsid w:val="004D6477"/>
    <w:rsid w:val="004F0894"/>
    <w:rsid w:val="005157BA"/>
    <w:rsid w:val="00532C73"/>
    <w:rsid w:val="00553631"/>
    <w:rsid w:val="005B7489"/>
    <w:rsid w:val="0060085B"/>
    <w:rsid w:val="00612D82"/>
    <w:rsid w:val="00621027"/>
    <w:rsid w:val="006229BC"/>
    <w:rsid w:val="00626335"/>
    <w:rsid w:val="00635D09"/>
    <w:rsid w:val="0066718F"/>
    <w:rsid w:val="006A1709"/>
    <w:rsid w:val="006A53B6"/>
    <w:rsid w:val="006F2D82"/>
    <w:rsid w:val="006F75C3"/>
    <w:rsid w:val="00713871"/>
    <w:rsid w:val="00715310"/>
    <w:rsid w:val="007315D6"/>
    <w:rsid w:val="00747ABF"/>
    <w:rsid w:val="007550F0"/>
    <w:rsid w:val="007722E7"/>
    <w:rsid w:val="00784BF5"/>
    <w:rsid w:val="007A7FF5"/>
    <w:rsid w:val="007B1C34"/>
    <w:rsid w:val="007F2262"/>
    <w:rsid w:val="007F7127"/>
    <w:rsid w:val="008154DD"/>
    <w:rsid w:val="008325C2"/>
    <w:rsid w:val="00845AF9"/>
    <w:rsid w:val="0086554E"/>
    <w:rsid w:val="008963A7"/>
    <w:rsid w:val="008B3C59"/>
    <w:rsid w:val="008C6461"/>
    <w:rsid w:val="008D2D6D"/>
    <w:rsid w:val="008F0208"/>
    <w:rsid w:val="008F433B"/>
    <w:rsid w:val="009010EE"/>
    <w:rsid w:val="0091532A"/>
    <w:rsid w:val="00917043"/>
    <w:rsid w:val="009334D7"/>
    <w:rsid w:val="0093676C"/>
    <w:rsid w:val="00973859"/>
    <w:rsid w:val="00994D63"/>
    <w:rsid w:val="009A56BE"/>
    <w:rsid w:val="009C2D64"/>
    <w:rsid w:val="009E12A2"/>
    <w:rsid w:val="009E141F"/>
    <w:rsid w:val="009E6834"/>
    <w:rsid w:val="00A409C8"/>
    <w:rsid w:val="00A412EC"/>
    <w:rsid w:val="00A5264F"/>
    <w:rsid w:val="00A700F9"/>
    <w:rsid w:val="00A94C4B"/>
    <w:rsid w:val="00B06340"/>
    <w:rsid w:val="00B42747"/>
    <w:rsid w:val="00B56825"/>
    <w:rsid w:val="00B70F39"/>
    <w:rsid w:val="00B74838"/>
    <w:rsid w:val="00BA30F4"/>
    <w:rsid w:val="00BC50A7"/>
    <w:rsid w:val="00BD3979"/>
    <w:rsid w:val="00BD4A1F"/>
    <w:rsid w:val="00C37426"/>
    <w:rsid w:val="00C6059C"/>
    <w:rsid w:val="00C6198E"/>
    <w:rsid w:val="00C634A0"/>
    <w:rsid w:val="00C6468C"/>
    <w:rsid w:val="00CB79B8"/>
    <w:rsid w:val="00CC505D"/>
    <w:rsid w:val="00D01246"/>
    <w:rsid w:val="00D057BA"/>
    <w:rsid w:val="00D20CA1"/>
    <w:rsid w:val="00D31D3B"/>
    <w:rsid w:val="00D53FC5"/>
    <w:rsid w:val="00E06F03"/>
    <w:rsid w:val="00E4794C"/>
    <w:rsid w:val="00E515A6"/>
    <w:rsid w:val="00E6588F"/>
    <w:rsid w:val="00E66119"/>
    <w:rsid w:val="00E7767B"/>
    <w:rsid w:val="00EA61C8"/>
    <w:rsid w:val="00EC7167"/>
    <w:rsid w:val="00ED24FE"/>
    <w:rsid w:val="00EE44F9"/>
    <w:rsid w:val="00F017DD"/>
    <w:rsid w:val="00F2118F"/>
    <w:rsid w:val="00F55030"/>
    <w:rsid w:val="00F620E2"/>
    <w:rsid w:val="00F807FC"/>
    <w:rsid w:val="00F87BE3"/>
    <w:rsid w:val="00F907DD"/>
    <w:rsid w:val="00FA6FE7"/>
    <w:rsid w:val="00FC7133"/>
    <w:rsid w:val="00FD3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213B26E"/>
  <w15:docId w15:val="{6BF331E2-838A-4C77-8885-02D64720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7FC"/>
    <w:pPr>
      <w:widowControl w:val="0"/>
      <w:jc w:val="both"/>
    </w:pPr>
    <w:rPr>
      <w:rFonts w:ascii="Times New Roman" w:eastAsia="宋体" w:hAnsi="Times New Roman" w:cs="Times New Roman"/>
      <w:szCs w:val="24"/>
    </w:rPr>
  </w:style>
  <w:style w:type="paragraph" w:styleId="2">
    <w:name w:val="heading 2"/>
    <w:basedOn w:val="a"/>
    <w:next w:val="a0"/>
    <w:link w:val="20"/>
    <w:qFormat/>
    <w:rsid w:val="009E683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9E6834"/>
    <w:rPr>
      <w:rFonts w:ascii="Arial" w:eastAsia="黑体" w:hAnsi="Arial" w:cs="Times New Roman"/>
      <w:b/>
      <w:sz w:val="32"/>
      <w:szCs w:val="20"/>
    </w:rPr>
  </w:style>
  <w:style w:type="paragraph" w:styleId="a4">
    <w:name w:val="header"/>
    <w:basedOn w:val="a"/>
    <w:link w:val="a5"/>
    <w:unhideWhenUsed/>
    <w:rsid w:val="009E683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9E6834"/>
    <w:rPr>
      <w:rFonts w:ascii="Times New Roman" w:eastAsia="宋体" w:hAnsi="Times New Roman" w:cs="Times New Roman"/>
      <w:sz w:val="18"/>
      <w:szCs w:val="18"/>
    </w:rPr>
  </w:style>
  <w:style w:type="paragraph" w:styleId="a6">
    <w:name w:val="footer"/>
    <w:basedOn w:val="a"/>
    <w:link w:val="a7"/>
    <w:unhideWhenUsed/>
    <w:rsid w:val="009E6834"/>
    <w:pPr>
      <w:tabs>
        <w:tab w:val="center" w:pos="4153"/>
        <w:tab w:val="right" w:pos="8306"/>
      </w:tabs>
      <w:snapToGrid w:val="0"/>
      <w:jc w:val="left"/>
    </w:pPr>
    <w:rPr>
      <w:sz w:val="18"/>
      <w:szCs w:val="18"/>
    </w:rPr>
  </w:style>
  <w:style w:type="character" w:customStyle="1" w:styleId="a7">
    <w:name w:val="页脚 字符"/>
    <w:basedOn w:val="a1"/>
    <w:link w:val="a6"/>
    <w:rsid w:val="009E6834"/>
    <w:rPr>
      <w:rFonts w:ascii="Times New Roman" w:eastAsia="宋体" w:hAnsi="Times New Roman" w:cs="Times New Roman"/>
      <w:sz w:val="18"/>
      <w:szCs w:val="18"/>
    </w:rPr>
  </w:style>
  <w:style w:type="character" w:styleId="a8">
    <w:name w:val="page number"/>
    <w:basedOn w:val="a1"/>
    <w:rsid w:val="009E6834"/>
  </w:style>
  <w:style w:type="paragraph" w:styleId="a9">
    <w:name w:val="Normal (Web)"/>
    <w:basedOn w:val="a"/>
    <w:rsid w:val="009E6834"/>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9E6834"/>
    <w:rPr>
      <w:b/>
      <w:bCs/>
    </w:rPr>
  </w:style>
  <w:style w:type="character" w:styleId="ab">
    <w:name w:val="Hyperlink"/>
    <w:rsid w:val="009E6834"/>
    <w:rPr>
      <w:color w:val="0000FF"/>
      <w:u w:val="single"/>
    </w:rPr>
  </w:style>
  <w:style w:type="paragraph" w:customStyle="1" w:styleId="wz1">
    <w:name w:val="wz1"/>
    <w:basedOn w:val="a"/>
    <w:rsid w:val="009E683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9E6834"/>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9E6834"/>
    <w:rPr>
      <w:rFonts w:ascii="仿宋_GB2312" w:eastAsia="仿宋_GB2312" w:hAnsi="Times New Roman" w:cs="Times New Roman"/>
      <w:color w:val="000000"/>
      <w:kern w:val="0"/>
      <w:sz w:val="24"/>
      <w:szCs w:val="28"/>
    </w:rPr>
  </w:style>
  <w:style w:type="character" w:customStyle="1" w:styleId="read">
    <w:name w:val="read"/>
    <w:basedOn w:val="a1"/>
    <w:rsid w:val="009E6834"/>
  </w:style>
  <w:style w:type="paragraph" w:styleId="a0">
    <w:name w:val="Normal Indent"/>
    <w:basedOn w:val="a"/>
    <w:rsid w:val="009E6834"/>
    <w:pPr>
      <w:ind w:firstLineChars="200" w:firstLine="420"/>
    </w:pPr>
  </w:style>
  <w:style w:type="paragraph" w:styleId="ae">
    <w:name w:val="Body Text Indent"/>
    <w:basedOn w:val="a"/>
    <w:link w:val="af"/>
    <w:rsid w:val="009E6834"/>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9E6834"/>
    <w:rPr>
      <w:rFonts w:ascii="Times New Roman" w:eastAsia="方正仿宋简体" w:hAnsi="Times New Roman" w:cs="Times New Roman"/>
      <w:sz w:val="24"/>
      <w:szCs w:val="30"/>
    </w:rPr>
  </w:style>
  <w:style w:type="paragraph" w:styleId="21">
    <w:name w:val="Body Text Indent 2"/>
    <w:basedOn w:val="a"/>
    <w:link w:val="22"/>
    <w:rsid w:val="009E6834"/>
    <w:pPr>
      <w:spacing w:line="360" w:lineRule="auto"/>
      <w:ind w:firstLine="525"/>
    </w:pPr>
    <w:rPr>
      <w:rFonts w:ascii="宋体" w:hAnsi="宋体"/>
      <w:sz w:val="28"/>
      <w:szCs w:val="20"/>
    </w:rPr>
  </w:style>
  <w:style w:type="character" w:customStyle="1" w:styleId="22">
    <w:name w:val="正文文本缩进 2 字符"/>
    <w:basedOn w:val="a1"/>
    <w:link w:val="21"/>
    <w:rsid w:val="009E6834"/>
    <w:rPr>
      <w:rFonts w:ascii="宋体" w:eastAsia="宋体" w:hAnsi="宋体" w:cs="Times New Roman"/>
      <w:sz w:val="28"/>
      <w:szCs w:val="20"/>
    </w:rPr>
  </w:style>
  <w:style w:type="paragraph" w:styleId="3">
    <w:name w:val="Body Text Indent 3"/>
    <w:basedOn w:val="a"/>
    <w:link w:val="30"/>
    <w:rsid w:val="009E6834"/>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9E6834"/>
    <w:rPr>
      <w:rFonts w:ascii="仿宋_GB2312" w:eastAsia="仿宋_GB2312" w:hAnsi="宋体" w:cs="Arial"/>
      <w:color w:val="000000"/>
      <w:sz w:val="24"/>
      <w:szCs w:val="24"/>
    </w:rPr>
  </w:style>
  <w:style w:type="paragraph" w:styleId="1">
    <w:name w:val="toc 1"/>
    <w:basedOn w:val="a"/>
    <w:next w:val="a"/>
    <w:autoRedefine/>
    <w:semiHidden/>
    <w:rsid w:val="009E6834"/>
  </w:style>
  <w:style w:type="paragraph" w:styleId="23">
    <w:name w:val="toc 2"/>
    <w:basedOn w:val="a"/>
    <w:next w:val="a"/>
    <w:autoRedefine/>
    <w:semiHidden/>
    <w:rsid w:val="009E6834"/>
    <w:pPr>
      <w:ind w:leftChars="200" w:left="420"/>
    </w:pPr>
  </w:style>
  <w:style w:type="paragraph" w:styleId="31">
    <w:name w:val="toc 3"/>
    <w:basedOn w:val="a"/>
    <w:next w:val="a"/>
    <w:autoRedefine/>
    <w:semiHidden/>
    <w:rsid w:val="009E6834"/>
    <w:pPr>
      <w:ind w:leftChars="400" w:left="840"/>
    </w:pPr>
  </w:style>
  <w:style w:type="paragraph" w:styleId="4">
    <w:name w:val="toc 4"/>
    <w:basedOn w:val="a"/>
    <w:next w:val="a"/>
    <w:autoRedefine/>
    <w:semiHidden/>
    <w:rsid w:val="009E6834"/>
    <w:pPr>
      <w:ind w:leftChars="600" w:left="1260"/>
    </w:pPr>
  </w:style>
  <w:style w:type="paragraph" w:styleId="5">
    <w:name w:val="toc 5"/>
    <w:basedOn w:val="a"/>
    <w:next w:val="a"/>
    <w:autoRedefine/>
    <w:semiHidden/>
    <w:rsid w:val="009E6834"/>
    <w:pPr>
      <w:ind w:leftChars="800" w:left="1680"/>
    </w:pPr>
  </w:style>
  <w:style w:type="paragraph" w:styleId="6">
    <w:name w:val="toc 6"/>
    <w:basedOn w:val="a"/>
    <w:next w:val="a"/>
    <w:autoRedefine/>
    <w:semiHidden/>
    <w:rsid w:val="009E6834"/>
    <w:pPr>
      <w:ind w:leftChars="1000" w:left="2100"/>
    </w:pPr>
  </w:style>
  <w:style w:type="paragraph" w:styleId="7">
    <w:name w:val="toc 7"/>
    <w:basedOn w:val="a"/>
    <w:next w:val="a"/>
    <w:autoRedefine/>
    <w:semiHidden/>
    <w:rsid w:val="009E6834"/>
    <w:pPr>
      <w:ind w:leftChars="1200" w:left="2520"/>
    </w:pPr>
  </w:style>
  <w:style w:type="paragraph" w:styleId="8">
    <w:name w:val="toc 8"/>
    <w:basedOn w:val="a"/>
    <w:next w:val="a"/>
    <w:autoRedefine/>
    <w:semiHidden/>
    <w:rsid w:val="009E6834"/>
    <w:pPr>
      <w:ind w:leftChars="1400" w:left="2940"/>
    </w:pPr>
  </w:style>
  <w:style w:type="paragraph" w:styleId="9">
    <w:name w:val="toc 9"/>
    <w:basedOn w:val="a"/>
    <w:next w:val="a"/>
    <w:autoRedefine/>
    <w:semiHidden/>
    <w:rsid w:val="009E6834"/>
    <w:pPr>
      <w:ind w:leftChars="1600" w:left="3360"/>
    </w:pPr>
  </w:style>
  <w:style w:type="paragraph" w:styleId="af0">
    <w:name w:val="Balloon Text"/>
    <w:basedOn w:val="a"/>
    <w:link w:val="af1"/>
    <w:semiHidden/>
    <w:rsid w:val="009E6834"/>
    <w:rPr>
      <w:sz w:val="18"/>
      <w:szCs w:val="18"/>
    </w:rPr>
  </w:style>
  <w:style w:type="character" w:customStyle="1" w:styleId="af1">
    <w:name w:val="批注框文本 字符"/>
    <w:basedOn w:val="a1"/>
    <w:link w:val="af0"/>
    <w:semiHidden/>
    <w:rsid w:val="009E6834"/>
    <w:rPr>
      <w:rFonts w:ascii="Times New Roman" w:eastAsia="宋体" w:hAnsi="Times New Roman" w:cs="Times New Roman"/>
      <w:sz w:val="18"/>
      <w:szCs w:val="18"/>
    </w:rPr>
  </w:style>
  <w:style w:type="paragraph" w:customStyle="1" w:styleId="Char">
    <w:name w:val="Char"/>
    <w:basedOn w:val="a"/>
    <w:rsid w:val="009E6834"/>
  </w:style>
  <w:style w:type="paragraph" w:customStyle="1" w:styleId="Char1">
    <w:name w:val="Char1"/>
    <w:basedOn w:val="a"/>
    <w:autoRedefine/>
    <w:rsid w:val="009E683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9E6834"/>
  </w:style>
  <w:style w:type="character" w:styleId="af2">
    <w:name w:val="annotation reference"/>
    <w:semiHidden/>
    <w:rsid w:val="009E6834"/>
    <w:rPr>
      <w:sz w:val="21"/>
      <w:szCs w:val="21"/>
    </w:rPr>
  </w:style>
  <w:style w:type="paragraph" w:styleId="af3">
    <w:name w:val="annotation text"/>
    <w:basedOn w:val="a"/>
    <w:link w:val="af4"/>
    <w:semiHidden/>
    <w:rsid w:val="009E6834"/>
    <w:pPr>
      <w:jc w:val="left"/>
    </w:pPr>
  </w:style>
  <w:style w:type="character" w:customStyle="1" w:styleId="af4">
    <w:name w:val="批注文字 字符"/>
    <w:basedOn w:val="a1"/>
    <w:link w:val="af3"/>
    <w:semiHidden/>
    <w:rsid w:val="009E683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9E6834"/>
  </w:style>
  <w:style w:type="paragraph" w:customStyle="1" w:styleId="CharChar">
    <w:name w:val="Char Char"/>
    <w:basedOn w:val="a"/>
    <w:rsid w:val="009E6834"/>
    <w:rPr>
      <w:szCs w:val="20"/>
    </w:rPr>
  </w:style>
  <w:style w:type="paragraph" w:styleId="HTML">
    <w:name w:val="HTML Preformatted"/>
    <w:basedOn w:val="a"/>
    <w:link w:val="HTML0"/>
    <w:uiPriority w:val="99"/>
    <w:unhideWhenUsed/>
    <w:rsid w:val="009E68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9E6834"/>
    <w:rPr>
      <w:rFonts w:ascii="宋体" w:eastAsia="宋体" w:hAnsi="宋体" w:cs="宋体"/>
      <w:kern w:val="0"/>
      <w:sz w:val="24"/>
      <w:szCs w:val="24"/>
    </w:rPr>
  </w:style>
  <w:style w:type="paragraph" w:styleId="af5">
    <w:name w:val="annotation subject"/>
    <w:basedOn w:val="af3"/>
    <w:next w:val="af3"/>
    <w:link w:val="af6"/>
    <w:rsid w:val="009E6834"/>
    <w:rPr>
      <w:b/>
      <w:bCs/>
    </w:rPr>
  </w:style>
  <w:style w:type="character" w:customStyle="1" w:styleId="af6">
    <w:name w:val="批注主题 字符"/>
    <w:basedOn w:val="af4"/>
    <w:link w:val="af5"/>
    <w:rsid w:val="009E6834"/>
    <w:rPr>
      <w:rFonts w:ascii="Times New Roman" w:eastAsia="宋体" w:hAnsi="Times New Roman" w:cs="Times New Roman"/>
      <w:b/>
      <w:bCs/>
      <w:szCs w:val="24"/>
    </w:rPr>
  </w:style>
  <w:style w:type="paragraph" w:customStyle="1" w:styleId="af7">
    <w:uiPriority w:val="99"/>
    <w:unhideWhenUsed/>
    <w:rsid w:val="009E6834"/>
    <w:pPr>
      <w:widowControl w:val="0"/>
      <w:jc w:val="both"/>
    </w:pPr>
    <w:rPr>
      <w:rFonts w:ascii="Times New Roman" w:eastAsia="宋体" w:hAnsi="Times New Roman" w:cs="Times New Roman"/>
      <w:szCs w:val="24"/>
    </w:rPr>
  </w:style>
  <w:style w:type="paragraph" w:styleId="af8">
    <w:name w:val="Revision"/>
    <w:hidden/>
    <w:uiPriority w:val="99"/>
    <w:semiHidden/>
    <w:rsid w:val="009E6834"/>
    <w:rPr>
      <w:rFonts w:ascii="Times New Roman" w:eastAsia="宋体" w:hAnsi="Times New Roman" w:cs="Times New Roman"/>
      <w:szCs w:val="24"/>
    </w:rPr>
  </w:style>
  <w:style w:type="character" w:styleId="af9">
    <w:name w:val="FollowedHyperlink"/>
    <w:basedOn w:val="a1"/>
    <w:uiPriority w:val="99"/>
    <w:semiHidden/>
    <w:unhideWhenUsed/>
    <w:rsid w:val="009E6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54F3D-1825-4329-9D1D-BC759278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4807</Words>
  <Characters>27403</Characters>
  <Application>Microsoft Office Word</Application>
  <DocSecurity>0</DocSecurity>
  <Lines>228</Lines>
  <Paragraphs>64</Paragraphs>
  <ScaleCrop>false</ScaleCrop>
  <Company/>
  <LinksUpToDate>false</LinksUpToDate>
  <CharactersWithSpaces>32146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赵素娟0309</dc:creator>
  <cp:keywords/>
  <dc:description/>
  <cp:lastModifiedBy>侯旭0427</cp:lastModifiedBy>
  <cp:revision>10</cp:revision>
  <cp:lastPrinted>2018-04-02T02:19:00Z</cp:lastPrinted>
  <dcterms:created xsi:type="dcterms:W3CDTF">2019-10-17T00:42:00Z</dcterms:created>
  <dcterms:modified xsi:type="dcterms:W3CDTF">2020-04-29T07:47:00Z</dcterms:modified>
</cp:coreProperties>
</file>