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CF89CF" w14:textId="77777777" w:rsidR="00F83245" w:rsidRDefault="00F83245">
      <w:pPr>
        <w:tabs>
          <w:tab w:val="left" w:pos="6660"/>
        </w:tabs>
        <w:spacing w:line="360" w:lineRule="auto"/>
        <w:jc w:val="center"/>
        <w:rPr>
          <w:bCs/>
          <w:sz w:val="44"/>
        </w:rPr>
      </w:pPr>
    </w:p>
    <w:p w14:paraId="03409523" w14:textId="77777777" w:rsidR="00C96E22" w:rsidRDefault="00C96E22">
      <w:pPr>
        <w:jc w:val="center"/>
        <w:rPr>
          <w:rFonts w:ascii="仿宋_GB2312" w:eastAsia="仿宋_GB2312"/>
          <w:sz w:val="28"/>
          <w:szCs w:val="28"/>
        </w:rPr>
      </w:pPr>
    </w:p>
    <w:p w14:paraId="76A73F37" w14:textId="77777777" w:rsidR="00C96E22" w:rsidRDefault="00C96E22">
      <w:pPr>
        <w:jc w:val="center"/>
        <w:rPr>
          <w:rFonts w:ascii="仿宋_GB2312" w:eastAsia="仿宋_GB2312"/>
          <w:sz w:val="28"/>
          <w:szCs w:val="28"/>
        </w:rPr>
      </w:pPr>
    </w:p>
    <w:p w14:paraId="3BD30568" w14:textId="77777777" w:rsidR="00C96E22" w:rsidRDefault="00C96E22">
      <w:pPr>
        <w:jc w:val="center"/>
        <w:rPr>
          <w:rFonts w:ascii="仿宋_GB2312" w:eastAsia="仿宋_GB2312"/>
          <w:sz w:val="28"/>
          <w:szCs w:val="28"/>
        </w:rPr>
      </w:pPr>
    </w:p>
    <w:p w14:paraId="0CE6968E" w14:textId="5DC6D1CB" w:rsidR="00F83245" w:rsidRDefault="00F83245">
      <w:pPr>
        <w:jc w:val="center"/>
        <w:rPr>
          <w:b/>
          <w:sz w:val="52"/>
        </w:rPr>
      </w:pPr>
    </w:p>
    <w:p w14:paraId="052A7C96" w14:textId="77777777" w:rsidR="00F83245" w:rsidRDefault="00F83245">
      <w:pPr>
        <w:rPr>
          <w:b/>
        </w:rPr>
      </w:pPr>
    </w:p>
    <w:p w14:paraId="49FA4668" w14:textId="77777777" w:rsidR="00F83245" w:rsidRDefault="00F83245">
      <w:pPr>
        <w:jc w:val="center"/>
        <w:rPr>
          <w:b/>
          <w:sz w:val="52"/>
        </w:rPr>
      </w:pPr>
    </w:p>
    <w:p w14:paraId="0FC1FADA" w14:textId="6EAE95F2" w:rsidR="00BC65D9" w:rsidRDefault="00BC65D9" w:rsidP="00BC65D9">
      <w:pPr>
        <w:jc w:val="center"/>
        <w:rPr>
          <w:b/>
          <w:sz w:val="48"/>
        </w:rPr>
      </w:pPr>
      <w:bookmarkStart w:id="0" w:name="_Toc139992299"/>
      <w:bookmarkStart w:id="1" w:name="_Toc139991724"/>
      <w:bookmarkStart w:id="2" w:name="_Toc123112222"/>
      <w:bookmarkStart w:id="3" w:name="_Toc123112261"/>
      <w:bookmarkStart w:id="4" w:name="_Toc123701381"/>
      <w:r>
        <w:rPr>
          <w:rFonts w:hint="eastAsia"/>
          <w:b/>
          <w:sz w:val="48"/>
        </w:rPr>
        <w:t>南方</w:t>
      </w:r>
      <w:r w:rsidR="00B23D33">
        <w:rPr>
          <w:rFonts w:hint="eastAsia"/>
          <w:b/>
          <w:sz w:val="48"/>
        </w:rPr>
        <w:t>科技创新</w:t>
      </w:r>
      <w:r w:rsidR="0052399B">
        <w:rPr>
          <w:rFonts w:hint="eastAsia"/>
          <w:b/>
          <w:sz w:val="48"/>
        </w:rPr>
        <w:t>混合型</w:t>
      </w:r>
      <w:r w:rsidR="00617DD1">
        <w:rPr>
          <w:b/>
          <w:sz w:val="48"/>
        </w:rPr>
        <w:t>证券投资基金</w:t>
      </w:r>
      <w:bookmarkStart w:id="5" w:name="_Toc123112223"/>
      <w:bookmarkStart w:id="6" w:name="_Toc123112262"/>
      <w:bookmarkStart w:id="7" w:name="_Toc123701382"/>
      <w:bookmarkStart w:id="8" w:name="_Toc139992300"/>
      <w:bookmarkStart w:id="9" w:name="_Toc139991725"/>
      <w:bookmarkEnd w:id="0"/>
      <w:bookmarkEnd w:id="1"/>
      <w:bookmarkEnd w:id="2"/>
      <w:bookmarkEnd w:id="3"/>
      <w:bookmarkEnd w:id="4"/>
    </w:p>
    <w:p w14:paraId="41C8D271" w14:textId="526FC51C" w:rsidR="00F83245" w:rsidRDefault="00617DD1" w:rsidP="00BC65D9">
      <w:pPr>
        <w:jc w:val="center"/>
        <w:rPr>
          <w:b/>
          <w:sz w:val="48"/>
        </w:rPr>
      </w:pPr>
      <w:r>
        <w:rPr>
          <w:b/>
          <w:sz w:val="48"/>
        </w:rPr>
        <w:t>基金合同</w:t>
      </w:r>
      <w:bookmarkEnd w:id="5"/>
      <w:bookmarkEnd w:id="6"/>
      <w:bookmarkEnd w:id="7"/>
      <w:bookmarkEnd w:id="8"/>
      <w:bookmarkEnd w:id="9"/>
    </w:p>
    <w:p w14:paraId="24E9AD33" w14:textId="33A631D4" w:rsidR="00943660" w:rsidRDefault="00943660" w:rsidP="00BC65D9">
      <w:pPr>
        <w:jc w:val="center"/>
        <w:rPr>
          <w:b/>
          <w:sz w:val="48"/>
        </w:rPr>
      </w:pPr>
    </w:p>
    <w:p w14:paraId="09D2639E" w14:textId="541846AF" w:rsidR="00943660" w:rsidRDefault="00943660" w:rsidP="00BC65D9">
      <w:pPr>
        <w:jc w:val="center"/>
        <w:rPr>
          <w:b/>
          <w:sz w:val="48"/>
        </w:rPr>
      </w:pPr>
    </w:p>
    <w:p w14:paraId="425C8862" w14:textId="72E8E526" w:rsidR="00943660" w:rsidRDefault="00943660" w:rsidP="00BC65D9">
      <w:pPr>
        <w:jc w:val="center"/>
        <w:rPr>
          <w:b/>
          <w:sz w:val="48"/>
        </w:rPr>
      </w:pPr>
    </w:p>
    <w:p w14:paraId="6BABE2EE" w14:textId="77777777" w:rsidR="00943660" w:rsidRDefault="00943660" w:rsidP="00BC65D9">
      <w:pPr>
        <w:jc w:val="center"/>
        <w:rPr>
          <w:b/>
          <w:sz w:val="48"/>
        </w:rPr>
      </w:pPr>
    </w:p>
    <w:p w14:paraId="10CA5BB5" w14:textId="77777777" w:rsidR="00F83245" w:rsidRPr="00B23D33" w:rsidRDefault="00F83245">
      <w:pPr>
        <w:jc w:val="center"/>
        <w:rPr>
          <w:b/>
          <w:sz w:val="52"/>
        </w:rPr>
      </w:pPr>
    </w:p>
    <w:p w14:paraId="3E2CE394" w14:textId="77777777" w:rsidR="00F83245" w:rsidRPr="003D65C1" w:rsidRDefault="00F83245">
      <w:pPr>
        <w:jc w:val="center"/>
        <w:rPr>
          <w:b/>
          <w:sz w:val="52"/>
        </w:rPr>
      </w:pPr>
    </w:p>
    <w:p w14:paraId="5B2380C7" w14:textId="77777777" w:rsidR="00F83245" w:rsidRDefault="00F83245">
      <w:pPr>
        <w:jc w:val="center"/>
        <w:rPr>
          <w:b/>
          <w:sz w:val="52"/>
        </w:rPr>
      </w:pPr>
    </w:p>
    <w:p w14:paraId="7C102E3A" w14:textId="77777777" w:rsidR="00F83245" w:rsidRDefault="00F83245">
      <w:pPr>
        <w:jc w:val="center"/>
        <w:rPr>
          <w:b/>
          <w:sz w:val="52"/>
        </w:rPr>
      </w:pPr>
    </w:p>
    <w:p w14:paraId="13CA6268" w14:textId="77777777" w:rsidR="00F83245" w:rsidRDefault="00F83245">
      <w:pPr>
        <w:jc w:val="center"/>
        <w:rPr>
          <w:b/>
          <w:sz w:val="52"/>
        </w:rPr>
      </w:pPr>
    </w:p>
    <w:p w14:paraId="562DE2A8" w14:textId="77777777" w:rsidR="00F83245" w:rsidRDefault="00F83245">
      <w:pPr>
        <w:rPr>
          <w:b/>
        </w:rPr>
      </w:pPr>
    </w:p>
    <w:p w14:paraId="395D2DAF" w14:textId="1E47DE67" w:rsidR="00F83245" w:rsidRDefault="00617DD1">
      <w:pPr>
        <w:jc w:val="center"/>
        <w:rPr>
          <w:b/>
          <w:sz w:val="36"/>
        </w:rPr>
      </w:pPr>
      <w:bookmarkStart w:id="10" w:name="_Toc123112224"/>
      <w:bookmarkStart w:id="11" w:name="_Toc123112263"/>
      <w:bookmarkStart w:id="12" w:name="_Toc139991726"/>
      <w:bookmarkStart w:id="13" w:name="_Toc139992301"/>
      <w:bookmarkStart w:id="14" w:name="_Toc123701383"/>
      <w:r>
        <w:rPr>
          <w:b/>
          <w:sz w:val="36"/>
        </w:rPr>
        <w:t>基金管理人：</w:t>
      </w:r>
      <w:bookmarkEnd w:id="10"/>
      <w:bookmarkEnd w:id="11"/>
      <w:bookmarkEnd w:id="12"/>
      <w:bookmarkEnd w:id="13"/>
      <w:bookmarkEnd w:id="14"/>
      <w:r>
        <w:rPr>
          <w:rFonts w:hint="eastAsia"/>
          <w:b/>
          <w:sz w:val="36"/>
        </w:rPr>
        <w:t>南方基金管理</w:t>
      </w:r>
      <w:r w:rsidR="008B0652">
        <w:rPr>
          <w:rFonts w:hint="eastAsia"/>
          <w:b/>
          <w:sz w:val="36"/>
        </w:rPr>
        <w:t>股份</w:t>
      </w:r>
      <w:r>
        <w:rPr>
          <w:rFonts w:hint="eastAsia"/>
          <w:b/>
          <w:sz w:val="36"/>
        </w:rPr>
        <w:t>有限公司</w:t>
      </w:r>
    </w:p>
    <w:p w14:paraId="46AE6692" w14:textId="7FF1345B" w:rsidR="00F83245" w:rsidRDefault="00617DD1">
      <w:pPr>
        <w:jc w:val="center"/>
        <w:rPr>
          <w:b/>
          <w:sz w:val="36"/>
        </w:rPr>
      </w:pPr>
      <w:bookmarkStart w:id="15" w:name="_Toc139992302"/>
      <w:bookmarkStart w:id="16" w:name="_Toc139991727"/>
      <w:bookmarkStart w:id="17" w:name="_Toc123112225"/>
      <w:bookmarkStart w:id="18" w:name="_Toc123701384"/>
      <w:bookmarkStart w:id="19" w:name="_Toc123112264"/>
      <w:r>
        <w:rPr>
          <w:b/>
          <w:sz w:val="36"/>
        </w:rPr>
        <w:t>基金托管人：</w:t>
      </w:r>
      <w:bookmarkEnd w:id="15"/>
      <w:bookmarkEnd w:id="16"/>
      <w:bookmarkEnd w:id="17"/>
      <w:bookmarkEnd w:id="18"/>
      <w:bookmarkEnd w:id="19"/>
      <w:r w:rsidR="00961B80">
        <w:rPr>
          <w:rFonts w:hint="eastAsia"/>
          <w:b/>
          <w:sz w:val="36"/>
        </w:rPr>
        <w:t>中国</w:t>
      </w:r>
      <w:r w:rsidR="00B27ECC">
        <w:rPr>
          <w:rFonts w:hint="eastAsia"/>
          <w:b/>
          <w:sz w:val="36"/>
        </w:rPr>
        <w:t>建设银行</w:t>
      </w:r>
      <w:r>
        <w:rPr>
          <w:rFonts w:hint="eastAsia"/>
          <w:b/>
          <w:sz w:val="36"/>
        </w:rPr>
        <w:t>股份有限公司</w:t>
      </w:r>
    </w:p>
    <w:p w14:paraId="2BA1BA45" w14:textId="77777777" w:rsidR="00F83245" w:rsidRDefault="00F83245">
      <w:pPr>
        <w:jc w:val="center"/>
        <w:rPr>
          <w:bCs/>
          <w:sz w:val="32"/>
        </w:rPr>
      </w:pPr>
    </w:p>
    <w:p w14:paraId="7673AAA0" w14:textId="77777777" w:rsidR="00F83245" w:rsidRDefault="00617DD1">
      <w:pPr>
        <w:jc w:val="center"/>
        <w:rPr>
          <w:bCs/>
          <w:sz w:val="28"/>
        </w:rPr>
      </w:pPr>
      <w:bookmarkStart w:id="20" w:name="_Toc123701386"/>
      <w:bookmarkStart w:id="21" w:name="_Toc123112227"/>
      <w:bookmarkStart w:id="22" w:name="_Toc139991729"/>
      <w:bookmarkStart w:id="23" w:name="_Toc123112266"/>
      <w:r>
        <w:rPr>
          <w:bCs/>
          <w:sz w:val="28"/>
        </w:rPr>
        <w:br w:type="page"/>
      </w:r>
    </w:p>
    <w:p w14:paraId="0C4EEEB3" w14:textId="77777777" w:rsidR="00F83245" w:rsidRDefault="00617DD1">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4B28008D" w14:textId="501B20F1" w:rsidR="00F83245" w:rsidRDefault="00617DD1">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B53134">
          <w:rPr>
            <w:rFonts w:ascii="宋体"/>
            <w:noProof/>
            <w:kern w:val="0"/>
            <w:sz w:val="24"/>
          </w:rPr>
          <w:t>1</w:t>
        </w:r>
        <w:r>
          <w:rPr>
            <w:rFonts w:ascii="宋体"/>
            <w:noProof/>
            <w:kern w:val="0"/>
            <w:sz w:val="24"/>
          </w:rPr>
          <w:fldChar w:fldCharType="end"/>
        </w:r>
      </w:hyperlink>
    </w:p>
    <w:p w14:paraId="58A9EB8D" w14:textId="0AF1DAB9" w:rsidR="00F83245" w:rsidRDefault="0066294A">
      <w:pPr>
        <w:pStyle w:val="10"/>
        <w:tabs>
          <w:tab w:val="clear" w:pos="8296"/>
          <w:tab w:val="right" w:leader="dot" w:pos="8306"/>
        </w:tabs>
        <w:rPr>
          <w:rFonts w:ascii="宋体"/>
          <w:noProof/>
          <w:color w:val="000000"/>
          <w:kern w:val="0"/>
          <w:sz w:val="24"/>
        </w:rPr>
      </w:pPr>
      <w:hyperlink w:anchor="_Toc31551" w:history="1">
        <w:r w:rsidR="00617DD1">
          <w:rPr>
            <w:noProof/>
            <w:kern w:val="0"/>
            <w:sz w:val="24"/>
          </w:rPr>
          <w:t>第二部分</w:t>
        </w:r>
        <w:r w:rsidR="00617DD1">
          <w:rPr>
            <w:noProof/>
            <w:kern w:val="0"/>
            <w:sz w:val="24"/>
          </w:rPr>
          <w:t xml:space="preserve"> </w:t>
        </w:r>
        <w:r w:rsidR="00617DD1">
          <w:rPr>
            <w:rFonts w:hint="eastAsia"/>
            <w:noProof/>
            <w:kern w:val="0"/>
            <w:sz w:val="24"/>
          </w:rPr>
          <w:t xml:space="preserve"> </w:t>
        </w:r>
        <w:r w:rsidR="00617DD1">
          <w:rPr>
            <w:noProof/>
            <w:kern w:val="0"/>
            <w:sz w:val="24"/>
          </w:rPr>
          <w:t>释义</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_Toc31551 </w:instrText>
        </w:r>
        <w:r w:rsidR="00617DD1">
          <w:rPr>
            <w:rFonts w:ascii="宋体"/>
            <w:noProof/>
            <w:kern w:val="0"/>
            <w:sz w:val="24"/>
          </w:rPr>
          <w:fldChar w:fldCharType="separate"/>
        </w:r>
        <w:r w:rsidR="00B53134">
          <w:rPr>
            <w:rFonts w:ascii="宋体"/>
            <w:noProof/>
            <w:kern w:val="0"/>
            <w:sz w:val="24"/>
          </w:rPr>
          <w:t>3</w:t>
        </w:r>
        <w:r w:rsidR="00617DD1">
          <w:rPr>
            <w:rFonts w:ascii="宋体"/>
            <w:noProof/>
            <w:kern w:val="0"/>
            <w:sz w:val="24"/>
          </w:rPr>
          <w:fldChar w:fldCharType="end"/>
        </w:r>
      </w:hyperlink>
    </w:p>
    <w:p w14:paraId="09BE6142" w14:textId="430264C6" w:rsidR="00F83245" w:rsidRDefault="0066294A">
      <w:pPr>
        <w:pStyle w:val="10"/>
        <w:tabs>
          <w:tab w:val="clear" w:pos="8296"/>
          <w:tab w:val="right" w:leader="dot" w:pos="8306"/>
        </w:tabs>
        <w:rPr>
          <w:rFonts w:ascii="宋体"/>
          <w:noProof/>
          <w:color w:val="000000"/>
          <w:kern w:val="0"/>
          <w:sz w:val="24"/>
        </w:rPr>
      </w:pPr>
      <w:hyperlink w:anchor="_Toc5246" w:history="1">
        <w:r w:rsidR="00617DD1">
          <w:rPr>
            <w:noProof/>
            <w:kern w:val="0"/>
            <w:sz w:val="24"/>
          </w:rPr>
          <w:t>第三部分</w:t>
        </w:r>
        <w:r w:rsidR="00617DD1">
          <w:rPr>
            <w:noProof/>
            <w:kern w:val="0"/>
            <w:sz w:val="24"/>
          </w:rPr>
          <w:t xml:space="preserve">  </w:t>
        </w:r>
        <w:r w:rsidR="00617DD1">
          <w:rPr>
            <w:noProof/>
            <w:kern w:val="0"/>
            <w:sz w:val="24"/>
          </w:rPr>
          <w:t>基金的基本情况</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_Toc5246 </w:instrText>
        </w:r>
        <w:r w:rsidR="00617DD1">
          <w:rPr>
            <w:rFonts w:ascii="宋体"/>
            <w:noProof/>
            <w:kern w:val="0"/>
            <w:sz w:val="24"/>
          </w:rPr>
          <w:fldChar w:fldCharType="separate"/>
        </w:r>
        <w:r w:rsidR="00B53134">
          <w:rPr>
            <w:rFonts w:ascii="宋体"/>
            <w:noProof/>
            <w:kern w:val="0"/>
            <w:sz w:val="24"/>
          </w:rPr>
          <w:t>8</w:t>
        </w:r>
        <w:r w:rsidR="00617DD1">
          <w:rPr>
            <w:rFonts w:ascii="宋体"/>
            <w:noProof/>
            <w:kern w:val="0"/>
            <w:sz w:val="24"/>
          </w:rPr>
          <w:fldChar w:fldCharType="end"/>
        </w:r>
      </w:hyperlink>
    </w:p>
    <w:p w14:paraId="67A5DD11" w14:textId="47459E45" w:rsidR="00F83245" w:rsidRDefault="0066294A">
      <w:pPr>
        <w:pStyle w:val="10"/>
        <w:tabs>
          <w:tab w:val="clear" w:pos="8296"/>
          <w:tab w:val="right" w:leader="dot" w:pos="8306"/>
        </w:tabs>
        <w:rPr>
          <w:rFonts w:ascii="宋体"/>
          <w:noProof/>
          <w:color w:val="000000"/>
          <w:kern w:val="0"/>
          <w:sz w:val="24"/>
        </w:rPr>
      </w:pPr>
      <w:hyperlink w:anchor="_Toc24682" w:history="1">
        <w:r w:rsidR="00617DD1">
          <w:rPr>
            <w:noProof/>
            <w:kern w:val="0"/>
            <w:sz w:val="24"/>
          </w:rPr>
          <w:t>第四部分</w:t>
        </w:r>
        <w:r w:rsidR="00617DD1">
          <w:rPr>
            <w:noProof/>
            <w:kern w:val="0"/>
            <w:sz w:val="24"/>
          </w:rPr>
          <w:t xml:space="preserve">  </w:t>
        </w:r>
        <w:r w:rsidR="00617DD1">
          <w:rPr>
            <w:noProof/>
            <w:kern w:val="0"/>
            <w:sz w:val="24"/>
          </w:rPr>
          <w:t>基金份额的发售</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_Toc24682 </w:instrText>
        </w:r>
        <w:r w:rsidR="00617DD1">
          <w:rPr>
            <w:rFonts w:ascii="宋体"/>
            <w:noProof/>
            <w:kern w:val="0"/>
            <w:sz w:val="24"/>
          </w:rPr>
          <w:fldChar w:fldCharType="separate"/>
        </w:r>
        <w:r w:rsidR="00B53134">
          <w:rPr>
            <w:rFonts w:ascii="宋体"/>
            <w:noProof/>
            <w:kern w:val="0"/>
            <w:sz w:val="24"/>
          </w:rPr>
          <w:t>10</w:t>
        </w:r>
        <w:r w:rsidR="00617DD1">
          <w:rPr>
            <w:rFonts w:ascii="宋体"/>
            <w:noProof/>
            <w:kern w:val="0"/>
            <w:sz w:val="24"/>
          </w:rPr>
          <w:fldChar w:fldCharType="end"/>
        </w:r>
      </w:hyperlink>
    </w:p>
    <w:p w14:paraId="611EC8F0" w14:textId="23443A59" w:rsidR="00F83245" w:rsidRDefault="0066294A">
      <w:pPr>
        <w:pStyle w:val="10"/>
        <w:tabs>
          <w:tab w:val="clear" w:pos="8296"/>
          <w:tab w:val="right" w:leader="dot" w:pos="8306"/>
        </w:tabs>
        <w:rPr>
          <w:rFonts w:ascii="宋体"/>
          <w:noProof/>
          <w:color w:val="000000"/>
          <w:kern w:val="0"/>
          <w:sz w:val="24"/>
        </w:rPr>
      </w:pPr>
      <w:hyperlink w:anchor="_Toc6559" w:history="1">
        <w:r w:rsidR="00617DD1">
          <w:rPr>
            <w:noProof/>
            <w:kern w:val="0"/>
            <w:sz w:val="24"/>
          </w:rPr>
          <w:t>第五部分</w:t>
        </w:r>
        <w:r w:rsidR="00617DD1">
          <w:rPr>
            <w:noProof/>
            <w:kern w:val="0"/>
            <w:sz w:val="24"/>
          </w:rPr>
          <w:t xml:space="preserve">  </w:t>
        </w:r>
        <w:r w:rsidR="00617DD1">
          <w:rPr>
            <w:noProof/>
            <w:kern w:val="0"/>
            <w:sz w:val="24"/>
          </w:rPr>
          <w:t>基金备案</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_Toc6559 </w:instrText>
        </w:r>
        <w:r w:rsidR="00617DD1">
          <w:rPr>
            <w:rFonts w:ascii="宋体"/>
            <w:noProof/>
            <w:kern w:val="0"/>
            <w:sz w:val="24"/>
          </w:rPr>
          <w:fldChar w:fldCharType="separate"/>
        </w:r>
        <w:r w:rsidR="00B53134">
          <w:rPr>
            <w:rFonts w:ascii="宋体"/>
            <w:noProof/>
            <w:kern w:val="0"/>
            <w:sz w:val="24"/>
          </w:rPr>
          <w:t>12</w:t>
        </w:r>
        <w:r w:rsidR="00617DD1">
          <w:rPr>
            <w:rFonts w:ascii="宋体"/>
            <w:noProof/>
            <w:kern w:val="0"/>
            <w:sz w:val="24"/>
          </w:rPr>
          <w:fldChar w:fldCharType="end"/>
        </w:r>
      </w:hyperlink>
    </w:p>
    <w:p w14:paraId="750F9160" w14:textId="2A7C7648" w:rsidR="00F83245" w:rsidRDefault="0066294A">
      <w:pPr>
        <w:pStyle w:val="10"/>
        <w:tabs>
          <w:tab w:val="clear" w:pos="8296"/>
          <w:tab w:val="right" w:leader="dot" w:pos="8306"/>
        </w:tabs>
        <w:rPr>
          <w:rFonts w:ascii="宋体"/>
          <w:noProof/>
          <w:color w:val="000000"/>
          <w:kern w:val="0"/>
          <w:sz w:val="24"/>
        </w:rPr>
      </w:pPr>
      <w:hyperlink w:anchor="_Toc11081" w:history="1">
        <w:r w:rsidR="00617DD1">
          <w:rPr>
            <w:noProof/>
            <w:kern w:val="0"/>
            <w:sz w:val="24"/>
          </w:rPr>
          <w:t>第六部分</w:t>
        </w:r>
        <w:r w:rsidR="00617DD1">
          <w:rPr>
            <w:noProof/>
            <w:kern w:val="0"/>
            <w:sz w:val="24"/>
          </w:rPr>
          <w:t xml:space="preserve">  </w:t>
        </w:r>
        <w:r w:rsidR="00617DD1">
          <w:rPr>
            <w:noProof/>
            <w:kern w:val="0"/>
            <w:sz w:val="24"/>
          </w:rPr>
          <w:t>基金份额的申购与赎回</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_Toc11081 </w:instrText>
        </w:r>
        <w:r w:rsidR="00617DD1">
          <w:rPr>
            <w:rFonts w:ascii="宋体"/>
            <w:noProof/>
            <w:kern w:val="0"/>
            <w:sz w:val="24"/>
          </w:rPr>
          <w:fldChar w:fldCharType="separate"/>
        </w:r>
        <w:r w:rsidR="00B53134">
          <w:rPr>
            <w:rFonts w:ascii="宋体"/>
            <w:noProof/>
            <w:kern w:val="0"/>
            <w:sz w:val="24"/>
          </w:rPr>
          <w:t>13</w:t>
        </w:r>
        <w:r w:rsidR="00617DD1">
          <w:rPr>
            <w:rFonts w:ascii="宋体"/>
            <w:noProof/>
            <w:kern w:val="0"/>
            <w:sz w:val="24"/>
          </w:rPr>
          <w:fldChar w:fldCharType="end"/>
        </w:r>
      </w:hyperlink>
    </w:p>
    <w:p w14:paraId="7149092E" w14:textId="3AB2C943" w:rsidR="00F83245" w:rsidRDefault="0066294A">
      <w:pPr>
        <w:pStyle w:val="10"/>
        <w:tabs>
          <w:tab w:val="clear" w:pos="8296"/>
          <w:tab w:val="right" w:leader="dot" w:pos="8306"/>
        </w:tabs>
        <w:rPr>
          <w:rFonts w:ascii="宋体"/>
          <w:noProof/>
          <w:color w:val="000000"/>
          <w:kern w:val="0"/>
          <w:sz w:val="24"/>
        </w:rPr>
      </w:pPr>
      <w:hyperlink w:anchor="_Toc16859" w:history="1">
        <w:r w:rsidR="00617DD1">
          <w:rPr>
            <w:noProof/>
            <w:kern w:val="0"/>
            <w:sz w:val="24"/>
          </w:rPr>
          <w:t>第七部分</w:t>
        </w:r>
        <w:r w:rsidR="00617DD1">
          <w:rPr>
            <w:noProof/>
            <w:kern w:val="0"/>
            <w:sz w:val="24"/>
          </w:rPr>
          <w:t xml:space="preserve">  </w:t>
        </w:r>
        <w:r w:rsidR="00617DD1">
          <w:rPr>
            <w:noProof/>
            <w:kern w:val="0"/>
            <w:sz w:val="24"/>
          </w:rPr>
          <w:t>基金合同当事人及权利义务</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_Toc16859 </w:instrText>
        </w:r>
        <w:r w:rsidR="00617DD1">
          <w:rPr>
            <w:rFonts w:ascii="宋体"/>
            <w:noProof/>
            <w:kern w:val="0"/>
            <w:sz w:val="24"/>
          </w:rPr>
          <w:fldChar w:fldCharType="separate"/>
        </w:r>
        <w:r w:rsidR="00B53134">
          <w:rPr>
            <w:rFonts w:ascii="宋体"/>
            <w:noProof/>
            <w:kern w:val="0"/>
            <w:sz w:val="24"/>
          </w:rPr>
          <w:t>22</w:t>
        </w:r>
        <w:r w:rsidR="00617DD1">
          <w:rPr>
            <w:rFonts w:ascii="宋体"/>
            <w:noProof/>
            <w:kern w:val="0"/>
            <w:sz w:val="24"/>
          </w:rPr>
          <w:fldChar w:fldCharType="end"/>
        </w:r>
      </w:hyperlink>
    </w:p>
    <w:p w14:paraId="19F22CEA" w14:textId="6326E536" w:rsidR="00F83245" w:rsidRDefault="0066294A">
      <w:pPr>
        <w:pStyle w:val="10"/>
        <w:tabs>
          <w:tab w:val="clear" w:pos="8296"/>
          <w:tab w:val="right" w:leader="dot" w:pos="8306"/>
        </w:tabs>
        <w:rPr>
          <w:rFonts w:ascii="宋体"/>
          <w:noProof/>
          <w:color w:val="000000"/>
          <w:kern w:val="0"/>
          <w:sz w:val="24"/>
        </w:rPr>
      </w:pPr>
      <w:hyperlink w:anchor="_Toc20768" w:history="1">
        <w:r w:rsidR="00617DD1">
          <w:rPr>
            <w:noProof/>
            <w:kern w:val="0"/>
            <w:sz w:val="24"/>
          </w:rPr>
          <w:t>第八部分</w:t>
        </w:r>
        <w:r w:rsidR="00617DD1">
          <w:rPr>
            <w:noProof/>
            <w:kern w:val="0"/>
            <w:sz w:val="24"/>
          </w:rPr>
          <w:t xml:space="preserve">  </w:t>
        </w:r>
        <w:r w:rsidR="00617DD1">
          <w:rPr>
            <w:noProof/>
            <w:kern w:val="0"/>
            <w:sz w:val="24"/>
          </w:rPr>
          <w:t>基金份额持有人大会</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_Toc20768 </w:instrText>
        </w:r>
        <w:r w:rsidR="00617DD1">
          <w:rPr>
            <w:rFonts w:ascii="宋体"/>
            <w:noProof/>
            <w:kern w:val="0"/>
            <w:sz w:val="24"/>
          </w:rPr>
          <w:fldChar w:fldCharType="separate"/>
        </w:r>
        <w:r w:rsidR="00B53134">
          <w:rPr>
            <w:rFonts w:ascii="宋体"/>
            <w:noProof/>
            <w:kern w:val="0"/>
            <w:sz w:val="24"/>
          </w:rPr>
          <w:t>30</w:t>
        </w:r>
        <w:r w:rsidR="00617DD1">
          <w:rPr>
            <w:rFonts w:ascii="宋体"/>
            <w:noProof/>
            <w:kern w:val="0"/>
            <w:sz w:val="24"/>
          </w:rPr>
          <w:fldChar w:fldCharType="end"/>
        </w:r>
      </w:hyperlink>
    </w:p>
    <w:p w14:paraId="7AB1C294" w14:textId="7A00A9D4" w:rsidR="00F83245" w:rsidRDefault="0066294A">
      <w:pPr>
        <w:pStyle w:val="10"/>
        <w:tabs>
          <w:tab w:val="clear" w:pos="8296"/>
          <w:tab w:val="right" w:leader="dot" w:pos="8306"/>
        </w:tabs>
        <w:rPr>
          <w:rFonts w:ascii="宋体"/>
          <w:noProof/>
          <w:color w:val="000000"/>
          <w:kern w:val="0"/>
          <w:sz w:val="24"/>
        </w:rPr>
      </w:pPr>
      <w:hyperlink w:anchor="_Toc18769" w:history="1">
        <w:r w:rsidR="00617DD1">
          <w:rPr>
            <w:noProof/>
            <w:kern w:val="0"/>
            <w:sz w:val="24"/>
          </w:rPr>
          <w:t>第九部分</w:t>
        </w:r>
        <w:r w:rsidR="00617DD1">
          <w:rPr>
            <w:noProof/>
            <w:kern w:val="0"/>
            <w:sz w:val="24"/>
          </w:rPr>
          <w:t xml:space="preserve">  </w:t>
        </w:r>
        <w:r w:rsidR="00617DD1">
          <w:rPr>
            <w:noProof/>
            <w:kern w:val="0"/>
            <w:sz w:val="24"/>
          </w:rPr>
          <w:t>基金管理人、基金托管人的更换条件和程序</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_Toc18769 </w:instrText>
        </w:r>
        <w:r w:rsidR="00617DD1">
          <w:rPr>
            <w:rFonts w:ascii="宋体"/>
            <w:noProof/>
            <w:kern w:val="0"/>
            <w:sz w:val="24"/>
          </w:rPr>
          <w:fldChar w:fldCharType="separate"/>
        </w:r>
        <w:r w:rsidR="00B53134">
          <w:rPr>
            <w:rFonts w:ascii="宋体"/>
            <w:noProof/>
            <w:kern w:val="0"/>
            <w:sz w:val="24"/>
          </w:rPr>
          <w:t>38</w:t>
        </w:r>
        <w:r w:rsidR="00617DD1">
          <w:rPr>
            <w:rFonts w:ascii="宋体"/>
            <w:noProof/>
            <w:kern w:val="0"/>
            <w:sz w:val="24"/>
          </w:rPr>
          <w:fldChar w:fldCharType="end"/>
        </w:r>
      </w:hyperlink>
    </w:p>
    <w:p w14:paraId="1082A31A" w14:textId="7A65602E" w:rsidR="00F83245" w:rsidRDefault="0066294A">
      <w:pPr>
        <w:pStyle w:val="10"/>
        <w:tabs>
          <w:tab w:val="clear" w:pos="8296"/>
          <w:tab w:val="right" w:leader="dot" w:pos="8306"/>
        </w:tabs>
        <w:rPr>
          <w:rFonts w:ascii="宋体"/>
          <w:noProof/>
          <w:color w:val="000000"/>
          <w:kern w:val="0"/>
          <w:sz w:val="24"/>
        </w:rPr>
      </w:pPr>
      <w:hyperlink w:anchor="_Toc20976" w:history="1">
        <w:r w:rsidR="00617DD1">
          <w:rPr>
            <w:noProof/>
            <w:kern w:val="0"/>
            <w:sz w:val="24"/>
          </w:rPr>
          <w:t>第十部分</w:t>
        </w:r>
        <w:r w:rsidR="00617DD1">
          <w:rPr>
            <w:noProof/>
            <w:kern w:val="0"/>
            <w:sz w:val="24"/>
          </w:rPr>
          <w:t xml:space="preserve">  </w:t>
        </w:r>
        <w:r w:rsidR="00617DD1">
          <w:rPr>
            <w:noProof/>
            <w:kern w:val="0"/>
            <w:sz w:val="24"/>
          </w:rPr>
          <w:t>基金的托管</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_Toc20976 </w:instrText>
        </w:r>
        <w:r w:rsidR="00617DD1">
          <w:rPr>
            <w:rFonts w:ascii="宋体"/>
            <w:noProof/>
            <w:kern w:val="0"/>
            <w:sz w:val="24"/>
          </w:rPr>
          <w:fldChar w:fldCharType="separate"/>
        </w:r>
        <w:r w:rsidR="00B53134">
          <w:rPr>
            <w:rFonts w:ascii="宋体"/>
            <w:noProof/>
            <w:kern w:val="0"/>
            <w:sz w:val="24"/>
          </w:rPr>
          <w:t>41</w:t>
        </w:r>
        <w:r w:rsidR="00617DD1">
          <w:rPr>
            <w:rFonts w:ascii="宋体"/>
            <w:noProof/>
            <w:kern w:val="0"/>
            <w:sz w:val="24"/>
          </w:rPr>
          <w:fldChar w:fldCharType="end"/>
        </w:r>
      </w:hyperlink>
    </w:p>
    <w:p w14:paraId="7EB7CF51" w14:textId="73AF19B9" w:rsidR="00F83245" w:rsidRDefault="0066294A">
      <w:pPr>
        <w:pStyle w:val="10"/>
        <w:tabs>
          <w:tab w:val="clear" w:pos="8296"/>
          <w:tab w:val="right" w:leader="dot" w:pos="8306"/>
        </w:tabs>
        <w:rPr>
          <w:rFonts w:ascii="宋体"/>
          <w:noProof/>
          <w:color w:val="000000"/>
          <w:kern w:val="0"/>
          <w:sz w:val="24"/>
        </w:rPr>
      </w:pPr>
      <w:hyperlink w:anchor="_Toc31469" w:history="1">
        <w:r w:rsidR="00617DD1">
          <w:rPr>
            <w:noProof/>
            <w:kern w:val="0"/>
            <w:sz w:val="24"/>
          </w:rPr>
          <w:t>第十一部分</w:t>
        </w:r>
        <w:r w:rsidR="00617DD1">
          <w:rPr>
            <w:noProof/>
            <w:kern w:val="0"/>
            <w:sz w:val="24"/>
          </w:rPr>
          <w:t xml:space="preserve">  </w:t>
        </w:r>
        <w:r w:rsidR="00617DD1">
          <w:rPr>
            <w:noProof/>
            <w:kern w:val="0"/>
            <w:sz w:val="24"/>
          </w:rPr>
          <w:t>基金份额的登记</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_Toc31469 </w:instrText>
        </w:r>
        <w:r w:rsidR="00617DD1">
          <w:rPr>
            <w:rFonts w:ascii="宋体"/>
            <w:noProof/>
            <w:kern w:val="0"/>
            <w:sz w:val="24"/>
          </w:rPr>
          <w:fldChar w:fldCharType="separate"/>
        </w:r>
        <w:r w:rsidR="00B53134">
          <w:rPr>
            <w:rFonts w:ascii="宋体"/>
            <w:noProof/>
            <w:kern w:val="0"/>
            <w:sz w:val="24"/>
          </w:rPr>
          <w:t>42</w:t>
        </w:r>
        <w:r w:rsidR="00617DD1">
          <w:rPr>
            <w:rFonts w:ascii="宋体"/>
            <w:noProof/>
            <w:kern w:val="0"/>
            <w:sz w:val="24"/>
          </w:rPr>
          <w:fldChar w:fldCharType="end"/>
        </w:r>
      </w:hyperlink>
    </w:p>
    <w:p w14:paraId="6C996370" w14:textId="45DFFD5F" w:rsidR="00F83245" w:rsidRDefault="0066294A">
      <w:pPr>
        <w:pStyle w:val="10"/>
        <w:tabs>
          <w:tab w:val="clear" w:pos="8296"/>
          <w:tab w:val="right" w:leader="dot" w:pos="8306"/>
        </w:tabs>
        <w:rPr>
          <w:rFonts w:ascii="宋体"/>
          <w:noProof/>
          <w:color w:val="000000"/>
          <w:kern w:val="0"/>
          <w:sz w:val="24"/>
        </w:rPr>
      </w:pPr>
      <w:hyperlink w:anchor="_Toc13343" w:history="1">
        <w:r w:rsidR="00617DD1">
          <w:rPr>
            <w:noProof/>
            <w:kern w:val="0"/>
            <w:sz w:val="24"/>
          </w:rPr>
          <w:t>第十二部分</w:t>
        </w:r>
        <w:r w:rsidR="00617DD1">
          <w:rPr>
            <w:noProof/>
            <w:kern w:val="0"/>
            <w:sz w:val="24"/>
          </w:rPr>
          <w:t xml:space="preserve">  </w:t>
        </w:r>
        <w:r w:rsidR="00617DD1">
          <w:rPr>
            <w:noProof/>
            <w:kern w:val="0"/>
            <w:sz w:val="24"/>
          </w:rPr>
          <w:t>基金的投资</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_Toc13343 </w:instrText>
        </w:r>
        <w:r w:rsidR="00617DD1">
          <w:rPr>
            <w:rFonts w:ascii="宋体"/>
            <w:noProof/>
            <w:kern w:val="0"/>
            <w:sz w:val="24"/>
          </w:rPr>
          <w:fldChar w:fldCharType="separate"/>
        </w:r>
        <w:r w:rsidR="00B53134">
          <w:rPr>
            <w:rFonts w:ascii="宋体"/>
            <w:noProof/>
            <w:kern w:val="0"/>
            <w:sz w:val="24"/>
          </w:rPr>
          <w:t>44</w:t>
        </w:r>
        <w:r w:rsidR="00617DD1">
          <w:rPr>
            <w:rFonts w:ascii="宋体"/>
            <w:noProof/>
            <w:kern w:val="0"/>
            <w:sz w:val="24"/>
          </w:rPr>
          <w:fldChar w:fldCharType="end"/>
        </w:r>
      </w:hyperlink>
    </w:p>
    <w:p w14:paraId="5388BA32" w14:textId="762119C5" w:rsidR="00F83245" w:rsidRDefault="0066294A">
      <w:pPr>
        <w:pStyle w:val="10"/>
        <w:tabs>
          <w:tab w:val="clear" w:pos="8296"/>
          <w:tab w:val="right" w:leader="dot" w:pos="8306"/>
        </w:tabs>
        <w:rPr>
          <w:rFonts w:ascii="宋体"/>
          <w:noProof/>
          <w:color w:val="000000"/>
          <w:kern w:val="0"/>
          <w:sz w:val="24"/>
        </w:rPr>
      </w:pPr>
      <w:hyperlink w:anchor="_Toc13819" w:history="1">
        <w:r w:rsidR="00617DD1">
          <w:rPr>
            <w:noProof/>
            <w:kern w:val="0"/>
            <w:sz w:val="24"/>
          </w:rPr>
          <w:t>第十三部分</w:t>
        </w:r>
        <w:r w:rsidR="00617DD1">
          <w:rPr>
            <w:noProof/>
            <w:kern w:val="0"/>
            <w:sz w:val="24"/>
          </w:rPr>
          <w:t xml:space="preserve">  </w:t>
        </w:r>
        <w:r w:rsidR="00617DD1">
          <w:rPr>
            <w:noProof/>
            <w:kern w:val="0"/>
            <w:sz w:val="24"/>
          </w:rPr>
          <w:t>基金的财产</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_Toc13819 </w:instrText>
        </w:r>
        <w:r w:rsidR="00617DD1">
          <w:rPr>
            <w:rFonts w:ascii="宋体"/>
            <w:noProof/>
            <w:kern w:val="0"/>
            <w:sz w:val="24"/>
          </w:rPr>
          <w:fldChar w:fldCharType="separate"/>
        </w:r>
        <w:r w:rsidR="00B53134">
          <w:rPr>
            <w:rFonts w:ascii="宋体"/>
            <w:noProof/>
            <w:kern w:val="0"/>
            <w:sz w:val="24"/>
          </w:rPr>
          <w:t>53</w:t>
        </w:r>
        <w:r w:rsidR="00617DD1">
          <w:rPr>
            <w:rFonts w:ascii="宋体"/>
            <w:noProof/>
            <w:kern w:val="0"/>
            <w:sz w:val="24"/>
          </w:rPr>
          <w:fldChar w:fldCharType="end"/>
        </w:r>
      </w:hyperlink>
    </w:p>
    <w:p w14:paraId="3F5BE967" w14:textId="1FA12B2E" w:rsidR="00F83245" w:rsidRDefault="0066294A">
      <w:pPr>
        <w:pStyle w:val="10"/>
        <w:tabs>
          <w:tab w:val="clear" w:pos="8296"/>
          <w:tab w:val="right" w:leader="dot" w:pos="8306"/>
        </w:tabs>
        <w:rPr>
          <w:rFonts w:ascii="宋体"/>
          <w:noProof/>
          <w:color w:val="000000"/>
          <w:kern w:val="0"/>
          <w:sz w:val="24"/>
        </w:rPr>
      </w:pPr>
      <w:hyperlink w:anchor="_Toc2623" w:history="1">
        <w:r w:rsidR="00617DD1">
          <w:rPr>
            <w:noProof/>
            <w:kern w:val="0"/>
            <w:sz w:val="24"/>
          </w:rPr>
          <w:t>第十四部分</w:t>
        </w:r>
        <w:r w:rsidR="00617DD1">
          <w:rPr>
            <w:noProof/>
            <w:kern w:val="0"/>
            <w:sz w:val="24"/>
          </w:rPr>
          <w:t xml:space="preserve">  </w:t>
        </w:r>
        <w:r w:rsidR="00617DD1">
          <w:rPr>
            <w:noProof/>
            <w:kern w:val="0"/>
            <w:sz w:val="24"/>
          </w:rPr>
          <w:t>基金资产估值</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_Toc2623 </w:instrText>
        </w:r>
        <w:r w:rsidR="00617DD1">
          <w:rPr>
            <w:rFonts w:ascii="宋体"/>
            <w:noProof/>
            <w:kern w:val="0"/>
            <w:sz w:val="24"/>
          </w:rPr>
          <w:fldChar w:fldCharType="separate"/>
        </w:r>
        <w:r w:rsidR="00B53134">
          <w:rPr>
            <w:rFonts w:ascii="宋体"/>
            <w:noProof/>
            <w:kern w:val="0"/>
            <w:sz w:val="24"/>
          </w:rPr>
          <w:t>54</w:t>
        </w:r>
        <w:r w:rsidR="00617DD1">
          <w:rPr>
            <w:rFonts w:ascii="宋体"/>
            <w:noProof/>
            <w:kern w:val="0"/>
            <w:sz w:val="24"/>
          </w:rPr>
          <w:fldChar w:fldCharType="end"/>
        </w:r>
      </w:hyperlink>
    </w:p>
    <w:p w14:paraId="4415FB12" w14:textId="44815647" w:rsidR="00F83245" w:rsidRDefault="0066294A">
      <w:pPr>
        <w:pStyle w:val="10"/>
        <w:tabs>
          <w:tab w:val="clear" w:pos="8296"/>
          <w:tab w:val="right" w:leader="dot" w:pos="8306"/>
        </w:tabs>
        <w:rPr>
          <w:rFonts w:ascii="宋体"/>
          <w:noProof/>
          <w:color w:val="000000"/>
          <w:kern w:val="0"/>
          <w:sz w:val="24"/>
        </w:rPr>
      </w:pPr>
      <w:hyperlink w:anchor="_Toc6493" w:history="1">
        <w:r w:rsidR="00617DD1">
          <w:rPr>
            <w:noProof/>
            <w:kern w:val="0"/>
            <w:sz w:val="24"/>
          </w:rPr>
          <w:t>第十五部分</w:t>
        </w:r>
        <w:r w:rsidR="00617DD1">
          <w:rPr>
            <w:noProof/>
            <w:kern w:val="0"/>
            <w:sz w:val="24"/>
          </w:rPr>
          <w:t xml:space="preserve">  </w:t>
        </w:r>
        <w:r w:rsidR="00617DD1">
          <w:rPr>
            <w:noProof/>
            <w:kern w:val="0"/>
            <w:sz w:val="24"/>
          </w:rPr>
          <w:t>基金费用与税收</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_Toc6493 </w:instrText>
        </w:r>
        <w:r w:rsidR="00617DD1">
          <w:rPr>
            <w:rFonts w:ascii="宋体"/>
            <w:noProof/>
            <w:kern w:val="0"/>
            <w:sz w:val="24"/>
          </w:rPr>
          <w:fldChar w:fldCharType="separate"/>
        </w:r>
        <w:r w:rsidR="00B53134">
          <w:rPr>
            <w:rFonts w:ascii="宋体"/>
            <w:noProof/>
            <w:kern w:val="0"/>
            <w:sz w:val="24"/>
          </w:rPr>
          <w:t>61</w:t>
        </w:r>
        <w:r w:rsidR="00617DD1">
          <w:rPr>
            <w:rFonts w:ascii="宋体"/>
            <w:noProof/>
            <w:kern w:val="0"/>
            <w:sz w:val="24"/>
          </w:rPr>
          <w:fldChar w:fldCharType="end"/>
        </w:r>
      </w:hyperlink>
    </w:p>
    <w:p w14:paraId="1A4DB589" w14:textId="5EB64DFD" w:rsidR="00F83245" w:rsidRDefault="0066294A">
      <w:pPr>
        <w:pStyle w:val="10"/>
        <w:tabs>
          <w:tab w:val="clear" w:pos="8296"/>
          <w:tab w:val="right" w:leader="dot" w:pos="8306"/>
        </w:tabs>
        <w:rPr>
          <w:rFonts w:ascii="宋体"/>
          <w:noProof/>
          <w:color w:val="000000"/>
          <w:kern w:val="0"/>
          <w:sz w:val="24"/>
        </w:rPr>
      </w:pPr>
      <w:hyperlink w:anchor="_Toc15351" w:history="1">
        <w:r w:rsidR="00617DD1">
          <w:rPr>
            <w:noProof/>
            <w:kern w:val="0"/>
            <w:sz w:val="24"/>
          </w:rPr>
          <w:t>第十六部分</w:t>
        </w:r>
        <w:r w:rsidR="00617DD1">
          <w:rPr>
            <w:noProof/>
            <w:kern w:val="0"/>
            <w:sz w:val="24"/>
          </w:rPr>
          <w:t xml:space="preserve">  </w:t>
        </w:r>
        <w:r w:rsidR="00617DD1">
          <w:rPr>
            <w:noProof/>
            <w:kern w:val="0"/>
            <w:sz w:val="24"/>
          </w:rPr>
          <w:t>基金的收益与分配</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_Toc15351 </w:instrText>
        </w:r>
        <w:r w:rsidR="00617DD1">
          <w:rPr>
            <w:rFonts w:ascii="宋体"/>
            <w:noProof/>
            <w:kern w:val="0"/>
            <w:sz w:val="24"/>
          </w:rPr>
          <w:fldChar w:fldCharType="separate"/>
        </w:r>
        <w:r w:rsidR="00B53134">
          <w:rPr>
            <w:rFonts w:ascii="宋体"/>
            <w:noProof/>
            <w:kern w:val="0"/>
            <w:sz w:val="24"/>
          </w:rPr>
          <w:t>64</w:t>
        </w:r>
        <w:r w:rsidR="00617DD1">
          <w:rPr>
            <w:rFonts w:ascii="宋体"/>
            <w:noProof/>
            <w:kern w:val="0"/>
            <w:sz w:val="24"/>
          </w:rPr>
          <w:fldChar w:fldCharType="end"/>
        </w:r>
      </w:hyperlink>
    </w:p>
    <w:p w14:paraId="323A1400" w14:textId="6E98CBA0" w:rsidR="00F83245" w:rsidRDefault="0066294A">
      <w:pPr>
        <w:pStyle w:val="10"/>
        <w:tabs>
          <w:tab w:val="clear" w:pos="8296"/>
          <w:tab w:val="right" w:leader="dot" w:pos="8306"/>
        </w:tabs>
        <w:rPr>
          <w:rFonts w:ascii="宋体"/>
          <w:noProof/>
          <w:color w:val="000000"/>
          <w:kern w:val="0"/>
          <w:sz w:val="24"/>
        </w:rPr>
      </w:pPr>
      <w:hyperlink w:anchor="_Toc18747" w:history="1">
        <w:r w:rsidR="00617DD1">
          <w:rPr>
            <w:noProof/>
            <w:kern w:val="0"/>
            <w:sz w:val="24"/>
          </w:rPr>
          <w:t>第十七部分</w:t>
        </w:r>
        <w:r w:rsidR="00617DD1">
          <w:rPr>
            <w:noProof/>
            <w:kern w:val="0"/>
            <w:sz w:val="24"/>
          </w:rPr>
          <w:t xml:space="preserve">  </w:t>
        </w:r>
        <w:r w:rsidR="00617DD1">
          <w:rPr>
            <w:noProof/>
            <w:kern w:val="0"/>
            <w:sz w:val="24"/>
          </w:rPr>
          <w:t>基金的会计与审计</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_Toc18747 </w:instrText>
        </w:r>
        <w:r w:rsidR="00617DD1">
          <w:rPr>
            <w:rFonts w:ascii="宋体"/>
            <w:noProof/>
            <w:kern w:val="0"/>
            <w:sz w:val="24"/>
          </w:rPr>
          <w:fldChar w:fldCharType="separate"/>
        </w:r>
        <w:r w:rsidR="00B53134">
          <w:rPr>
            <w:rFonts w:ascii="宋体"/>
            <w:noProof/>
            <w:kern w:val="0"/>
            <w:sz w:val="24"/>
          </w:rPr>
          <w:t>66</w:t>
        </w:r>
        <w:r w:rsidR="00617DD1">
          <w:rPr>
            <w:rFonts w:ascii="宋体"/>
            <w:noProof/>
            <w:kern w:val="0"/>
            <w:sz w:val="24"/>
          </w:rPr>
          <w:fldChar w:fldCharType="end"/>
        </w:r>
      </w:hyperlink>
    </w:p>
    <w:p w14:paraId="791E058F" w14:textId="090290BD" w:rsidR="00F83245" w:rsidRDefault="0066294A">
      <w:pPr>
        <w:pStyle w:val="10"/>
        <w:tabs>
          <w:tab w:val="clear" w:pos="8296"/>
          <w:tab w:val="right" w:leader="dot" w:pos="8306"/>
        </w:tabs>
        <w:rPr>
          <w:rFonts w:ascii="宋体"/>
          <w:noProof/>
          <w:color w:val="000000"/>
          <w:kern w:val="0"/>
          <w:sz w:val="24"/>
        </w:rPr>
      </w:pPr>
      <w:hyperlink w:anchor="_Toc21351" w:history="1">
        <w:r w:rsidR="00617DD1">
          <w:rPr>
            <w:noProof/>
            <w:kern w:val="0"/>
            <w:sz w:val="24"/>
          </w:rPr>
          <w:t>第十八部分</w:t>
        </w:r>
        <w:r w:rsidR="00617DD1">
          <w:rPr>
            <w:noProof/>
            <w:kern w:val="0"/>
            <w:sz w:val="24"/>
          </w:rPr>
          <w:t xml:space="preserve">  </w:t>
        </w:r>
        <w:r w:rsidR="00617DD1">
          <w:rPr>
            <w:noProof/>
            <w:kern w:val="0"/>
            <w:sz w:val="24"/>
          </w:rPr>
          <w:t>基金的信息披露</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_Toc21351 </w:instrText>
        </w:r>
        <w:r w:rsidR="00617DD1">
          <w:rPr>
            <w:rFonts w:ascii="宋体"/>
            <w:noProof/>
            <w:kern w:val="0"/>
            <w:sz w:val="24"/>
          </w:rPr>
          <w:fldChar w:fldCharType="separate"/>
        </w:r>
        <w:r w:rsidR="00B53134">
          <w:rPr>
            <w:rFonts w:ascii="宋体"/>
            <w:noProof/>
            <w:kern w:val="0"/>
            <w:sz w:val="24"/>
          </w:rPr>
          <w:t>66</w:t>
        </w:r>
        <w:r w:rsidR="00617DD1">
          <w:rPr>
            <w:rFonts w:ascii="宋体"/>
            <w:noProof/>
            <w:kern w:val="0"/>
            <w:sz w:val="24"/>
          </w:rPr>
          <w:fldChar w:fldCharType="end"/>
        </w:r>
      </w:hyperlink>
    </w:p>
    <w:p w14:paraId="0FC83CAF" w14:textId="76C3134C" w:rsidR="00F83245" w:rsidRDefault="0066294A">
      <w:pPr>
        <w:pStyle w:val="10"/>
        <w:tabs>
          <w:tab w:val="clear" w:pos="8296"/>
          <w:tab w:val="right" w:leader="dot" w:pos="8306"/>
        </w:tabs>
        <w:rPr>
          <w:rFonts w:ascii="宋体"/>
          <w:noProof/>
          <w:color w:val="000000"/>
          <w:kern w:val="0"/>
          <w:sz w:val="24"/>
        </w:rPr>
      </w:pPr>
      <w:hyperlink w:anchor="_Toc11113" w:history="1">
        <w:r w:rsidR="00617DD1">
          <w:rPr>
            <w:noProof/>
            <w:kern w:val="0"/>
            <w:sz w:val="24"/>
          </w:rPr>
          <w:t>第十九部分</w:t>
        </w:r>
        <w:r w:rsidR="00617DD1">
          <w:rPr>
            <w:noProof/>
            <w:kern w:val="0"/>
            <w:sz w:val="24"/>
          </w:rPr>
          <w:t xml:space="preserve">  </w:t>
        </w:r>
        <w:r w:rsidR="00617DD1">
          <w:rPr>
            <w:noProof/>
            <w:kern w:val="0"/>
            <w:sz w:val="24"/>
          </w:rPr>
          <w:t>基金合同的变更、终止与基金财产的清算</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_Toc11113 </w:instrText>
        </w:r>
        <w:r w:rsidR="00617DD1">
          <w:rPr>
            <w:rFonts w:ascii="宋体"/>
            <w:noProof/>
            <w:kern w:val="0"/>
            <w:sz w:val="24"/>
          </w:rPr>
          <w:fldChar w:fldCharType="separate"/>
        </w:r>
        <w:r w:rsidR="00B53134">
          <w:rPr>
            <w:rFonts w:ascii="宋体"/>
            <w:noProof/>
            <w:kern w:val="0"/>
            <w:sz w:val="24"/>
          </w:rPr>
          <w:t>74</w:t>
        </w:r>
        <w:r w:rsidR="00617DD1">
          <w:rPr>
            <w:rFonts w:ascii="宋体"/>
            <w:noProof/>
            <w:kern w:val="0"/>
            <w:sz w:val="24"/>
          </w:rPr>
          <w:fldChar w:fldCharType="end"/>
        </w:r>
      </w:hyperlink>
    </w:p>
    <w:p w14:paraId="0FCCB143" w14:textId="03525AA8" w:rsidR="00F83245" w:rsidRDefault="0066294A">
      <w:pPr>
        <w:pStyle w:val="10"/>
        <w:tabs>
          <w:tab w:val="clear" w:pos="8296"/>
          <w:tab w:val="right" w:leader="dot" w:pos="8306"/>
        </w:tabs>
        <w:rPr>
          <w:rFonts w:ascii="宋体"/>
          <w:noProof/>
          <w:color w:val="000000"/>
          <w:kern w:val="0"/>
          <w:sz w:val="24"/>
        </w:rPr>
      </w:pPr>
      <w:hyperlink w:anchor="_Toc23166" w:history="1">
        <w:r w:rsidR="00617DD1">
          <w:rPr>
            <w:noProof/>
            <w:kern w:val="0"/>
            <w:sz w:val="24"/>
          </w:rPr>
          <w:t>第二十部分</w:t>
        </w:r>
        <w:r w:rsidR="00617DD1">
          <w:rPr>
            <w:noProof/>
            <w:kern w:val="0"/>
            <w:sz w:val="24"/>
          </w:rPr>
          <w:t xml:space="preserve">  </w:t>
        </w:r>
        <w:r w:rsidR="00617DD1">
          <w:rPr>
            <w:noProof/>
            <w:kern w:val="0"/>
            <w:sz w:val="24"/>
          </w:rPr>
          <w:t>违约责任</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_Toc23166 </w:instrText>
        </w:r>
        <w:r w:rsidR="00617DD1">
          <w:rPr>
            <w:rFonts w:ascii="宋体"/>
            <w:noProof/>
            <w:kern w:val="0"/>
            <w:sz w:val="24"/>
          </w:rPr>
          <w:fldChar w:fldCharType="separate"/>
        </w:r>
        <w:r w:rsidR="00B53134">
          <w:rPr>
            <w:rFonts w:ascii="宋体"/>
            <w:noProof/>
            <w:kern w:val="0"/>
            <w:sz w:val="24"/>
          </w:rPr>
          <w:t>76</w:t>
        </w:r>
        <w:r w:rsidR="00617DD1">
          <w:rPr>
            <w:rFonts w:ascii="宋体"/>
            <w:noProof/>
            <w:kern w:val="0"/>
            <w:sz w:val="24"/>
          </w:rPr>
          <w:fldChar w:fldCharType="end"/>
        </w:r>
      </w:hyperlink>
    </w:p>
    <w:p w14:paraId="3AB906D8" w14:textId="26FAE2DB" w:rsidR="00F83245" w:rsidRDefault="0066294A">
      <w:pPr>
        <w:pStyle w:val="10"/>
        <w:tabs>
          <w:tab w:val="clear" w:pos="8296"/>
          <w:tab w:val="right" w:leader="dot" w:pos="8306"/>
        </w:tabs>
        <w:rPr>
          <w:rFonts w:ascii="宋体"/>
          <w:noProof/>
          <w:color w:val="000000"/>
          <w:kern w:val="0"/>
          <w:sz w:val="24"/>
        </w:rPr>
      </w:pPr>
      <w:hyperlink w:anchor="_Toc6110" w:history="1">
        <w:r w:rsidR="00617DD1">
          <w:rPr>
            <w:noProof/>
            <w:kern w:val="0"/>
            <w:sz w:val="24"/>
          </w:rPr>
          <w:t>第二十一部分</w:t>
        </w:r>
        <w:r w:rsidR="00617DD1">
          <w:rPr>
            <w:noProof/>
            <w:kern w:val="0"/>
            <w:sz w:val="24"/>
          </w:rPr>
          <w:t xml:space="preserve">  </w:t>
        </w:r>
        <w:r w:rsidR="00617DD1">
          <w:rPr>
            <w:noProof/>
            <w:kern w:val="0"/>
            <w:sz w:val="24"/>
          </w:rPr>
          <w:t>争议的处理和适用的法律</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_Toc6110 </w:instrText>
        </w:r>
        <w:r w:rsidR="00617DD1">
          <w:rPr>
            <w:rFonts w:ascii="宋体"/>
            <w:noProof/>
            <w:kern w:val="0"/>
            <w:sz w:val="24"/>
          </w:rPr>
          <w:fldChar w:fldCharType="separate"/>
        </w:r>
        <w:r w:rsidR="00B53134">
          <w:rPr>
            <w:rFonts w:ascii="宋体"/>
            <w:noProof/>
            <w:kern w:val="0"/>
            <w:sz w:val="24"/>
          </w:rPr>
          <w:t>77</w:t>
        </w:r>
        <w:r w:rsidR="00617DD1">
          <w:rPr>
            <w:rFonts w:ascii="宋体"/>
            <w:noProof/>
            <w:kern w:val="0"/>
            <w:sz w:val="24"/>
          </w:rPr>
          <w:fldChar w:fldCharType="end"/>
        </w:r>
      </w:hyperlink>
    </w:p>
    <w:p w14:paraId="67486C73" w14:textId="338E53E4" w:rsidR="00F83245" w:rsidRDefault="0066294A">
      <w:pPr>
        <w:pStyle w:val="10"/>
        <w:tabs>
          <w:tab w:val="clear" w:pos="8296"/>
          <w:tab w:val="right" w:leader="dot" w:pos="8306"/>
        </w:tabs>
        <w:rPr>
          <w:rFonts w:ascii="宋体"/>
          <w:noProof/>
          <w:color w:val="000000"/>
          <w:kern w:val="0"/>
          <w:sz w:val="24"/>
        </w:rPr>
      </w:pPr>
      <w:hyperlink w:anchor="_Toc28690" w:history="1">
        <w:r w:rsidR="00617DD1">
          <w:rPr>
            <w:noProof/>
            <w:kern w:val="0"/>
            <w:sz w:val="24"/>
          </w:rPr>
          <w:t>第二十二部分</w:t>
        </w:r>
        <w:r w:rsidR="00617DD1">
          <w:rPr>
            <w:noProof/>
            <w:kern w:val="0"/>
            <w:sz w:val="24"/>
          </w:rPr>
          <w:t xml:space="preserve">  </w:t>
        </w:r>
        <w:r w:rsidR="00617DD1">
          <w:rPr>
            <w:noProof/>
            <w:kern w:val="0"/>
            <w:sz w:val="24"/>
          </w:rPr>
          <w:t>基金合同的效力</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_Toc28690 </w:instrText>
        </w:r>
        <w:r w:rsidR="00617DD1">
          <w:rPr>
            <w:rFonts w:ascii="宋体"/>
            <w:noProof/>
            <w:kern w:val="0"/>
            <w:sz w:val="24"/>
          </w:rPr>
          <w:fldChar w:fldCharType="separate"/>
        </w:r>
        <w:r w:rsidR="00B53134">
          <w:rPr>
            <w:rFonts w:ascii="宋体"/>
            <w:noProof/>
            <w:kern w:val="0"/>
            <w:sz w:val="24"/>
          </w:rPr>
          <w:t>78</w:t>
        </w:r>
        <w:r w:rsidR="00617DD1">
          <w:rPr>
            <w:rFonts w:ascii="宋体"/>
            <w:noProof/>
            <w:kern w:val="0"/>
            <w:sz w:val="24"/>
          </w:rPr>
          <w:fldChar w:fldCharType="end"/>
        </w:r>
      </w:hyperlink>
    </w:p>
    <w:p w14:paraId="60756BC4" w14:textId="70A11A51" w:rsidR="00F83245" w:rsidRDefault="0066294A">
      <w:pPr>
        <w:pStyle w:val="10"/>
        <w:tabs>
          <w:tab w:val="clear" w:pos="8296"/>
          <w:tab w:val="right" w:leader="dot" w:pos="8306"/>
        </w:tabs>
        <w:rPr>
          <w:rFonts w:ascii="宋体"/>
          <w:noProof/>
          <w:color w:val="000000"/>
          <w:kern w:val="0"/>
          <w:sz w:val="24"/>
        </w:rPr>
      </w:pPr>
      <w:hyperlink w:anchor="_Toc9704" w:history="1">
        <w:r w:rsidR="00617DD1">
          <w:rPr>
            <w:rFonts w:hint="eastAsia"/>
            <w:noProof/>
            <w:kern w:val="0"/>
            <w:sz w:val="24"/>
          </w:rPr>
          <w:t>第二十三部分</w:t>
        </w:r>
        <w:r w:rsidR="00617DD1">
          <w:rPr>
            <w:rFonts w:hint="eastAsia"/>
            <w:noProof/>
            <w:kern w:val="0"/>
            <w:sz w:val="24"/>
          </w:rPr>
          <w:t xml:space="preserve">  </w:t>
        </w:r>
        <w:r w:rsidR="00617DD1">
          <w:rPr>
            <w:rFonts w:hint="eastAsia"/>
            <w:noProof/>
            <w:kern w:val="0"/>
            <w:sz w:val="24"/>
          </w:rPr>
          <w:t>其他事项</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_Toc9704 </w:instrText>
        </w:r>
        <w:r w:rsidR="00617DD1">
          <w:rPr>
            <w:rFonts w:ascii="宋体"/>
            <w:noProof/>
            <w:kern w:val="0"/>
            <w:sz w:val="24"/>
          </w:rPr>
          <w:fldChar w:fldCharType="separate"/>
        </w:r>
        <w:r w:rsidR="00B53134">
          <w:rPr>
            <w:rFonts w:ascii="宋体"/>
            <w:noProof/>
            <w:kern w:val="0"/>
            <w:sz w:val="24"/>
          </w:rPr>
          <w:t>79</w:t>
        </w:r>
        <w:r w:rsidR="00617DD1">
          <w:rPr>
            <w:rFonts w:ascii="宋体"/>
            <w:noProof/>
            <w:kern w:val="0"/>
            <w:sz w:val="24"/>
          </w:rPr>
          <w:fldChar w:fldCharType="end"/>
        </w:r>
      </w:hyperlink>
    </w:p>
    <w:p w14:paraId="13B41EF0" w14:textId="6F67FE6D" w:rsidR="00F83245" w:rsidRDefault="0066294A">
      <w:pPr>
        <w:pStyle w:val="10"/>
        <w:tabs>
          <w:tab w:val="clear" w:pos="8296"/>
          <w:tab w:val="right" w:leader="dot" w:pos="8306"/>
        </w:tabs>
        <w:rPr>
          <w:rFonts w:ascii="宋体"/>
          <w:noProof/>
          <w:color w:val="000000"/>
          <w:kern w:val="0"/>
          <w:sz w:val="24"/>
        </w:rPr>
      </w:pPr>
      <w:hyperlink w:anchor="_Toc15045" w:history="1">
        <w:r w:rsidR="00617DD1">
          <w:rPr>
            <w:noProof/>
            <w:kern w:val="0"/>
            <w:sz w:val="24"/>
          </w:rPr>
          <w:t>第二十四部分</w:t>
        </w:r>
        <w:r w:rsidR="00617DD1">
          <w:rPr>
            <w:noProof/>
            <w:kern w:val="0"/>
            <w:sz w:val="24"/>
          </w:rPr>
          <w:t xml:space="preserve">  </w:t>
        </w:r>
        <w:r w:rsidR="00617DD1">
          <w:rPr>
            <w:noProof/>
            <w:kern w:val="0"/>
            <w:sz w:val="24"/>
          </w:rPr>
          <w:t>基金合同内容摘要</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_Toc15045 </w:instrText>
        </w:r>
        <w:r w:rsidR="00617DD1">
          <w:rPr>
            <w:rFonts w:ascii="宋体"/>
            <w:noProof/>
            <w:kern w:val="0"/>
            <w:sz w:val="24"/>
          </w:rPr>
          <w:fldChar w:fldCharType="separate"/>
        </w:r>
        <w:r w:rsidR="00B53134">
          <w:rPr>
            <w:rFonts w:ascii="宋体"/>
            <w:noProof/>
            <w:kern w:val="0"/>
            <w:sz w:val="24"/>
          </w:rPr>
          <w:t>80</w:t>
        </w:r>
        <w:r w:rsidR="00617DD1">
          <w:rPr>
            <w:rFonts w:ascii="宋体"/>
            <w:noProof/>
            <w:kern w:val="0"/>
            <w:sz w:val="24"/>
          </w:rPr>
          <w:fldChar w:fldCharType="end"/>
        </w:r>
      </w:hyperlink>
    </w:p>
    <w:p w14:paraId="6FF81E78" w14:textId="77777777" w:rsidR="00F83245" w:rsidRDefault="00617DD1">
      <w:pPr>
        <w:pStyle w:val="1"/>
        <w:spacing w:before="0" w:after="0"/>
        <w:jc w:val="left"/>
        <w:rPr>
          <w:rFonts w:ascii="Times New Roman"/>
          <w:b w:val="0"/>
          <w:bCs/>
          <w:color w:val="auto"/>
          <w:kern w:val="2"/>
        </w:rPr>
        <w:sectPr w:rsidR="00F83245" w:rsidSect="00943660">
          <w:headerReference w:type="default" r:id="rId9"/>
          <w:pgSz w:w="11906" w:h="16838"/>
          <w:pgMar w:top="1440" w:right="1800" w:bottom="1440" w:left="1800" w:header="851" w:footer="992" w:gutter="0"/>
          <w:pgNumType w:start="1"/>
          <w:cols w:space="720"/>
          <w:titlePg/>
          <w:docGrid w:type="lines" w:linePitch="312"/>
        </w:sectPr>
      </w:pPr>
      <w:r>
        <w:rPr>
          <w:rFonts w:ascii="Times New Roman"/>
          <w:b w:val="0"/>
          <w:bCs/>
          <w:color w:val="auto"/>
          <w:kern w:val="2"/>
        </w:rPr>
        <w:fldChar w:fldCharType="end"/>
      </w:r>
      <w:bookmarkStart w:id="24" w:name="_Toc141703880"/>
      <w:bookmarkStart w:id="25" w:name="_Toc23386"/>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1CB5D049" w14:textId="77777777" w:rsidR="00F83245" w:rsidRDefault="00617DD1">
      <w:pPr>
        <w:pStyle w:val="1"/>
        <w:spacing w:before="0" w:after="0"/>
        <w:jc w:val="center"/>
        <w:rPr>
          <w:rFonts w:ascii="Times New Roman"/>
          <w:color w:val="auto"/>
          <w:sz w:val="30"/>
        </w:rPr>
      </w:pPr>
      <w:bookmarkStart w:id="40"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06043725" w14:textId="77777777" w:rsidR="00F83245" w:rsidRDefault="00F83245">
      <w:pPr>
        <w:rPr>
          <w:bCs/>
        </w:rPr>
      </w:pPr>
      <w:bookmarkStart w:id="41" w:name="_Toc139991731"/>
    </w:p>
    <w:p w14:paraId="6AC449E0" w14:textId="77777777" w:rsidR="00F83245" w:rsidRDefault="00617DD1">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14:paraId="07530280"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693A02D" w14:textId="0966F389" w:rsidR="00F83245" w:rsidRDefault="00617DD1">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w:t>
      </w:r>
      <w:r>
        <w:rPr>
          <w:rFonts w:hint="eastAsia"/>
          <w:bCs/>
          <w:sz w:val="24"/>
        </w:rPr>
        <w:t>(</w:t>
      </w:r>
      <w:r>
        <w:rPr>
          <w:rFonts w:hint="eastAsia"/>
          <w:bCs/>
          <w:sz w:val="24"/>
        </w:rPr>
        <w:t>以下简称“《流动性</w:t>
      </w:r>
      <w:r w:rsidR="000F148F">
        <w:rPr>
          <w:rFonts w:hint="eastAsia"/>
          <w:bCs/>
          <w:sz w:val="24"/>
        </w:rPr>
        <w:t>风险管理</w:t>
      </w:r>
      <w:r>
        <w:rPr>
          <w:rFonts w:hint="eastAsia"/>
          <w:bCs/>
          <w:sz w:val="24"/>
        </w:rPr>
        <w:t>规定》”</w:t>
      </w:r>
      <w:r>
        <w:rPr>
          <w:rFonts w:hint="eastAsia"/>
          <w:bCs/>
          <w:sz w:val="24"/>
        </w:rPr>
        <w:t>)</w:t>
      </w:r>
      <w:r>
        <w:rPr>
          <w:bCs/>
          <w:sz w:val="24"/>
        </w:rPr>
        <w:t>和其他有关法律法规。</w:t>
      </w:r>
    </w:p>
    <w:p w14:paraId="38749040" w14:textId="2800639A" w:rsidR="00F83245" w:rsidRDefault="00617DD1">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r w:rsidR="008D6810">
        <w:rPr>
          <w:rFonts w:hint="eastAsia"/>
          <w:bCs/>
          <w:sz w:val="24"/>
        </w:rPr>
        <w:t xml:space="preserve"> </w:t>
      </w:r>
    </w:p>
    <w:p w14:paraId="6ACEC00A" w14:textId="77777777" w:rsidR="00F83245" w:rsidRDefault="00F83245" w:rsidP="000F148F">
      <w:pPr>
        <w:spacing w:line="360" w:lineRule="auto"/>
        <w:ind w:firstLineChars="200" w:firstLine="480"/>
        <w:rPr>
          <w:bCs/>
          <w:sz w:val="24"/>
        </w:rPr>
      </w:pPr>
    </w:p>
    <w:p w14:paraId="2F6FE38B" w14:textId="77777777" w:rsidR="00051DBB" w:rsidRDefault="00617DD1">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8AA22D7" w14:textId="20342EAC" w:rsidR="00F83245" w:rsidRDefault="00617DD1" w:rsidP="00051DBB">
      <w:pPr>
        <w:spacing w:line="360" w:lineRule="auto"/>
        <w:ind w:firstLineChars="200" w:firstLine="480"/>
        <w:rPr>
          <w:bCs/>
          <w:sz w:val="24"/>
        </w:rPr>
      </w:pPr>
      <w:r>
        <w:rPr>
          <w:bCs/>
          <w:sz w:val="24"/>
        </w:rPr>
        <w:t>基金合同的当事人包括基金管理人、基金托管人和基金份额持有人。基金投资人</w:t>
      </w:r>
      <w:r w:rsidR="00051DBB">
        <w:rPr>
          <w:rFonts w:hint="eastAsia"/>
          <w:bCs/>
          <w:sz w:val="24"/>
        </w:rPr>
        <w:t>自</w:t>
      </w:r>
      <w:r>
        <w:rPr>
          <w:bCs/>
          <w:sz w:val="24"/>
        </w:rPr>
        <w:t>依本基金合同取得基金份额，即成为基金份额持有人和本基金合同的当事人，其持有基金份额的行为本身即表明其对基金合同的承认和接受。</w:t>
      </w:r>
    </w:p>
    <w:p w14:paraId="52075876" w14:textId="77777777" w:rsidR="00F83245" w:rsidRDefault="00F83245" w:rsidP="000F148F">
      <w:pPr>
        <w:spacing w:line="360" w:lineRule="auto"/>
        <w:ind w:firstLineChars="200" w:firstLine="420"/>
        <w:rPr>
          <w:bCs/>
        </w:rPr>
      </w:pPr>
    </w:p>
    <w:p w14:paraId="7C646C4E" w14:textId="373B0043" w:rsidR="00F83245" w:rsidRDefault="00617DD1">
      <w:pPr>
        <w:spacing w:line="360" w:lineRule="auto"/>
        <w:ind w:firstLineChars="200" w:firstLine="480"/>
        <w:rPr>
          <w:bCs/>
          <w:sz w:val="24"/>
        </w:rPr>
      </w:pPr>
      <w:r>
        <w:rPr>
          <w:rFonts w:hint="eastAsia"/>
          <w:bCs/>
          <w:sz w:val="24"/>
        </w:rPr>
        <w:t>三、</w:t>
      </w:r>
      <w:r w:rsidR="00BC65D9">
        <w:rPr>
          <w:rFonts w:hint="eastAsia"/>
          <w:bCs/>
          <w:sz w:val="24"/>
        </w:rPr>
        <w:t>南方</w:t>
      </w:r>
      <w:r w:rsidR="00B23D33">
        <w:rPr>
          <w:rFonts w:hint="eastAsia"/>
          <w:bCs/>
          <w:sz w:val="24"/>
        </w:rPr>
        <w:t>科技创新</w:t>
      </w:r>
      <w:r w:rsidR="0052399B">
        <w:rPr>
          <w:rFonts w:hint="eastAsia"/>
          <w:bCs/>
          <w:sz w:val="24"/>
        </w:rPr>
        <w:t>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 xml:space="preserve">”) </w:t>
      </w:r>
      <w:r>
        <w:rPr>
          <w:bCs/>
          <w:sz w:val="24"/>
        </w:rPr>
        <w:t>注册。</w:t>
      </w:r>
    </w:p>
    <w:p w14:paraId="339BF2AF" w14:textId="2FF50BB9" w:rsidR="00F83245" w:rsidRDefault="00617DD1">
      <w:pPr>
        <w:spacing w:line="360" w:lineRule="auto"/>
        <w:ind w:firstLineChars="200" w:firstLine="480"/>
        <w:rPr>
          <w:bCs/>
          <w:sz w:val="24"/>
        </w:rPr>
      </w:pPr>
      <w:r>
        <w:rPr>
          <w:bCs/>
          <w:sz w:val="24"/>
        </w:rPr>
        <w:t>中国证监会对本基金募集的注册，并不表明其对本基金的</w:t>
      </w:r>
      <w:r w:rsidR="000F148F">
        <w:rPr>
          <w:rFonts w:hint="eastAsia"/>
          <w:bCs/>
          <w:sz w:val="24"/>
        </w:rPr>
        <w:t>投资</w:t>
      </w:r>
      <w:r>
        <w:rPr>
          <w:bCs/>
          <w:sz w:val="24"/>
        </w:rPr>
        <w:t>价值和</w:t>
      </w:r>
      <w:r w:rsidR="000F148F">
        <w:rPr>
          <w:rFonts w:hint="eastAsia"/>
          <w:bCs/>
          <w:sz w:val="24"/>
        </w:rPr>
        <w:t>市场前景</w:t>
      </w:r>
      <w:r>
        <w:rPr>
          <w:bCs/>
          <w:sz w:val="24"/>
        </w:rPr>
        <w:t>做出实质性判断或保证，也不表明投资于本基金没有风险。</w:t>
      </w:r>
      <w:r>
        <w:rPr>
          <w:rFonts w:hint="eastAsia"/>
          <w:bCs/>
          <w:sz w:val="24"/>
        </w:rPr>
        <w:t>中国证监会不对基金的投资价值及市场前景等作出实质性判断或者保证。</w:t>
      </w:r>
    </w:p>
    <w:p w14:paraId="00B9F147" w14:textId="77777777" w:rsidR="00F83245" w:rsidRDefault="00F83245">
      <w:pPr>
        <w:spacing w:line="360" w:lineRule="auto"/>
        <w:ind w:firstLineChars="200" w:firstLine="480"/>
        <w:rPr>
          <w:bCs/>
          <w:sz w:val="24"/>
        </w:rPr>
      </w:pPr>
    </w:p>
    <w:p w14:paraId="52291E58" w14:textId="77777777" w:rsidR="00051DBB" w:rsidRDefault="00617DD1">
      <w:pPr>
        <w:spacing w:line="360" w:lineRule="auto"/>
        <w:ind w:firstLineChars="200" w:firstLine="480"/>
        <w:rPr>
          <w:bCs/>
          <w:sz w:val="24"/>
        </w:rPr>
      </w:pPr>
      <w:r>
        <w:rPr>
          <w:bCs/>
          <w:sz w:val="24"/>
        </w:rPr>
        <w:lastRenderedPageBreak/>
        <w:t>四</w:t>
      </w:r>
      <w:r>
        <w:rPr>
          <w:rFonts w:hint="eastAsia"/>
          <w:bCs/>
          <w:sz w:val="24"/>
        </w:rPr>
        <w:t>、</w:t>
      </w:r>
      <w:r>
        <w:rPr>
          <w:bCs/>
          <w:sz w:val="24"/>
        </w:rPr>
        <w:t>基金管理人依照恪尽职守、诚实信用、谨慎勤勉的原则管理和运用基金财产，但不保证投资于本基金一定盈利，也不保证最低收益。</w:t>
      </w:r>
    </w:p>
    <w:p w14:paraId="7869F221" w14:textId="42C3F7CF" w:rsidR="00F83245" w:rsidRDefault="00617DD1">
      <w:pPr>
        <w:spacing w:line="360" w:lineRule="auto"/>
        <w:ind w:firstLineChars="200" w:firstLine="480"/>
        <w:rPr>
          <w:bCs/>
          <w:sz w:val="24"/>
        </w:rPr>
      </w:pPr>
      <w:r>
        <w:rPr>
          <w:rFonts w:hint="eastAsia"/>
          <w:bCs/>
          <w:sz w:val="24"/>
        </w:rPr>
        <w:t>投资</w:t>
      </w:r>
      <w:r w:rsidR="000F148F">
        <w:rPr>
          <w:rFonts w:hint="eastAsia"/>
          <w:bCs/>
          <w:sz w:val="24"/>
        </w:rPr>
        <w:t>者</w:t>
      </w:r>
      <w:r>
        <w:rPr>
          <w:rFonts w:hint="eastAsia"/>
          <w:bCs/>
          <w:sz w:val="24"/>
        </w:rPr>
        <w:t>应当认真阅读基金招募说明书</w:t>
      </w:r>
      <w:r w:rsidR="000F148F">
        <w:rPr>
          <w:rFonts w:hint="eastAsia"/>
          <w:bCs/>
          <w:sz w:val="24"/>
        </w:rPr>
        <w:t>、基金合同</w:t>
      </w:r>
      <w:r>
        <w:rPr>
          <w:rFonts w:hint="eastAsia"/>
          <w:bCs/>
          <w:sz w:val="24"/>
        </w:rPr>
        <w:t>等信息披露文件，自主判断基金的投资价值，自主做出投资决策，自行承担投资风险。</w:t>
      </w:r>
    </w:p>
    <w:p w14:paraId="137AC4D1" w14:textId="77777777" w:rsidR="00F83245" w:rsidRDefault="00617DD1">
      <w:p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67DD496F" w14:textId="77777777" w:rsidR="00F83245" w:rsidRDefault="00F83245">
      <w:pPr>
        <w:spacing w:line="360" w:lineRule="auto"/>
        <w:ind w:firstLineChars="200" w:firstLine="480"/>
        <w:rPr>
          <w:bCs/>
          <w:sz w:val="24"/>
        </w:rPr>
      </w:pPr>
    </w:p>
    <w:p w14:paraId="2F571A6A" w14:textId="77777777" w:rsidR="00F83245" w:rsidRDefault="00617DD1">
      <w:pPr>
        <w:spacing w:line="360" w:lineRule="auto"/>
        <w:ind w:firstLineChars="200" w:firstLine="480"/>
        <w:rPr>
          <w:bCs/>
          <w:sz w:val="24"/>
        </w:rPr>
      </w:pPr>
      <w:r>
        <w:rPr>
          <w:bCs/>
          <w:sz w:val="24"/>
        </w:rPr>
        <w:t>五</w:t>
      </w: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3B9D2E59" w14:textId="77777777" w:rsidR="00F83245" w:rsidRDefault="00F83245">
      <w:pPr>
        <w:spacing w:line="360" w:lineRule="auto"/>
        <w:ind w:firstLineChars="200" w:firstLine="480"/>
        <w:rPr>
          <w:bCs/>
          <w:sz w:val="24"/>
        </w:rPr>
      </w:pPr>
    </w:p>
    <w:p w14:paraId="1807DE02" w14:textId="71747169" w:rsidR="00F83245" w:rsidRDefault="00617DD1" w:rsidP="002C47DC">
      <w:pPr>
        <w:spacing w:line="360" w:lineRule="auto"/>
        <w:ind w:firstLineChars="200" w:firstLine="480"/>
        <w:rPr>
          <w:bCs/>
          <w:sz w:val="24"/>
        </w:rPr>
      </w:pPr>
      <w:r>
        <w:rPr>
          <w:rFonts w:hint="eastAsia"/>
          <w:bCs/>
          <w:sz w:val="24"/>
        </w:rPr>
        <w:t>六、本基金投资内地与香港股票市场交易互联互通机制下港股通股票，将承担投资</w:t>
      </w:r>
      <w:r>
        <w:rPr>
          <w:bCs/>
          <w:sz w:val="24"/>
        </w:rPr>
        <w:t>港股通股票的相关</w:t>
      </w:r>
      <w:r>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Pr>
          <w:bCs/>
          <w:sz w:val="24"/>
        </w:rPr>
        <w:t>股票</w:t>
      </w:r>
      <w:r>
        <w:rPr>
          <w:rFonts w:hint="eastAsia"/>
          <w:bCs/>
          <w:sz w:val="24"/>
        </w:rPr>
        <w:t>不能及时卖出，可能带来一定的流动性风险）等。</w:t>
      </w:r>
    </w:p>
    <w:p w14:paraId="2BCFAB57" w14:textId="57A34799" w:rsidR="00F83245" w:rsidRDefault="00617DD1" w:rsidP="008C7CBB">
      <w:pPr>
        <w:spacing w:line="360" w:lineRule="auto"/>
        <w:ind w:firstLineChars="200" w:firstLine="480"/>
        <w:rPr>
          <w:bCs/>
          <w:sz w:val="24"/>
        </w:rPr>
      </w:pPr>
      <w:r>
        <w:rPr>
          <w:rFonts w:hint="eastAsia"/>
          <w:bCs/>
          <w:sz w:val="24"/>
        </w:rPr>
        <w:t>本基金可根据投资策略需要或不同配置地市场环境的变化，选择将部分基金资产投资于港股通</w:t>
      </w:r>
      <w:r>
        <w:rPr>
          <w:bCs/>
          <w:sz w:val="24"/>
        </w:rPr>
        <w:t>股票</w:t>
      </w:r>
      <w:r>
        <w:rPr>
          <w:rFonts w:hint="eastAsia"/>
          <w:bCs/>
          <w:sz w:val="24"/>
        </w:rPr>
        <w:t>或选择不将基金资产投资于港股通</w:t>
      </w:r>
      <w:r>
        <w:rPr>
          <w:bCs/>
          <w:sz w:val="24"/>
        </w:rPr>
        <w:t>股票</w:t>
      </w:r>
      <w:r>
        <w:rPr>
          <w:rFonts w:hint="eastAsia"/>
          <w:bCs/>
          <w:sz w:val="24"/>
        </w:rPr>
        <w:t>，基金资产并非必</w:t>
      </w:r>
      <w:bookmarkStart w:id="43" w:name="_GoBack"/>
      <w:bookmarkEnd w:id="43"/>
      <w:r>
        <w:rPr>
          <w:rFonts w:hint="eastAsia"/>
          <w:bCs/>
          <w:sz w:val="24"/>
        </w:rPr>
        <w:t>然投资港股通股票。</w:t>
      </w:r>
    </w:p>
    <w:p w14:paraId="4AE3A834" w14:textId="77777777" w:rsidR="00D80FB5" w:rsidRDefault="00D80FB5" w:rsidP="008C7CBB">
      <w:pPr>
        <w:spacing w:line="360" w:lineRule="auto"/>
        <w:ind w:firstLineChars="200" w:firstLine="480"/>
        <w:rPr>
          <w:bCs/>
          <w:sz w:val="24"/>
        </w:rPr>
      </w:pPr>
    </w:p>
    <w:p w14:paraId="0A73D132" w14:textId="77777777" w:rsidR="00D80FB5" w:rsidRDefault="00D80FB5" w:rsidP="00D80FB5">
      <w:pPr>
        <w:spacing w:line="360" w:lineRule="auto"/>
        <w:ind w:firstLineChars="200" w:firstLine="480"/>
        <w:rPr>
          <w:bCs/>
          <w:sz w:val="24"/>
        </w:rPr>
      </w:pPr>
      <w:r>
        <w:rPr>
          <w:rFonts w:hint="eastAsia"/>
          <w:bCs/>
          <w:sz w:val="24"/>
        </w:rPr>
        <w:t>七</w:t>
      </w:r>
      <w:r>
        <w:rPr>
          <w:bCs/>
          <w:sz w:val="24"/>
        </w:rPr>
        <w:t>、</w:t>
      </w:r>
      <w:r>
        <w:rPr>
          <w:rFonts w:hint="eastAsia"/>
          <w:bCs/>
          <w:sz w:val="24"/>
        </w:rPr>
        <w:t>本基金投资科创板股票，会面临</w:t>
      </w:r>
      <w:r>
        <w:rPr>
          <w:bCs/>
          <w:sz w:val="24"/>
        </w:rPr>
        <w:t>科创板</w:t>
      </w:r>
      <w:r>
        <w:rPr>
          <w:rFonts w:hint="eastAsia"/>
          <w:bCs/>
          <w:sz w:val="24"/>
        </w:rPr>
        <w:t>机制</w:t>
      </w:r>
      <w:r>
        <w:rPr>
          <w:bCs/>
          <w:sz w:val="24"/>
        </w:rPr>
        <w:t>下因投资标的、市场</w:t>
      </w:r>
      <w:r>
        <w:rPr>
          <w:rFonts w:hint="eastAsia"/>
          <w:bCs/>
          <w:sz w:val="24"/>
        </w:rPr>
        <w:t>制度</w:t>
      </w:r>
      <w:r>
        <w:rPr>
          <w:bCs/>
          <w:sz w:val="24"/>
        </w:rPr>
        <w:t>以及交易规则等差异带来的特有风险，包括</w:t>
      </w:r>
      <w:r>
        <w:rPr>
          <w:rFonts w:hint="eastAsia"/>
          <w:bCs/>
          <w:sz w:val="24"/>
        </w:rPr>
        <w:t>流动性</w:t>
      </w:r>
      <w:r>
        <w:rPr>
          <w:bCs/>
          <w:sz w:val="24"/>
        </w:rPr>
        <w:t>风险、</w:t>
      </w:r>
      <w:r>
        <w:rPr>
          <w:rFonts w:hint="eastAsia"/>
          <w:bCs/>
          <w:sz w:val="24"/>
        </w:rPr>
        <w:t>退市</w:t>
      </w:r>
      <w:r>
        <w:rPr>
          <w:bCs/>
          <w:sz w:val="24"/>
        </w:rPr>
        <w:t>风险和投资集中风险等。</w:t>
      </w:r>
    </w:p>
    <w:p w14:paraId="349F3690" w14:textId="2173A9C8" w:rsidR="00D80FB5" w:rsidRDefault="00D80FB5" w:rsidP="00D80FB5">
      <w:pPr>
        <w:spacing w:line="360" w:lineRule="auto"/>
        <w:ind w:firstLineChars="200" w:firstLine="480"/>
        <w:rPr>
          <w:bCs/>
          <w:sz w:val="24"/>
        </w:rPr>
      </w:pPr>
      <w:r>
        <w:rPr>
          <w:rFonts w:hint="eastAsia"/>
          <w:bCs/>
          <w:sz w:val="24"/>
        </w:rPr>
        <w:t>本</w:t>
      </w:r>
      <w:r w:rsidR="005A4311">
        <w:rPr>
          <w:rFonts w:hint="eastAsia"/>
          <w:bCs/>
          <w:sz w:val="24"/>
        </w:rPr>
        <w:t>基金可根据投资策略需要或市场环境的变化，选择将部分</w:t>
      </w:r>
      <w:r w:rsidRPr="00FC5256">
        <w:rPr>
          <w:rFonts w:hint="eastAsia"/>
          <w:bCs/>
          <w:sz w:val="24"/>
        </w:rPr>
        <w:t>资产投资于科创板</w:t>
      </w:r>
      <w:r>
        <w:rPr>
          <w:rFonts w:hint="eastAsia"/>
          <w:bCs/>
          <w:sz w:val="24"/>
        </w:rPr>
        <w:t>股票</w:t>
      </w:r>
      <w:r w:rsidRPr="00FC5256">
        <w:rPr>
          <w:rFonts w:hint="eastAsia"/>
          <w:bCs/>
          <w:sz w:val="24"/>
        </w:rPr>
        <w:t>或选择不将基金资产投资于科创板</w:t>
      </w:r>
      <w:r>
        <w:rPr>
          <w:rFonts w:hint="eastAsia"/>
          <w:bCs/>
          <w:sz w:val="24"/>
        </w:rPr>
        <w:t>股票</w:t>
      </w:r>
      <w:r w:rsidRPr="00FC5256">
        <w:rPr>
          <w:rFonts w:hint="eastAsia"/>
          <w:bCs/>
          <w:sz w:val="24"/>
        </w:rPr>
        <w:t>，基金资产并非必然投资科创板</w:t>
      </w:r>
      <w:r>
        <w:rPr>
          <w:rFonts w:hint="eastAsia"/>
          <w:bCs/>
          <w:sz w:val="24"/>
        </w:rPr>
        <w:t>股票</w:t>
      </w:r>
      <w:r w:rsidRPr="00FC5256">
        <w:rPr>
          <w:rFonts w:hint="eastAsia"/>
          <w:bCs/>
          <w:sz w:val="24"/>
        </w:rPr>
        <w:t>。</w:t>
      </w:r>
    </w:p>
    <w:p w14:paraId="156744E7"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44" w:name="_Toc31551"/>
      <w:bookmarkStart w:id="45" w:name="_Toc22864"/>
      <w:bookmarkStart w:id="46" w:name="_Toc21301"/>
      <w:bookmarkStart w:id="47" w:name="_Toc24860"/>
      <w:bookmarkStart w:id="48" w:name="_Toc819"/>
      <w:bookmarkStart w:id="49" w:name="_Toc13020"/>
      <w:bookmarkStart w:id="50" w:name="_Toc2465"/>
      <w:bookmarkStart w:id="51" w:name="_Toc19592"/>
      <w:bookmarkStart w:id="52" w:name="_Toc15067"/>
      <w:bookmarkStart w:id="53" w:name="_Toc3224"/>
      <w:bookmarkStart w:id="54" w:name="_Toc6617"/>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9"/>
      <w:bookmarkEnd w:id="42"/>
      <w:bookmarkEnd w:id="44"/>
      <w:bookmarkEnd w:id="45"/>
      <w:bookmarkEnd w:id="46"/>
      <w:bookmarkEnd w:id="47"/>
      <w:bookmarkEnd w:id="48"/>
      <w:bookmarkEnd w:id="49"/>
      <w:bookmarkEnd w:id="50"/>
      <w:bookmarkEnd w:id="51"/>
      <w:bookmarkEnd w:id="52"/>
      <w:bookmarkEnd w:id="53"/>
      <w:bookmarkEnd w:id="54"/>
    </w:p>
    <w:p w14:paraId="35CB1B0D" w14:textId="77777777" w:rsidR="00F83245" w:rsidRDefault="00F83245">
      <w:pPr>
        <w:autoSpaceDE w:val="0"/>
        <w:autoSpaceDN w:val="0"/>
        <w:adjustRightInd w:val="0"/>
        <w:spacing w:line="360" w:lineRule="auto"/>
        <w:ind w:firstLineChars="200" w:firstLine="420"/>
        <w:rPr>
          <w:bCs/>
        </w:rPr>
      </w:pPr>
    </w:p>
    <w:p w14:paraId="4BD97FFD" w14:textId="77777777" w:rsidR="00F83245" w:rsidRDefault="00617DD1">
      <w:pPr>
        <w:spacing w:line="360" w:lineRule="auto"/>
        <w:ind w:firstLineChars="200" w:firstLine="480"/>
        <w:rPr>
          <w:bCs/>
          <w:sz w:val="24"/>
        </w:rPr>
      </w:pPr>
      <w:r>
        <w:rPr>
          <w:bCs/>
          <w:sz w:val="24"/>
        </w:rPr>
        <w:t>在本基金合同中，除非文意另有所指，下列词语或简称具有如下含义：</w:t>
      </w:r>
    </w:p>
    <w:p w14:paraId="720FE493" w14:textId="335D335E" w:rsidR="00F83245" w:rsidRDefault="00617DD1">
      <w:pPr>
        <w:spacing w:line="360" w:lineRule="auto"/>
        <w:ind w:firstLineChars="200" w:firstLine="480"/>
        <w:rPr>
          <w:bCs/>
          <w:sz w:val="24"/>
        </w:rPr>
      </w:pPr>
      <w:r>
        <w:rPr>
          <w:bCs/>
          <w:sz w:val="24"/>
        </w:rPr>
        <w:t>1</w:t>
      </w:r>
      <w:r>
        <w:rPr>
          <w:rFonts w:hint="eastAsia"/>
          <w:bCs/>
          <w:sz w:val="24"/>
        </w:rPr>
        <w:t>、</w:t>
      </w:r>
      <w:r>
        <w:rPr>
          <w:bCs/>
          <w:sz w:val="24"/>
        </w:rPr>
        <w:t>基金或本基金：指</w:t>
      </w:r>
      <w:r w:rsidR="00BC65D9">
        <w:rPr>
          <w:rFonts w:hint="eastAsia"/>
          <w:bCs/>
          <w:sz w:val="24"/>
        </w:rPr>
        <w:t>南方</w:t>
      </w:r>
      <w:r w:rsidR="00B23D33">
        <w:rPr>
          <w:rFonts w:hint="eastAsia"/>
          <w:bCs/>
          <w:sz w:val="24"/>
        </w:rPr>
        <w:t>科技创新</w:t>
      </w:r>
      <w:r w:rsidR="0052399B">
        <w:rPr>
          <w:rFonts w:hint="eastAsia"/>
          <w:bCs/>
          <w:sz w:val="24"/>
        </w:rPr>
        <w:t>混合型</w:t>
      </w:r>
      <w:r>
        <w:rPr>
          <w:bCs/>
          <w:sz w:val="24"/>
        </w:rPr>
        <w:t>证券投资基金</w:t>
      </w:r>
    </w:p>
    <w:p w14:paraId="66C0C92C" w14:textId="142356A6" w:rsidR="00F83245" w:rsidRDefault="00617DD1">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南方基金管理</w:t>
      </w:r>
      <w:r w:rsidR="00D211D2">
        <w:rPr>
          <w:rFonts w:hint="eastAsia"/>
          <w:bCs/>
          <w:sz w:val="24"/>
        </w:rPr>
        <w:t>股份</w:t>
      </w:r>
      <w:r>
        <w:rPr>
          <w:rFonts w:hint="eastAsia"/>
          <w:bCs/>
          <w:sz w:val="24"/>
        </w:rPr>
        <w:t>有限公司</w:t>
      </w:r>
    </w:p>
    <w:p w14:paraId="0CF27ADF" w14:textId="4F12E771" w:rsidR="00F83245" w:rsidRDefault="00617DD1">
      <w:pPr>
        <w:spacing w:line="360" w:lineRule="auto"/>
        <w:ind w:firstLineChars="200" w:firstLine="480"/>
        <w:rPr>
          <w:bCs/>
          <w:sz w:val="24"/>
        </w:rPr>
      </w:pPr>
      <w:r>
        <w:rPr>
          <w:bCs/>
          <w:sz w:val="24"/>
        </w:rPr>
        <w:t>3</w:t>
      </w:r>
      <w:r>
        <w:rPr>
          <w:rFonts w:hint="eastAsia"/>
          <w:bCs/>
          <w:sz w:val="24"/>
        </w:rPr>
        <w:t>、</w:t>
      </w:r>
      <w:r>
        <w:rPr>
          <w:bCs/>
          <w:sz w:val="24"/>
        </w:rPr>
        <w:t>基金托管人：指</w:t>
      </w:r>
      <w:r w:rsidR="00961B80">
        <w:rPr>
          <w:rFonts w:hint="eastAsia"/>
          <w:bCs/>
          <w:sz w:val="24"/>
        </w:rPr>
        <w:t>中国</w:t>
      </w:r>
      <w:r w:rsidR="008B2315">
        <w:rPr>
          <w:rFonts w:hint="eastAsia"/>
          <w:bCs/>
          <w:sz w:val="24"/>
        </w:rPr>
        <w:t>建设银行</w:t>
      </w:r>
      <w:r>
        <w:rPr>
          <w:rFonts w:hint="eastAsia"/>
          <w:bCs/>
          <w:sz w:val="24"/>
        </w:rPr>
        <w:t>股份有限公司</w:t>
      </w:r>
    </w:p>
    <w:p w14:paraId="4D608757" w14:textId="198859EB" w:rsidR="00F83245" w:rsidRDefault="00617DD1">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BC65D9">
        <w:rPr>
          <w:rFonts w:hint="eastAsia"/>
          <w:bCs/>
          <w:sz w:val="24"/>
        </w:rPr>
        <w:t>南方</w:t>
      </w:r>
      <w:r w:rsidR="00B23D33">
        <w:rPr>
          <w:rFonts w:hint="eastAsia"/>
          <w:bCs/>
          <w:sz w:val="24"/>
        </w:rPr>
        <w:t>科技创新</w:t>
      </w:r>
      <w:r w:rsidR="0052399B">
        <w:rPr>
          <w:rFonts w:hint="eastAsia"/>
          <w:bCs/>
          <w:sz w:val="24"/>
        </w:rPr>
        <w:t>混合型</w:t>
      </w:r>
      <w:r>
        <w:rPr>
          <w:bCs/>
          <w:sz w:val="24"/>
        </w:rPr>
        <w:t>证券投资基金基金合同》及对本基金合同的任何有效修订和补充</w:t>
      </w:r>
    </w:p>
    <w:p w14:paraId="0B34F5A4" w14:textId="1EEE4BC3" w:rsidR="00F83245" w:rsidRDefault="00617DD1">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BC65D9">
        <w:rPr>
          <w:rFonts w:hint="eastAsia"/>
          <w:bCs/>
          <w:sz w:val="24"/>
        </w:rPr>
        <w:t>南方</w:t>
      </w:r>
      <w:r w:rsidR="00B23D33">
        <w:rPr>
          <w:rFonts w:hint="eastAsia"/>
          <w:bCs/>
          <w:sz w:val="24"/>
        </w:rPr>
        <w:t>科技创新</w:t>
      </w:r>
      <w:r w:rsidR="0052399B">
        <w:rPr>
          <w:rFonts w:hint="eastAsia"/>
          <w:bCs/>
          <w:sz w:val="24"/>
        </w:rPr>
        <w:t>混合型</w:t>
      </w:r>
      <w:r>
        <w:rPr>
          <w:bCs/>
          <w:sz w:val="24"/>
        </w:rPr>
        <w:t>证券投资基金托管协议》及对该托管协议的任何有效修订和补充</w:t>
      </w:r>
    </w:p>
    <w:p w14:paraId="09C050AD" w14:textId="36DD44F1" w:rsidR="00F83245" w:rsidRDefault="00617DD1">
      <w:pPr>
        <w:spacing w:line="360" w:lineRule="auto"/>
        <w:ind w:firstLineChars="200" w:firstLine="480"/>
        <w:rPr>
          <w:bCs/>
          <w:sz w:val="24"/>
        </w:rPr>
      </w:pPr>
      <w:r>
        <w:rPr>
          <w:bCs/>
          <w:sz w:val="24"/>
        </w:rPr>
        <w:t>6</w:t>
      </w:r>
      <w:r>
        <w:rPr>
          <w:rFonts w:hint="eastAsia"/>
          <w:bCs/>
          <w:sz w:val="24"/>
        </w:rPr>
        <w:t>、</w:t>
      </w:r>
      <w:r>
        <w:rPr>
          <w:bCs/>
          <w:sz w:val="24"/>
        </w:rPr>
        <w:t>招募说明书：指《</w:t>
      </w:r>
      <w:r w:rsidR="00BC65D9">
        <w:rPr>
          <w:rFonts w:hint="eastAsia"/>
          <w:bCs/>
          <w:sz w:val="24"/>
        </w:rPr>
        <w:t>南方</w:t>
      </w:r>
      <w:r w:rsidR="00B23D33">
        <w:rPr>
          <w:rFonts w:hint="eastAsia"/>
          <w:bCs/>
          <w:sz w:val="24"/>
        </w:rPr>
        <w:t>科技创新</w:t>
      </w:r>
      <w:r w:rsidR="0052399B">
        <w:rPr>
          <w:rFonts w:hint="eastAsia"/>
          <w:bCs/>
          <w:sz w:val="24"/>
        </w:rPr>
        <w:t>混合型</w:t>
      </w:r>
      <w:r>
        <w:rPr>
          <w:bCs/>
          <w:sz w:val="24"/>
        </w:rPr>
        <w:t>证券投资基金招募说明书》及其定期的更新</w:t>
      </w:r>
    </w:p>
    <w:p w14:paraId="31E3A3E3" w14:textId="61AAA7DE" w:rsidR="00F83245" w:rsidRDefault="00617DD1">
      <w:pPr>
        <w:spacing w:line="360" w:lineRule="auto"/>
        <w:ind w:firstLineChars="200" w:firstLine="480"/>
        <w:rPr>
          <w:bCs/>
          <w:sz w:val="24"/>
        </w:rPr>
      </w:pPr>
      <w:r>
        <w:rPr>
          <w:bCs/>
          <w:sz w:val="24"/>
        </w:rPr>
        <w:t>7</w:t>
      </w:r>
      <w:r>
        <w:rPr>
          <w:rFonts w:hint="eastAsia"/>
          <w:bCs/>
          <w:sz w:val="24"/>
        </w:rPr>
        <w:t>、</w:t>
      </w:r>
      <w:r>
        <w:rPr>
          <w:bCs/>
          <w:sz w:val="24"/>
        </w:rPr>
        <w:t>基金份额发售公告：指《</w:t>
      </w:r>
      <w:r w:rsidR="00BC65D9">
        <w:rPr>
          <w:rFonts w:hint="eastAsia"/>
          <w:bCs/>
          <w:sz w:val="24"/>
        </w:rPr>
        <w:t>南方</w:t>
      </w:r>
      <w:r w:rsidR="00B23D33">
        <w:rPr>
          <w:rFonts w:hint="eastAsia"/>
          <w:bCs/>
          <w:sz w:val="24"/>
        </w:rPr>
        <w:t>科技创新</w:t>
      </w:r>
      <w:r w:rsidR="0052399B">
        <w:rPr>
          <w:rFonts w:hint="eastAsia"/>
          <w:bCs/>
          <w:sz w:val="24"/>
        </w:rPr>
        <w:t>混合型</w:t>
      </w:r>
      <w:r>
        <w:rPr>
          <w:bCs/>
          <w:sz w:val="24"/>
        </w:rPr>
        <w:t>证券投资基金基金份额发售公告》</w:t>
      </w:r>
    </w:p>
    <w:p w14:paraId="0513074C" w14:textId="77777777" w:rsidR="00F83245" w:rsidRDefault="00617DD1">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460B9B31" w14:textId="6D87AD0B" w:rsidR="00F83245" w:rsidRDefault="00617DD1">
      <w:pPr>
        <w:spacing w:line="360" w:lineRule="auto"/>
        <w:ind w:firstLineChars="200" w:firstLine="480"/>
        <w:rPr>
          <w:bCs/>
          <w:sz w:val="24"/>
        </w:rPr>
      </w:pPr>
      <w:r>
        <w:rPr>
          <w:bCs/>
          <w:sz w:val="24"/>
        </w:rPr>
        <w:t>9</w:t>
      </w:r>
      <w:r>
        <w:rPr>
          <w:rFonts w:hint="eastAsia"/>
          <w:bCs/>
          <w:sz w:val="24"/>
        </w:rPr>
        <w:t>、</w:t>
      </w:r>
      <w:r>
        <w:rPr>
          <w:bCs/>
          <w:sz w:val="24"/>
        </w:rPr>
        <w:t>《基金法》：指</w:t>
      </w:r>
      <w:r w:rsidR="000F148F" w:rsidRPr="000F148F">
        <w:rPr>
          <w:bCs/>
          <w:sz w:val="24"/>
        </w:rPr>
        <w:t>2003</w:t>
      </w:r>
      <w:r w:rsidR="000F148F" w:rsidRPr="000F148F">
        <w:rPr>
          <w:bCs/>
          <w:sz w:val="24"/>
        </w:rPr>
        <w:t>年</w:t>
      </w:r>
      <w:r w:rsidR="000F148F" w:rsidRPr="000F148F">
        <w:rPr>
          <w:bCs/>
          <w:sz w:val="24"/>
        </w:rPr>
        <w:t>10</w:t>
      </w:r>
      <w:r w:rsidR="000F148F" w:rsidRPr="000F148F">
        <w:rPr>
          <w:bCs/>
          <w:sz w:val="24"/>
        </w:rPr>
        <w:t>月</w:t>
      </w:r>
      <w:r w:rsidR="000F148F" w:rsidRPr="000F148F">
        <w:rPr>
          <w:bCs/>
          <w:sz w:val="24"/>
        </w:rPr>
        <w:t>28</w:t>
      </w:r>
      <w:r w:rsidR="000F148F" w:rsidRPr="000F148F">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w:t>
      </w:r>
      <w:r>
        <w:rPr>
          <w:rFonts w:hint="eastAsia"/>
          <w:bCs/>
          <w:sz w:val="24"/>
        </w:rPr>
        <w:t>，自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w:t>
      </w:r>
      <w:r w:rsidR="000F148F">
        <w:rPr>
          <w:rFonts w:hint="eastAsia"/>
          <w:bCs/>
          <w:sz w:val="24"/>
        </w:rPr>
        <w:t>正</w:t>
      </w:r>
      <w:r>
        <w:rPr>
          <w:bCs/>
          <w:sz w:val="24"/>
        </w:rPr>
        <w:t>的《中华人民共和国证券投资基金法》及颁布机关对其不时做出的修订</w:t>
      </w:r>
    </w:p>
    <w:p w14:paraId="464D8390" w14:textId="43E98199" w:rsidR="00F83245" w:rsidRDefault="00617DD1">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26BD0035" w14:textId="77777777" w:rsidR="00F83245" w:rsidRDefault="00617DD1">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14:paraId="3BBDC360" w14:textId="0408CA3B" w:rsidR="00F83245" w:rsidRDefault="00617DD1">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79FD16B5" w14:textId="7217ADCD" w:rsidR="00F83245" w:rsidRDefault="00617DD1">
      <w:pPr>
        <w:spacing w:line="360" w:lineRule="auto"/>
        <w:ind w:firstLineChars="200" w:firstLine="480"/>
        <w:rPr>
          <w:bCs/>
          <w:sz w:val="24"/>
        </w:rPr>
      </w:pPr>
      <w:r>
        <w:rPr>
          <w:bCs/>
          <w:sz w:val="24"/>
        </w:rPr>
        <w:t>13</w:t>
      </w:r>
      <w:r>
        <w:rPr>
          <w:rFonts w:hint="eastAsia"/>
          <w:bCs/>
          <w:sz w:val="24"/>
        </w:rPr>
        <w:t>、《流动性</w:t>
      </w:r>
      <w:r w:rsidR="000F148F">
        <w:rPr>
          <w:rFonts w:hint="eastAsia"/>
          <w:bCs/>
          <w:sz w:val="24"/>
        </w:rPr>
        <w:t>风险管理</w:t>
      </w:r>
      <w:r>
        <w:rPr>
          <w:rFonts w:hint="eastAsia"/>
          <w:bCs/>
          <w:sz w:val="24"/>
        </w:rPr>
        <w:t>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lastRenderedPageBreak/>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7D5D1FFA" w14:textId="77777777" w:rsidR="00F83245" w:rsidRDefault="00617DD1">
      <w:pPr>
        <w:spacing w:line="360" w:lineRule="auto"/>
        <w:ind w:firstLineChars="200" w:firstLine="480"/>
        <w:rPr>
          <w:bCs/>
          <w:sz w:val="24"/>
        </w:rPr>
      </w:pPr>
      <w:r>
        <w:rPr>
          <w:rFonts w:hint="eastAsia"/>
          <w:bCs/>
          <w:sz w:val="24"/>
        </w:rPr>
        <w:t>14</w:t>
      </w:r>
      <w:r>
        <w:rPr>
          <w:rFonts w:hint="eastAsia"/>
          <w:bCs/>
          <w:sz w:val="24"/>
        </w:rPr>
        <w:t>、</w:t>
      </w:r>
      <w:r>
        <w:rPr>
          <w:bCs/>
          <w:sz w:val="24"/>
        </w:rPr>
        <w:t>中国证监会：指中国证券监督管理委员会</w:t>
      </w:r>
    </w:p>
    <w:p w14:paraId="78A0AE55" w14:textId="1E1229F4" w:rsidR="00F83245" w:rsidRDefault="00617DD1">
      <w:pPr>
        <w:spacing w:line="360" w:lineRule="auto"/>
        <w:ind w:firstLineChars="200" w:firstLine="480"/>
        <w:rPr>
          <w:bCs/>
          <w:sz w:val="24"/>
        </w:rPr>
      </w:pPr>
      <w:r>
        <w:rPr>
          <w:bCs/>
          <w:sz w:val="24"/>
        </w:rPr>
        <w:t>15</w:t>
      </w:r>
      <w:r>
        <w:rPr>
          <w:rFonts w:hint="eastAsia"/>
          <w:bCs/>
          <w:sz w:val="24"/>
        </w:rPr>
        <w:t>、</w:t>
      </w:r>
      <w:r w:rsidR="00102B6B" w:rsidRPr="00102B6B">
        <w:rPr>
          <w:rFonts w:hint="eastAsia"/>
          <w:bCs/>
          <w:sz w:val="24"/>
        </w:rPr>
        <w:t>银行业监督管理机构：指中国人民银行和</w:t>
      </w:r>
      <w:r w:rsidR="00102B6B" w:rsidRPr="00102B6B">
        <w:rPr>
          <w:rFonts w:hint="eastAsia"/>
          <w:bCs/>
          <w:sz w:val="24"/>
        </w:rPr>
        <w:t>/</w:t>
      </w:r>
      <w:r w:rsidR="00102B6B" w:rsidRPr="00102B6B">
        <w:rPr>
          <w:rFonts w:hint="eastAsia"/>
          <w:bCs/>
          <w:sz w:val="24"/>
        </w:rPr>
        <w:t>或中国银行保险监督管理委员会</w:t>
      </w:r>
    </w:p>
    <w:p w14:paraId="474CDE1A" w14:textId="39E031F5" w:rsidR="00F83245" w:rsidRDefault="00617DD1">
      <w:pPr>
        <w:spacing w:line="360" w:lineRule="auto"/>
        <w:ind w:firstLineChars="200" w:firstLine="480"/>
        <w:rPr>
          <w:bCs/>
          <w:sz w:val="24"/>
        </w:rPr>
      </w:pPr>
      <w:r>
        <w:rPr>
          <w:bCs/>
          <w:sz w:val="24"/>
        </w:rPr>
        <w:t>16</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AF16296" w14:textId="68E9664F" w:rsidR="00F83245" w:rsidRDefault="00617DD1">
      <w:pPr>
        <w:spacing w:line="360" w:lineRule="auto"/>
        <w:ind w:firstLineChars="200" w:firstLine="480"/>
        <w:rPr>
          <w:bCs/>
          <w:sz w:val="24"/>
        </w:rPr>
      </w:pPr>
      <w:r>
        <w:rPr>
          <w:bCs/>
          <w:sz w:val="24"/>
        </w:rPr>
        <w:t>17</w:t>
      </w:r>
      <w:r>
        <w:rPr>
          <w:rFonts w:hint="eastAsia"/>
          <w:bCs/>
          <w:sz w:val="24"/>
        </w:rPr>
        <w:t>、</w:t>
      </w:r>
      <w:r>
        <w:rPr>
          <w:bCs/>
          <w:sz w:val="24"/>
        </w:rPr>
        <w:t>个人投资者：指依据有关法律法规规定可投资于证券投资基金的自然人</w:t>
      </w:r>
    </w:p>
    <w:p w14:paraId="495FF7D9" w14:textId="5D06CA86" w:rsidR="00F83245" w:rsidRDefault="00617DD1">
      <w:pPr>
        <w:spacing w:line="360" w:lineRule="auto"/>
        <w:ind w:firstLineChars="200" w:firstLine="480"/>
        <w:rPr>
          <w:bCs/>
          <w:sz w:val="24"/>
        </w:rPr>
      </w:pPr>
      <w:r>
        <w:rPr>
          <w:bCs/>
          <w:sz w:val="24"/>
        </w:rPr>
        <w:t>18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01B41448" w14:textId="7F9AE4BC" w:rsidR="00F83245" w:rsidRDefault="00617DD1">
      <w:pPr>
        <w:spacing w:line="360" w:lineRule="auto"/>
        <w:ind w:firstLineChars="200" w:firstLine="480"/>
        <w:rPr>
          <w:bCs/>
          <w:sz w:val="24"/>
        </w:rPr>
      </w:pPr>
      <w:r>
        <w:rPr>
          <w:rFonts w:hint="eastAsia"/>
          <w:bCs/>
          <w:sz w:val="24"/>
        </w:rPr>
        <w:t>1</w:t>
      </w:r>
      <w:r>
        <w:rPr>
          <w:bCs/>
          <w:sz w:val="24"/>
        </w:rPr>
        <w:t>9</w:t>
      </w:r>
      <w:r>
        <w:rPr>
          <w:rFonts w:hint="eastAsia"/>
          <w:bCs/>
          <w:sz w:val="24"/>
        </w:rPr>
        <w:t>、合格境外机构投资者：指符合《合格境外机构投资者境内证券投资管理办法》</w:t>
      </w:r>
      <w:r>
        <w:rPr>
          <w:bCs/>
          <w:sz w:val="24"/>
        </w:rPr>
        <w:t>（包括其不时修订</w:t>
      </w:r>
      <w:r>
        <w:rPr>
          <w:rFonts w:hint="eastAsia"/>
          <w:bCs/>
          <w:sz w:val="24"/>
        </w:rPr>
        <w:t>）及相关法律法规规定可以投资于中国境内证券市场的中国境外的机构投资者</w:t>
      </w:r>
    </w:p>
    <w:p w14:paraId="747AB677" w14:textId="3C3D83DE" w:rsidR="00F83245" w:rsidRDefault="00617DD1">
      <w:pPr>
        <w:spacing w:line="360" w:lineRule="auto"/>
        <w:ind w:firstLineChars="200" w:firstLine="480"/>
        <w:rPr>
          <w:bCs/>
          <w:sz w:val="24"/>
        </w:rPr>
      </w:pPr>
      <w:r>
        <w:rPr>
          <w:bCs/>
          <w:sz w:val="24"/>
        </w:rPr>
        <w:t>20</w:t>
      </w:r>
      <w:r>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14:paraId="22B6E8CC" w14:textId="1EF8BC62" w:rsidR="00F83245" w:rsidRDefault="00617DD1">
      <w:pPr>
        <w:spacing w:line="360" w:lineRule="auto"/>
        <w:ind w:firstLineChars="200" w:firstLine="480"/>
        <w:rPr>
          <w:bCs/>
          <w:sz w:val="24"/>
        </w:rPr>
      </w:pPr>
      <w:r>
        <w:rPr>
          <w:rFonts w:hint="eastAsia"/>
          <w:bCs/>
          <w:sz w:val="24"/>
        </w:rPr>
        <w:t>2</w:t>
      </w:r>
      <w:r>
        <w:rPr>
          <w:bCs/>
          <w:sz w:val="24"/>
        </w:rPr>
        <w:t>1</w:t>
      </w:r>
      <w:r>
        <w:rPr>
          <w:rFonts w:hint="eastAsia"/>
          <w:bCs/>
          <w:sz w:val="24"/>
        </w:rPr>
        <w:t>、</w:t>
      </w:r>
      <w:r>
        <w:rPr>
          <w:bCs/>
          <w:sz w:val="24"/>
        </w:rPr>
        <w:t>投资人</w:t>
      </w:r>
      <w:r w:rsidR="000F148F">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5E0DA45D" w14:textId="475FC22F" w:rsidR="00F83245" w:rsidRDefault="00617DD1">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基金份额持有人：指依基金合同和招募说明书合法取得基金份额的投资人</w:t>
      </w:r>
    </w:p>
    <w:p w14:paraId="4C675DD9" w14:textId="4B99D11F" w:rsidR="00F83245" w:rsidRDefault="00617DD1">
      <w:pPr>
        <w:spacing w:line="360" w:lineRule="auto"/>
        <w:ind w:firstLineChars="200" w:firstLine="480"/>
        <w:rPr>
          <w:bCs/>
          <w:sz w:val="24"/>
        </w:rPr>
      </w:pPr>
      <w:r>
        <w:rPr>
          <w:bCs/>
          <w:sz w:val="24"/>
        </w:rPr>
        <w:t>23</w:t>
      </w:r>
      <w:r>
        <w:rPr>
          <w:rFonts w:hint="eastAsia"/>
          <w:bCs/>
          <w:sz w:val="24"/>
        </w:rPr>
        <w:t>、</w:t>
      </w:r>
      <w:r>
        <w:rPr>
          <w:bCs/>
          <w:sz w:val="24"/>
        </w:rPr>
        <w:t>基金销售业务：指基金管理人或销售机构宣传推介基金，发售基金份额，办理基金份额的申购、赎回、转换、转托管及</w:t>
      </w:r>
      <w:r>
        <w:rPr>
          <w:rFonts w:hint="eastAsia"/>
          <w:bCs/>
          <w:sz w:val="24"/>
        </w:rPr>
        <w:t>定投</w:t>
      </w:r>
      <w:r>
        <w:rPr>
          <w:bCs/>
          <w:sz w:val="24"/>
        </w:rPr>
        <w:t>等业务</w:t>
      </w:r>
      <w:r>
        <w:rPr>
          <w:rFonts w:hint="eastAsia"/>
          <w:bCs/>
          <w:sz w:val="24"/>
        </w:rPr>
        <w:t>。</w:t>
      </w:r>
    </w:p>
    <w:p w14:paraId="34883469" w14:textId="1A655FB9" w:rsidR="00F83245" w:rsidRDefault="00617DD1">
      <w:pPr>
        <w:spacing w:line="360" w:lineRule="auto"/>
        <w:ind w:firstLineChars="200" w:firstLine="480"/>
        <w:rPr>
          <w:bCs/>
          <w:sz w:val="24"/>
        </w:rPr>
      </w:pPr>
      <w:r>
        <w:rPr>
          <w:bCs/>
          <w:sz w:val="24"/>
        </w:rPr>
        <w:t>24</w:t>
      </w:r>
      <w:r>
        <w:rPr>
          <w:rFonts w:hint="eastAsia"/>
          <w:bCs/>
          <w:sz w:val="24"/>
        </w:rPr>
        <w:t>、</w:t>
      </w:r>
      <w:r>
        <w:rPr>
          <w:bCs/>
          <w:sz w:val="24"/>
        </w:rPr>
        <w:t>销售机构：指</w:t>
      </w:r>
      <w:r>
        <w:rPr>
          <w:rFonts w:hint="eastAsia"/>
          <w:bCs/>
          <w:sz w:val="24"/>
        </w:rPr>
        <w:t>南方基金管理</w:t>
      </w:r>
      <w:r w:rsidR="00D211D2">
        <w:rPr>
          <w:rFonts w:hint="eastAsia"/>
          <w:bCs/>
          <w:sz w:val="24"/>
        </w:rPr>
        <w:t>股份</w:t>
      </w:r>
      <w:r>
        <w:rPr>
          <w:rFonts w:hint="eastAsia"/>
          <w:bCs/>
          <w:sz w:val="24"/>
        </w:rPr>
        <w:t>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684F6D2B" w14:textId="3E160DCE" w:rsidR="00F83245" w:rsidRDefault="00617DD1">
      <w:pPr>
        <w:spacing w:line="360" w:lineRule="auto"/>
        <w:ind w:firstLineChars="200" w:firstLine="480"/>
        <w:rPr>
          <w:bCs/>
          <w:sz w:val="24"/>
        </w:rPr>
      </w:pPr>
      <w:r>
        <w:rPr>
          <w:rFonts w:hint="eastAsia"/>
          <w:bCs/>
          <w:sz w:val="24"/>
        </w:rPr>
        <w:t>2</w:t>
      </w:r>
      <w:r>
        <w:rPr>
          <w:bCs/>
          <w:sz w:val="24"/>
        </w:rPr>
        <w:t>5</w:t>
      </w:r>
      <w:r>
        <w:rPr>
          <w:rFonts w:hint="eastAsia"/>
          <w:bCs/>
          <w:sz w:val="24"/>
        </w:rPr>
        <w:t>、</w:t>
      </w:r>
      <w:r>
        <w:rPr>
          <w:bCs/>
          <w:sz w:val="24"/>
        </w:rPr>
        <w:t>登记业务：指基金登记、存管、过户、清算和结算业务，具体内容包括投资人基金账户的建立和管理、基金份额登记、基金销售业务的确认、清算和结</w:t>
      </w:r>
      <w:r>
        <w:rPr>
          <w:bCs/>
          <w:sz w:val="24"/>
        </w:rPr>
        <w:lastRenderedPageBreak/>
        <w:t>算、代理发放红利、建立并保管基金份额持有人名册</w:t>
      </w:r>
      <w:r>
        <w:rPr>
          <w:rFonts w:hint="eastAsia"/>
          <w:bCs/>
          <w:sz w:val="24"/>
        </w:rPr>
        <w:t>和办理非交易过户</w:t>
      </w:r>
      <w:r>
        <w:rPr>
          <w:bCs/>
          <w:sz w:val="24"/>
        </w:rPr>
        <w:t>等</w:t>
      </w:r>
    </w:p>
    <w:p w14:paraId="4A1C0055" w14:textId="30253853" w:rsidR="00F83245" w:rsidRDefault="00617DD1">
      <w:pPr>
        <w:spacing w:line="360" w:lineRule="auto"/>
        <w:ind w:firstLineChars="200" w:firstLine="480"/>
        <w:rPr>
          <w:bCs/>
          <w:sz w:val="24"/>
        </w:rPr>
      </w:pPr>
      <w:r>
        <w:rPr>
          <w:bCs/>
          <w:sz w:val="24"/>
        </w:rPr>
        <w:t>26</w:t>
      </w:r>
      <w:r>
        <w:rPr>
          <w:rFonts w:hint="eastAsia"/>
          <w:bCs/>
          <w:sz w:val="24"/>
        </w:rPr>
        <w:t>、</w:t>
      </w:r>
      <w:r>
        <w:rPr>
          <w:bCs/>
          <w:sz w:val="24"/>
        </w:rPr>
        <w:t>登记机构：指办理登记业务的机构。基金的登记机构为</w:t>
      </w:r>
      <w:r>
        <w:rPr>
          <w:rFonts w:hint="eastAsia"/>
          <w:bCs/>
          <w:sz w:val="24"/>
        </w:rPr>
        <w:t>南方基金管理</w:t>
      </w:r>
      <w:r w:rsidR="00D211D2">
        <w:rPr>
          <w:rFonts w:hint="eastAsia"/>
          <w:bCs/>
          <w:sz w:val="24"/>
        </w:rPr>
        <w:t>股份</w:t>
      </w:r>
      <w:r>
        <w:rPr>
          <w:rFonts w:hint="eastAsia"/>
          <w:bCs/>
          <w:sz w:val="24"/>
        </w:rPr>
        <w:t>有限公司</w:t>
      </w:r>
      <w:r>
        <w:rPr>
          <w:bCs/>
          <w:sz w:val="24"/>
        </w:rPr>
        <w:t>或接受</w:t>
      </w:r>
      <w:r>
        <w:rPr>
          <w:rFonts w:hint="eastAsia"/>
          <w:bCs/>
          <w:sz w:val="24"/>
        </w:rPr>
        <w:t>南方基金管理</w:t>
      </w:r>
      <w:r w:rsidR="00D211D2">
        <w:rPr>
          <w:rFonts w:hint="eastAsia"/>
          <w:bCs/>
          <w:sz w:val="24"/>
        </w:rPr>
        <w:t>股份</w:t>
      </w:r>
      <w:r>
        <w:rPr>
          <w:rFonts w:hint="eastAsia"/>
          <w:bCs/>
          <w:sz w:val="24"/>
        </w:rPr>
        <w:t>有限公司</w:t>
      </w:r>
      <w:r>
        <w:rPr>
          <w:bCs/>
          <w:sz w:val="24"/>
        </w:rPr>
        <w:t>委托代为办理登记业务的机构</w:t>
      </w:r>
      <w:r>
        <w:rPr>
          <w:rFonts w:hint="eastAsia"/>
          <w:bCs/>
          <w:sz w:val="24"/>
        </w:rPr>
        <w:t>，本基金的登记机构为南方基金管理</w:t>
      </w:r>
      <w:r w:rsidR="00D211D2">
        <w:rPr>
          <w:rFonts w:hint="eastAsia"/>
          <w:bCs/>
          <w:sz w:val="24"/>
        </w:rPr>
        <w:t>股份</w:t>
      </w:r>
      <w:r>
        <w:rPr>
          <w:rFonts w:hint="eastAsia"/>
          <w:bCs/>
          <w:sz w:val="24"/>
        </w:rPr>
        <w:t>有限公司</w:t>
      </w:r>
    </w:p>
    <w:p w14:paraId="1DC1EADA" w14:textId="7A723A37" w:rsidR="00F83245" w:rsidRDefault="00617DD1">
      <w:pPr>
        <w:spacing w:line="360" w:lineRule="auto"/>
        <w:ind w:firstLineChars="200" w:firstLine="480"/>
        <w:rPr>
          <w:bCs/>
          <w:sz w:val="24"/>
        </w:rPr>
      </w:pPr>
      <w:r>
        <w:rPr>
          <w:bCs/>
          <w:sz w:val="24"/>
        </w:rPr>
        <w:t>27</w:t>
      </w:r>
      <w:r>
        <w:rPr>
          <w:rFonts w:hint="eastAsia"/>
          <w:bCs/>
          <w:sz w:val="24"/>
        </w:rPr>
        <w:t>、</w:t>
      </w:r>
      <w:r>
        <w:rPr>
          <w:bCs/>
          <w:sz w:val="24"/>
        </w:rPr>
        <w:t>基金账户：指登记机构为投资人开立的、记录其持有的、基金管理人所管理的基金份额余额及其变动情况的账户</w:t>
      </w:r>
    </w:p>
    <w:p w14:paraId="335B6D56" w14:textId="64FB6FC3" w:rsidR="00F83245" w:rsidRDefault="00617DD1">
      <w:pPr>
        <w:spacing w:line="360" w:lineRule="auto"/>
        <w:ind w:firstLineChars="200" w:firstLine="480"/>
        <w:rPr>
          <w:bCs/>
          <w:sz w:val="24"/>
        </w:rPr>
      </w:pPr>
      <w:r>
        <w:rPr>
          <w:bCs/>
          <w:sz w:val="24"/>
        </w:rPr>
        <w:t>28</w:t>
      </w:r>
      <w:r>
        <w:rPr>
          <w:rFonts w:hint="eastAsia"/>
          <w:bCs/>
          <w:sz w:val="24"/>
        </w:rPr>
        <w:t>、</w:t>
      </w:r>
      <w:r>
        <w:rPr>
          <w:bCs/>
          <w:sz w:val="24"/>
        </w:rPr>
        <w:t>基金交易账户：指销售机构为投资人开立的、记录投资人通过该销售机构</w:t>
      </w:r>
      <w:r>
        <w:rPr>
          <w:rFonts w:hint="eastAsia"/>
          <w:bCs/>
          <w:sz w:val="24"/>
        </w:rPr>
        <w:t>办理</w:t>
      </w:r>
      <w:r w:rsidR="000F148F">
        <w:rPr>
          <w:rFonts w:hint="eastAsia"/>
          <w:bCs/>
          <w:sz w:val="24"/>
        </w:rPr>
        <w:t>认购、申购、赎回等</w:t>
      </w:r>
      <w:r>
        <w:rPr>
          <w:rFonts w:hint="eastAsia"/>
          <w:bCs/>
          <w:sz w:val="24"/>
        </w:rPr>
        <w:t>业务而引起</w:t>
      </w:r>
      <w:r>
        <w:rPr>
          <w:bCs/>
          <w:sz w:val="24"/>
        </w:rPr>
        <w:t>的基金份额变动及结余情况的账户</w:t>
      </w:r>
    </w:p>
    <w:p w14:paraId="557E424D" w14:textId="77D6C392" w:rsidR="00F83245" w:rsidRDefault="00617DD1">
      <w:pPr>
        <w:spacing w:line="360" w:lineRule="auto"/>
        <w:ind w:firstLineChars="200" w:firstLine="480"/>
        <w:rPr>
          <w:bCs/>
          <w:sz w:val="24"/>
        </w:rPr>
      </w:pPr>
      <w:r>
        <w:rPr>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67C25771" w14:textId="47E60706" w:rsidR="00F83245" w:rsidRDefault="00617DD1">
      <w:pPr>
        <w:spacing w:line="360" w:lineRule="auto"/>
        <w:ind w:firstLineChars="200" w:firstLine="480"/>
        <w:rPr>
          <w:bCs/>
          <w:sz w:val="24"/>
        </w:rPr>
      </w:pPr>
      <w:r>
        <w:rPr>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25A1713B" w14:textId="7AF95D79" w:rsidR="00F83245" w:rsidRDefault="00617DD1">
      <w:pPr>
        <w:spacing w:line="360" w:lineRule="auto"/>
        <w:ind w:firstLineChars="200" w:firstLine="480"/>
        <w:rPr>
          <w:bCs/>
          <w:sz w:val="24"/>
        </w:rPr>
      </w:pPr>
      <w:r>
        <w:rPr>
          <w:rFonts w:hint="eastAsia"/>
          <w:bCs/>
          <w:sz w:val="24"/>
        </w:rPr>
        <w:t>3</w:t>
      </w:r>
      <w:r>
        <w:rPr>
          <w:bCs/>
          <w:sz w:val="24"/>
        </w:rPr>
        <w:t>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3D819C7B" w14:textId="4B83F2BA" w:rsidR="00F83245" w:rsidRDefault="00617DD1">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存续期：指基金合同生效至终止之间的不定期期限</w:t>
      </w:r>
    </w:p>
    <w:p w14:paraId="305CEF6E" w14:textId="47643C06" w:rsidR="00F83245" w:rsidRDefault="00617DD1">
      <w:pPr>
        <w:spacing w:line="360" w:lineRule="auto"/>
        <w:ind w:firstLineChars="200" w:firstLine="480"/>
        <w:rPr>
          <w:bCs/>
          <w:sz w:val="24"/>
        </w:rPr>
      </w:pPr>
      <w:r>
        <w:rPr>
          <w:bCs/>
          <w:sz w:val="24"/>
        </w:rPr>
        <w:t>33</w:t>
      </w:r>
      <w:r>
        <w:rPr>
          <w:rFonts w:hint="eastAsia"/>
          <w:bCs/>
          <w:sz w:val="24"/>
        </w:rPr>
        <w:t>、</w:t>
      </w:r>
      <w:r>
        <w:rPr>
          <w:bCs/>
          <w:sz w:val="24"/>
        </w:rPr>
        <w:t>工作日：指上海证券交易所、深圳证券交易所的正常交易日</w:t>
      </w:r>
    </w:p>
    <w:p w14:paraId="785A1324" w14:textId="49B9C270" w:rsidR="00F83245" w:rsidRDefault="00617DD1">
      <w:pPr>
        <w:spacing w:line="360" w:lineRule="auto"/>
        <w:ind w:firstLineChars="200" w:firstLine="480"/>
        <w:rPr>
          <w:bCs/>
          <w:sz w:val="24"/>
        </w:rPr>
      </w:pPr>
      <w:r>
        <w:rPr>
          <w:bCs/>
          <w:sz w:val="24"/>
        </w:rPr>
        <w:t>34</w:t>
      </w:r>
      <w:r>
        <w:rPr>
          <w:rFonts w:hint="eastAsia"/>
          <w:bCs/>
          <w:sz w:val="24"/>
        </w:rPr>
        <w:t>、</w:t>
      </w:r>
      <w:r>
        <w:rPr>
          <w:bCs/>
          <w:sz w:val="24"/>
        </w:rPr>
        <w:t>T</w:t>
      </w:r>
      <w:r>
        <w:rPr>
          <w:bCs/>
          <w:sz w:val="24"/>
        </w:rPr>
        <w:t>日：指销售机构在规定时间受理投资人申购、赎回或其他业务申请的开放日</w:t>
      </w:r>
    </w:p>
    <w:p w14:paraId="329D5785" w14:textId="22431EDA" w:rsidR="00F83245" w:rsidRDefault="00617DD1">
      <w:pPr>
        <w:spacing w:line="360" w:lineRule="auto"/>
        <w:ind w:firstLineChars="200" w:firstLine="480"/>
        <w:rPr>
          <w:bCs/>
          <w:sz w:val="24"/>
        </w:rPr>
      </w:pPr>
      <w:r>
        <w:rPr>
          <w:bCs/>
          <w:sz w:val="24"/>
        </w:rPr>
        <w:t>35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rFonts w:hint="eastAsia"/>
          <w:bCs/>
          <w:sz w:val="24"/>
        </w:rPr>
        <w:t>n</w:t>
      </w:r>
      <w:r>
        <w:rPr>
          <w:rFonts w:hint="eastAsia"/>
          <w:bCs/>
          <w:sz w:val="24"/>
        </w:rPr>
        <w:t>为自然数</w:t>
      </w:r>
    </w:p>
    <w:p w14:paraId="59336481" w14:textId="0F59AA89" w:rsidR="00F83245" w:rsidRDefault="00617DD1">
      <w:pPr>
        <w:spacing w:line="360" w:lineRule="auto"/>
        <w:ind w:firstLineChars="200" w:firstLine="480"/>
        <w:rPr>
          <w:bCs/>
          <w:sz w:val="24"/>
        </w:rPr>
      </w:pPr>
      <w:r>
        <w:rPr>
          <w:bCs/>
          <w:sz w:val="24"/>
        </w:rPr>
        <w:t>36</w:t>
      </w:r>
      <w:r>
        <w:rPr>
          <w:rFonts w:hint="eastAsia"/>
          <w:bCs/>
          <w:sz w:val="24"/>
        </w:rPr>
        <w:t>、</w:t>
      </w:r>
      <w:r>
        <w:rPr>
          <w:bCs/>
          <w:sz w:val="24"/>
        </w:rPr>
        <w:t>开放日：指为投资人办理基金份额申购、赎回或其他业务的工作日</w:t>
      </w:r>
    </w:p>
    <w:p w14:paraId="23A384E1" w14:textId="7B2967AD" w:rsidR="00F83245" w:rsidRDefault="00617DD1">
      <w:pPr>
        <w:spacing w:line="360" w:lineRule="auto"/>
        <w:ind w:firstLineChars="200" w:firstLine="480"/>
        <w:rPr>
          <w:bCs/>
          <w:sz w:val="24"/>
        </w:rPr>
      </w:pPr>
      <w:r>
        <w:rPr>
          <w:bCs/>
          <w:sz w:val="24"/>
        </w:rPr>
        <w:t>37</w:t>
      </w:r>
      <w:r>
        <w:rPr>
          <w:rFonts w:hint="eastAsia"/>
          <w:bCs/>
          <w:sz w:val="24"/>
        </w:rPr>
        <w:t>、</w:t>
      </w:r>
      <w:r>
        <w:rPr>
          <w:bCs/>
          <w:sz w:val="24"/>
        </w:rPr>
        <w:t>开放时间：指开放日基金接受申购、赎回或其他交易的时间段</w:t>
      </w:r>
    </w:p>
    <w:p w14:paraId="532D6150" w14:textId="0074FE2C" w:rsidR="00F83245" w:rsidRDefault="00617DD1">
      <w:pPr>
        <w:spacing w:line="360" w:lineRule="auto"/>
        <w:ind w:firstLineChars="200" w:firstLine="480"/>
        <w:rPr>
          <w:bCs/>
          <w:sz w:val="24"/>
        </w:rPr>
      </w:pPr>
      <w:r>
        <w:rPr>
          <w:bCs/>
          <w:sz w:val="24"/>
        </w:rPr>
        <w:t>38</w:t>
      </w:r>
      <w:r>
        <w:rPr>
          <w:rFonts w:hint="eastAsia"/>
          <w:bCs/>
          <w:sz w:val="24"/>
        </w:rPr>
        <w:t>、</w:t>
      </w:r>
      <w:r>
        <w:rPr>
          <w:bCs/>
          <w:sz w:val="24"/>
        </w:rPr>
        <w:t>《业务规则》：指《</w:t>
      </w:r>
      <w:r>
        <w:rPr>
          <w:rFonts w:hint="eastAsia"/>
          <w:bCs/>
          <w:sz w:val="24"/>
        </w:rPr>
        <w:t>南方</w:t>
      </w:r>
      <w:r>
        <w:rPr>
          <w:bCs/>
          <w:sz w:val="24"/>
        </w:rPr>
        <w:t>基金管理</w:t>
      </w:r>
      <w:r w:rsidR="00D211D2">
        <w:rPr>
          <w:rFonts w:hint="eastAsia"/>
          <w:bCs/>
          <w:sz w:val="24"/>
        </w:rPr>
        <w:t>股份</w:t>
      </w:r>
      <w:r>
        <w:rPr>
          <w:bCs/>
          <w:sz w:val="24"/>
        </w:rPr>
        <w:t>有限公司开放式基金业务规则》，是规范基金管理人所管理的开放式证券投资基金登记方面的业务规则，由基金管理人和投资人共同遵守</w:t>
      </w:r>
    </w:p>
    <w:p w14:paraId="0EFB0F09" w14:textId="09204A83" w:rsidR="00F83245" w:rsidRDefault="00617DD1">
      <w:pPr>
        <w:spacing w:line="360" w:lineRule="auto"/>
        <w:ind w:firstLineChars="200" w:firstLine="480"/>
        <w:rPr>
          <w:bCs/>
          <w:sz w:val="24"/>
        </w:rPr>
      </w:pPr>
      <w:r>
        <w:rPr>
          <w:bCs/>
          <w:sz w:val="24"/>
        </w:rPr>
        <w:t>39</w:t>
      </w:r>
      <w:r>
        <w:rPr>
          <w:rFonts w:hint="eastAsia"/>
          <w:bCs/>
          <w:sz w:val="24"/>
        </w:rPr>
        <w:t>、</w:t>
      </w:r>
      <w:r>
        <w:rPr>
          <w:bCs/>
          <w:sz w:val="24"/>
        </w:rPr>
        <w:t>认购：指在基金募集期内，投资人根据基金合同和招募说明书的规定申请购买基金份额的行为</w:t>
      </w:r>
    </w:p>
    <w:p w14:paraId="507C7EFF" w14:textId="7B6C51A1" w:rsidR="00F83245" w:rsidRDefault="00617DD1">
      <w:pPr>
        <w:spacing w:line="360" w:lineRule="auto"/>
        <w:ind w:firstLineChars="200" w:firstLine="480"/>
        <w:rPr>
          <w:bCs/>
          <w:sz w:val="24"/>
        </w:rPr>
      </w:pPr>
      <w:r>
        <w:rPr>
          <w:bCs/>
          <w:sz w:val="24"/>
        </w:rPr>
        <w:t>40</w:t>
      </w:r>
      <w:r>
        <w:rPr>
          <w:rFonts w:hint="eastAsia"/>
          <w:bCs/>
          <w:sz w:val="24"/>
        </w:rPr>
        <w:t>、</w:t>
      </w:r>
      <w:r>
        <w:rPr>
          <w:bCs/>
          <w:sz w:val="24"/>
        </w:rPr>
        <w:t>申购：指基金合同生效后，投资人根据基金合同和招募说明书的规定申请购买基金份额的行为</w:t>
      </w:r>
    </w:p>
    <w:p w14:paraId="5320D55A" w14:textId="4A6A6365" w:rsidR="00F83245" w:rsidRDefault="00617DD1">
      <w:pPr>
        <w:spacing w:line="360" w:lineRule="auto"/>
        <w:ind w:firstLineChars="200" w:firstLine="480"/>
        <w:rPr>
          <w:bCs/>
          <w:sz w:val="24"/>
        </w:rPr>
      </w:pPr>
      <w:r>
        <w:rPr>
          <w:bCs/>
          <w:sz w:val="24"/>
        </w:rPr>
        <w:lastRenderedPageBreak/>
        <w:t>41</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2DA5B9EF" w14:textId="6FA62D58" w:rsidR="00F83245" w:rsidRDefault="00617DD1">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w:t>
      </w:r>
      <w:r w:rsidR="000F148F">
        <w:rPr>
          <w:rFonts w:hint="eastAsia"/>
          <w:bCs/>
          <w:sz w:val="24"/>
        </w:rPr>
        <w:t>基金</w:t>
      </w:r>
      <w:r>
        <w:rPr>
          <w:bCs/>
          <w:sz w:val="24"/>
        </w:rPr>
        <w:t>份额的行为</w:t>
      </w:r>
    </w:p>
    <w:p w14:paraId="49DAD04D" w14:textId="42636EFD" w:rsidR="00F83245" w:rsidRDefault="00617DD1">
      <w:pPr>
        <w:spacing w:line="360" w:lineRule="auto"/>
        <w:ind w:firstLineChars="200" w:firstLine="480"/>
        <w:rPr>
          <w:bCs/>
          <w:sz w:val="24"/>
        </w:rPr>
      </w:pPr>
      <w:r>
        <w:rPr>
          <w:bCs/>
          <w:sz w:val="24"/>
        </w:rPr>
        <w:t>43</w:t>
      </w:r>
      <w:r>
        <w:rPr>
          <w:rFonts w:hint="eastAsia"/>
          <w:bCs/>
          <w:sz w:val="24"/>
        </w:rPr>
        <w:t>、</w:t>
      </w:r>
      <w:r>
        <w:rPr>
          <w:bCs/>
          <w:sz w:val="24"/>
        </w:rPr>
        <w:t>转托管：指基金份额持有人在本基金的不同销售机构之间实施的变更所持基金份额销售机构的操作</w:t>
      </w:r>
    </w:p>
    <w:p w14:paraId="6A7608F0" w14:textId="5C84742A" w:rsidR="00F83245" w:rsidRDefault="00617DD1">
      <w:pPr>
        <w:spacing w:line="360" w:lineRule="auto"/>
        <w:ind w:firstLineChars="200" w:firstLine="480"/>
        <w:rPr>
          <w:bCs/>
          <w:sz w:val="24"/>
        </w:rPr>
      </w:pPr>
      <w:r>
        <w:rPr>
          <w:bCs/>
          <w:sz w:val="24"/>
        </w:rPr>
        <w:t>44</w:t>
      </w:r>
      <w:r>
        <w:rPr>
          <w:rFonts w:hint="eastAsia"/>
          <w:bCs/>
          <w:sz w:val="24"/>
        </w:rPr>
        <w:t>、定投</w:t>
      </w:r>
      <w:r>
        <w:rPr>
          <w:bCs/>
          <w:sz w:val="24"/>
        </w:rPr>
        <w:t>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4D41DFC4" w14:textId="44B57845" w:rsidR="00F83245" w:rsidRDefault="00617DD1">
      <w:pPr>
        <w:spacing w:line="360" w:lineRule="auto"/>
        <w:ind w:firstLineChars="200" w:firstLine="480"/>
        <w:rPr>
          <w:bCs/>
          <w:sz w:val="24"/>
        </w:rPr>
      </w:pPr>
      <w:r>
        <w:rPr>
          <w:bCs/>
          <w:sz w:val="24"/>
        </w:rPr>
        <w:t>45</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7332305A" w14:textId="54E99F51" w:rsidR="00F83245" w:rsidRDefault="00617DD1">
      <w:pPr>
        <w:spacing w:line="360" w:lineRule="auto"/>
        <w:ind w:firstLineChars="200" w:firstLine="480"/>
        <w:rPr>
          <w:bCs/>
          <w:sz w:val="24"/>
        </w:rPr>
      </w:pPr>
      <w:r>
        <w:rPr>
          <w:bCs/>
          <w:sz w:val="24"/>
        </w:rPr>
        <w:t>46</w:t>
      </w:r>
      <w:r>
        <w:rPr>
          <w:rFonts w:hint="eastAsia"/>
          <w:bCs/>
          <w:sz w:val="24"/>
        </w:rPr>
        <w:t>、</w:t>
      </w:r>
      <w:r>
        <w:rPr>
          <w:bCs/>
          <w:sz w:val="24"/>
        </w:rPr>
        <w:t>元：指人民币元</w:t>
      </w:r>
    </w:p>
    <w:p w14:paraId="40E2D7A6" w14:textId="47458E44" w:rsidR="00242083" w:rsidRPr="00242083" w:rsidRDefault="00242083" w:rsidP="00242083">
      <w:pPr>
        <w:spacing w:line="360" w:lineRule="auto"/>
        <w:ind w:firstLineChars="200" w:firstLine="480"/>
        <w:rPr>
          <w:bCs/>
          <w:sz w:val="24"/>
        </w:rPr>
      </w:pPr>
      <w:r>
        <w:rPr>
          <w:bCs/>
          <w:sz w:val="24"/>
        </w:rPr>
        <w:t>4</w:t>
      </w:r>
      <w:r>
        <w:rPr>
          <w:rFonts w:hint="eastAsia"/>
          <w:bCs/>
          <w:sz w:val="24"/>
        </w:rPr>
        <w:t>7</w:t>
      </w:r>
      <w:r w:rsidRPr="00242083">
        <w:rPr>
          <w:rFonts w:hint="eastAsia"/>
          <w:bCs/>
          <w:sz w:val="24"/>
        </w:rPr>
        <w:t>、</w:t>
      </w:r>
      <w:r w:rsidRPr="00242083">
        <w:rPr>
          <w:bCs/>
          <w:sz w:val="24"/>
        </w:rPr>
        <w:t>基金</w:t>
      </w:r>
      <w:r w:rsidRPr="00242083">
        <w:rPr>
          <w:rFonts w:hint="eastAsia"/>
          <w:bCs/>
          <w:sz w:val="24"/>
        </w:rPr>
        <w:t>利润</w:t>
      </w:r>
      <w:r w:rsidRPr="00242083">
        <w:rPr>
          <w:bCs/>
          <w:sz w:val="24"/>
        </w:rPr>
        <w:t>：指基金</w:t>
      </w:r>
      <w:r w:rsidRPr="00242083">
        <w:rPr>
          <w:rFonts w:hint="eastAsia"/>
          <w:bCs/>
          <w:sz w:val="24"/>
        </w:rPr>
        <w:t>利息收入、投资收益、公允价值变动收益和其他收入扣除相关费用后的余额</w:t>
      </w:r>
    </w:p>
    <w:p w14:paraId="5977E481" w14:textId="1C259700" w:rsidR="00242083" w:rsidRPr="00242083" w:rsidRDefault="00242083" w:rsidP="00242083">
      <w:pPr>
        <w:spacing w:line="360" w:lineRule="auto"/>
        <w:ind w:firstLineChars="200" w:firstLine="480"/>
        <w:rPr>
          <w:bCs/>
          <w:sz w:val="24"/>
        </w:rPr>
      </w:pPr>
      <w:r>
        <w:rPr>
          <w:rFonts w:hint="eastAsia"/>
          <w:bCs/>
          <w:sz w:val="24"/>
        </w:rPr>
        <w:t>48</w:t>
      </w:r>
      <w:r w:rsidRPr="00242083">
        <w:rPr>
          <w:rFonts w:hint="eastAsia"/>
          <w:bCs/>
          <w:sz w:val="24"/>
        </w:rPr>
        <w:t>、</w:t>
      </w:r>
      <w:r w:rsidRPr="00242083">
        <w:rPr>
          <w:bCs/>
          <w:sz w:val="24"/>
        </w:rPr>
        <w:t>基金资产总值：指基金拥有的各类有价证券、银行存款本息、基金应收申购款及其他资产的价值总和</w:t>
      </w:r>
    </w:p>
    <w:p w14:paraId="67860399" w14:textId="6A5A724D" w:rsidR="00242083" w:rsidRPr="00242083" w:rsidRDefault="00242083" w:rsidP="00242083">
      <w:pPr>
        <w:spacing w:line="360" w:lineRule="auto"/>
        <w:ind w:firstLineChars="200" w:firstLine="480"/>
        <w:rPr>
          <w:bCs/>
          <w:sz w:val="24"/>
        </w:rPr>
      </w:pPr>
      <w:r>
        <w:rPr>
          <w:rFonts w:hint="eastAsia"/>
          <w:bCs/>
          <w:sz w:val="24"/>
        </w:rPr>
        <w:t>49</w:t>
      </w:r>
      <w:r w:rsidRPr="00242083">
        <w:rPr>
          <w:rFonts w:hint="eastAsia"/>
          <w:bCs/>
          <w:sz w:val="24"/>
        </w:rPr>
        <w:t>、</w:t>
      </w:r>
      <w:r w:rsidRPr="00242083">
        <w:rPr>
          <w:bCs/>
          <w:sz w:val="24"/>
        </w:rPr>
        <w:t>基金资产净值：指基金资产总值减去基金负债后的价值</w:t>
      </w:r>
    </w:p>
    <w:p w14:paraId="1B450383" w14:textId="500E8558" w:rsidR="00242083" w:rsidRPr="00242083" w:rsidRDefault="00242083" w:rsidP="00242083">
      <w:pPr>
        <w:spacing w:line="360" w:lineRule="auto"/>
        <w:ind w:firstLineChars="200" w:firstLine="480"/>
        <w:rPr>
          <w:bCs/>
          <w:sz w:val="24"/>
        </w:rPr>
      </w:pPr>
      <w:r>
        <w:rPr>
          <w:bCs/>
          <w:sz w:val="24"/>
        </w:rPr>
        <w:t>5</w:t>
      </w:r>
      <w:r>
        <w:rPr>
          <w:rFonts w:hint="eastAsia"/>
          <w:bCs/>
          <w:sz w:val="24"/>
        </w:rPr>
        <w:t>0</w:t>
      </w:r>
      <w:r w:rsidRPr="00242083">
        <w:rPr>
          <w:rFonts w:hint="eastAsia"/>
          <w:bCs/>
          <w:sz w:val="24"/>
        </w:rPr>
        <w:t>、</w:t>
      </w:r>
      <w:r w:rsidRPr="00242083">
        <w:rPr>
          <w:bCs/>
          <w:sz w:val="24"/>
        </w:rPr>
        <w:t>基金份额净值：指计算日基金资产净值除以计算日基金份额总数</w:t>
      </w:r>
    </w:p>
    <w:p w14:paraId="41A486E4" w14:textId="4ED0A3A1" w:rsidR="00242083" w:rsidRPr="00242083" w:rsidRDefault="00242083" w:rsidP="00242083">
      <w:pPr>
        <w:spacing w:line="360" w:lineRule="auto"/>
        <w:ind w:firstLineChars="200" w:firstLine="480"/>
        <w:rPr>
          <w:bCs/>
          <w:sz w:val="24"/>
        </w:rPr>
      </w:pPr>
      <w:r w:rsidRPr="00242083">
        <w:rPr>
          <w:bCs/>
          <w:sz w:val="24"/>
        </w:rPr>
        <w:t>5</w:t>
      </w:r>
      <w:r>
        <w:rPr>
          <w:rFonts w:hint="eastAsia"/>
          <w:bCs/>
          <w:sz w:val="24"/>
        </w:rPr>
        <w:t>1</w:t>
      </w:r>
      <w:r w:rsidRPr="00242083">
        <w:rPr>
          <w:rFonts w:hint="eastAsia"/>
          <w:bCs/>
          <w:sz w:val="24"/>
        </w:rPr>
        <w:t>、</w:t>
      </w:r>
      <w:r w:rsidRPr="00242083">
        <w:rPr>
          <w:bCs/>
          <w:sz w:val="24"/>
        </w:rPr>
        <w:t>基金资产估值：指计算评估基金资产和负债的价值，以确定基金资产净值和基金份额净值的过程</w:t>
      </w:r>
    </w:p>
    <w:p w14:paraId="41CEFD77" w14:textId="0170BF1E" w:rsidR="00242083" w:rsidRDefault="00242083" w:rsidP="00242083">
      <w:pPr>
        <w:spacing w:line="360" w:lineRule="auto"/>
        <w:ind w:firstLineChars="200" w:firstLine="480"/>
        <w:rPr>
          <w:bCs/>
          <w:sz w:val="24"/>
        </w:rPr>
      </w:pPr>
      <w:r w:rsidRPr="00242083">
        <w:rPr>
          <w:rFonts w:hint="eastAsia"/>
          <w:bCs/>
          <w:sz w:val="24"/>
        </w:rPr>
        <w:t>5</w:t>
      </w:r>
      <w:r>
        <w:rPr>
          <w:rFonts w:hint="eastAsia"/>
          <w:bCs/>
          <w:sz w:val="24"/>
        </w:rPr>
        <w:t>2</w:t>
      </w:r>
      <w:r w:rsidRPr="00242083">
        <w:rPr>
          <w:rFonts w:hint="eastAsia"/>
          <w:bCs/>
          <w:sz w:val="24"/>
        </w:rPr>
        <w:t>、</w:t>
      </w:r>
      <w:r w:rsidRPr="00242083">
        <w:rPr>
          <w:bCs/>
          <w:sz w:val="24"/>
        </w:rPr>
        <w:t>指定媒介：指中国证监会指定的用以进行信息披露的</w:t>
      </w:r>
      <w:r w:rsidR="00051DBB" w:rsidRPr="00051DBB">
        <w:rPr>
          <w:bCs/>
          <w:sz w:val="24"/>
        </w:rPr>
        <w:t>报刊、互联网网站及其他</w:t>
      </w:r>
      <w:r w:rsidRPr="00242083">
        <w:rPr>
          <w:bCs/>
          <w:sz w:val="24"/>
        </w:rPr>
        <w:t>媒介</w:t>
      </w:r>
    </w:p>
    <w:p w14:paraId="5A5159BB" w14:textId="0F7F7C85" w:rsidR="00051DBB" w:rsidRPr="00242083" w:rsidRDefault="00051DBB" w:rsidP="00051DBB">
      <w:pPr>
        <w:spacing w:line="360" w:lineRule="auto"/>
        <w:ind w:firstLineChars="200" w:firstLine="480"/>
        <w:rPr>
          <w:bCs/>
          <w:sz w:val="24"/>
        </w:rPr>
      </w:pPr>
      <w:r w:rsidRPr="00051DBB">
        <w:rPr>
          <w:rFonts w:hint="eastAsia"/>
          <w:bCs/>
          <w:sz w:val="24"/>
        </w:rPr>
        <w:t>53</w:t>
      </w:r>
      <w:r w:rsidRPr="00051DBB">
        <w:rPr>
          <w:rFonts w:hint="eastAsia"/>
          <w:bCs/>
          <w:sz w:val="24"/>
        </w:rPr>
        <w:t>、销售服务费：指从基金财产中计提的，用于本基金市场推广、销售以及基金份额持有人服务的费用</w:t>
      </w:r>
    </w:p>
    <w:p w14:paraId="2EE649B8" w14:textId="6794F4D6" w:rsidR="00F83245" w:rsidRPr="009538B0" w:rsidRDefault="00242083">
      <w:pPr>
        <w:spacing w:line="360" w:lineRule="auto"/>
        <w:ind w:firstLineChars="200" w:firstLine="480"/>
        <w:rPr>
          <w:bCs/>
          <w:sz w:val="24"/>
        </w:rPr>
      </w:pPr>
      <w:r>
        <w:rPr>
          <w:rFonts w:hint="eastAsia"/>
          <w:bCs/>
          <w:sz w:val="24"/>
        </w:rPr>
        <w:t>5</w:t>
      </w:r>
      <w:r w:rsidR="00051DBB">
        <w:rPr>
          <w:rFonts w:hint="eastAsia"/>
          <w:bCs/>
          <w:sz w:val="24"/>
        </w:rPr>
        <w:t>4</w:t>
      </w:r>
      <w:r w:rsidR="00617DD1">
        <w:rPr>
          <w:rFonts w:hint="eastAsia"/>
          <w:bCs/>
          <w:sz w:val="24"/>
        </w:rPr>
        <w:t>、流动性受限资产：指由于法律法规、监管、合同或操作障碍等原因无法以合理价格予以变现的资产，包括但不限于到期日在</w:t>
      </w:r>
      <w:r w:rsidR="00617DD1">
        <w:rPr>
          <w:rFonts w:hint="eastAsia"/>
          <w:bCs/>
          <w:sz w:val="24"/>
        </w:rPr>
        <w:t xml:space="preserve">10 </w:t>
      </w:r>
      <w:r w:rsidR="00617DD1">
        <w:rPr>
          <w:rFonts w:hint="eastAsia"/>
          <w:bCs/>
          <w:sz w:val="24"/>
        </w:rPr>
        <w:t>个交易日以上的逆回购与银行定期存款（含协议约定有条件提前支取的银行存款）、停牌股票、流通受</w:t>
      </w:r>
      <w:r w:rsidR="00617DD1">
        <w:rPr>
          <w:rFonts w:hint="eastAsia"/>
          <w:bCs/>
          <w:sz w:val="24"/>
        </w:rPr>
        <w:lastRenderedPageBreak/>
        <w:t>限的新股及非公开发行股票、资产支持证券、因发行人债务违约无法进行转让或交易的债券等</w:t>
      </w:r>
    </w:p>
    <w:p w14:paraId="53A6DFED" w14:textId="7EF50735" w:rsidR="00F83245" w:rsidRDefault="00242083">
      <w:pPr>
        <w:spacing w:line="360" w:lineRule="auto"/>
        <w:ind w:firstLineChars="200" w:firstLine="480"/>
        <w:rPr>
          <w:bCs/>
          <w:sz w:val="24"/>
        </w:rPr>
      </w:pPr>
      <w:r>
        <w:rPr>
          <w:rFonts w:hint="eastAsia"/>
          <w:bCs/>
          <w:sz w:val="24"/>
        </w:rPr>
        <w:t>5</w:t>
      </w:r>
      <w:r w:rsidR="00051DBB">
        <w:rPr>
          <w:rFonts w:hint="eastAsia"/>
          <w:bCs/>
          <w:sz w:val="24"/>
        </w:rPr>
        <w:t>5</w:t>
      </w:r>
      <w:r w:rsidR="00617DD1">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00051DBB">
        <w:rPr>
          <w:rFonts w:hint="eastAsia"/>
          <w:bCs/>
          <w:sz w:val="24"/>
        </w:rPr>
        <w:t>人</w:t>
      </w:r>
      <w:r w:rsidR="00617DD1">
        <w:rPr>
          <w:rFonts w:hint="eastAsia"/>
          <w:bCs/>
          <w:sz w:val="24"/>
        </w:rPr>
        <w:t>的合法权益不受损害并得到公平对待</w:t>
      </w:r>
    </w:p>
    <w:p w14:paraId="1C33EAFD" w14:textId="3DEF0D6C" w:rsidR="00F83245" w:rsidRDefault="00617DD1">
      <w:pPr>
        <w:spacing w:line="360" w:lineRule="auto"/>
        <w:ind w:firstLineChars="200" w:firstLine="480"/>
        <w:rPr>
          <w:bCs/>
          <w:sz w:val="24"/>
        </w:rPr>
      </w:pPr>
      <w:r>
        <w:rPr>
          <w:bCs/>
          <w:sz w:val="24"/>
        </w:rPr>
        <w:t>5</w:t>
      </w:r>
      <w:r w:rsidR="00051DBB">
        <w:rPr>
          <w:rFonts w:hint="eastAsia"/>
          <w:bCs/>
          <w:sz w:val="24"/>
        </w:rPr>
        <w:t>6</w:t>
      </w:r>
      <w:r>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0ECAAD67" w14:textId="16E2BE2E" w:rsidR="00F83245" w:rsidRDefault="00617DD1">
      <w:pPr>
        <w:spacing w:line="360" w:lineRule="auto"/>
        <w:ind w:firstLineChars="200" w:firstLine="480"/>
        <w:rPr>
          <w:bCs/>
          <w:sz w:val="24"/>
        </w:rPr>
      </w:pPr>
      <w:r>
        <w:rPr>
          <w:bCs/>
          <w:sz w:val="24"/>
        </w:rPr>
        <w:t>5</w:t>
      </w:r>
      <w:r w:rsidR="00051DBB">
        <w:rPr>
          <w:rFonts w:hint="eastAsia"/>
          <w:bCs/>
          <w:sz w:val="24"/>
        </w:rPr>
        <w:t>7</w:t>
      </w:r>
      <w:r>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106AF275" w14:textId="7C067279" w:rsidR="00F83245" w:rsidRDefault="00617DD1">
      <w:pPr>
        <w:spacing w:line="360" w:lineRule="auto"/>
        <w:ind w:firstLineChars="200" w:firstLine="480"/>
        <w:rPr>
          <w:bCs/>
          <w:sz w:val="24"/>
        </w:rPr>
      </w:pPr>
      <w:r>
        <w:rPr>
          <w:rFonts w:hint="eastAsia"/>
          <w:bCs/>
          <w:sz w:val="24"/>
        </w:rPr>
        <w:t>5</w:t>
      </w:r>
      <w:r w:rsidR="00051DBB">
        <w:rPr>
          <w:rFonts w:hint="eastAsia"/>
          <w:bCs/>
          <w:sz w:val="24"/>
        </w:rPr>
        <w:t>8</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71E42228" w14:textId="46BEA606" w:rsidR="00F83245" w:rsidRDefault="00F83245">
      <w:pPr>
        <w:spacing w:line="360" w:lineRule="auto"/>
        <w:ind w:firstLineChars="200" w:firstLine="480"/>
        <w:rPr>
          <w:bCs/>
          <w:sz w:val="24"/>
        </w:rPr>
      </w:pPr>
    </w:p>
    <w:p w14:paraId="57FF4673" w14:textId="77777777" w:rsidR="00F83245" w:rsidRDefault="00617DD1">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773E9599" w14:textId="77777777" w:rsidR="00F83245" w:rsidRDefault="00F83245">
      <w:pPr>
        <w:spacing w:line="360" w:lineRule="auto"/>
        <w:ind w:firstLine="540"/>
        <w:rPr>
          <w:bCs/>
          <w:sz w:val="24"/>
        </w:rPr>
      </w:pPr>
      <w:bookmarkStart w:id="69" w:name="_Hlt88031774"/>
      <w:bookmarkStart w:id="70" w:name="_Hlt88031741"/>
      <w:bookmarkEnd w:id="69"/>
    </w:p>
    <w:bookmarkEnd w:id="70"/>
    <w:p w14:paraId="36FDF708" w14:textId="77777777" w:rsidR="00F83245" w:rsidRDefault="00617DD1">
      <w:pPr>
        <w:spacing w:line="360" w:lineRule="auto"/>
        <w:ind w:firstLineChars="200" w:firstLine="480"/>
        <w:rPr>
          <w:bCs/>
          <w:sz w:val="24"/>
        </w:rPr>
      </w:pPr>
      <w:r>
        <w:rPr>
          <w:bCs/>
          <w:sz w:val="24"/>
        </w:rPr>
        <w:t>一、基金名称</w:t>
      </w:r>
      <w:bookmarkEnd w:id="68"/>
    </w:p>
    <w:p w14:paraId="47FACFD6" w14:textId="6AF6D313" w:rsidR="00F83245" w:rsidRDefault="00BC65D9">
      <w:pPr>
        <w:spacing w:line="360" w:lineRule="auto"/>
        <w:ind w:firstLineChars="200" w:firstLine="480"/>
        <w:rPr>
          <w:bCs/>
          <w:sz w:val="24"/>
        </w:rPr>
      </w:pPr>
      <w:r>
        <w:rPr>
          <w:rFonts w:hint="eastAsia"/>
          <w:bCs/>
          <w:sz w:val="24"/>
        </w:rPr>
        <w:t>南方</w:t>
      </w:r>
      <w:r w:rsidR="00B23D33">
        <w:rPr>
          <w:rFonts w:hint="eastAsia"/>
          <w:bCs/>
          <w:sz w:val="24"/>
        </w:rPr>
        <w:t>科技创新</w:t>
      </w:r>
      <w:r w:rsidR="0052399B">
        <w:rPr>
          <w:rFonts w:hint="eastAsia"/>
          <w:bCs/>
          <w:sz w:val="24"/>
        </w:rPr>
        <w:t>混合型</w:t>
      </w:r>
      <w:r w:rsidR="00617DD1">
        <w:rPr>
          <w:bCs/>
          <w:sz w:val="24"/>
        </w:rPr>
        <w:t>证券投资基金</w:t>
      </w:r>
    </w:p>
    <w:p w14:paraId="7C042E17" w14:textId="77777777" w:rsidR="00F83245" w:rsidRDefault="00F83245">
      <w:pPr>
        <w:spacing w:line="360" w:lineRule="auto"/>
        <w:ind w:firstLineChars="200" w:firstLine="480"/>
        <w:rPr>
          <w:bCs/>
          <w:sz w:val="24"/>
        </w:rPr>
      </w:pPr>
    </w:p>
    <w:p w14:paraId="47691108" w14:textId="77777777" w:rsidR="00F83245" w:rsidRDefault="00617DD1">
      <w:pPr>
        <w:spacing w:line="360" w:lineRule="auto"/>
        <w:ind w:firstLineChars="200" w:firstLine="480"/>
        <w:rPr>
          <w:bCs/>
          <w:sz w:val="24"/>
        </w:rPr>
      </w:pPr>
      <w:bookmarkStart w:id="71" w:name="_Toc79392574"/>
      <w:r>
        <w:rPr>
          <w:bCs/>
          <w:sz w:val="24"/>
        </w:rPr>
        <w:t>二、基金的类别</w:t>
      </w:r>
      <w:bookmarkEnd w:id="71"/>
    </w:p>
    <w:p w14:paraId="24BF304E" w14:textId="557DD73B" w:rsidR="00F83245" w:rsidRDefault="00617DD1">
      <w:pPr>
        <w:spacing w:line="360" w:lineRule="auto"/>
        <w:ind w:firstLineChars="200" w:firstLine="480"/>
        <w:rPr>
          <w:bCs/>
          <w:sz w:val="24"/>
        </w:rPr>
      </w:pPr>
      <w:r>
        <w:rPr>
          <w:rFonts w:hint="eastAsia"/>
          <w:bCs/>
          <w:sz w:val="24"/>
        </w:rPr>
        <w:t>混合型</w:t>
      </w:r>
      <w:r>
        <w:rPr>
          <w:bCs/>
          <w:sz w:val="24"/>
        </w:rPr>
        <w:t>证券投资基金</w:t>
      </w:r>
    </w:p>
    <w:p w14:paraId="55ACF65A" w14:textId="77777777" w:rsidR="00F83245" w:rsidRDefault="00F83245">
      <w:pPr>
        <w:spacing w:line="360" w:lineRule="auto"/>
        <w:ind w:firstLineChars="200" w:firstLine="480"/>
        <w:rPr>
          <w:bCs/>
          <w:sz w:val="24"/>
        </w:rPr>
      </w:pPr>
    </w:p>
    <w:p w14:paraId="6773C89D" w14:textId="77777777" w:rsidR="00F83245" w:rsidRDefault="00617DD1">
      <w:pPr>
        <w:spacing w:line="360" w:lineRule="auto"/>
        <w:ind w:firstLineChars="200" w:firstLine="480"/>
        <w:rPr>
          <w:bCs/>
          <w:sz w:val="24"/>
        </w:rPr>
      </w:pPr>
      <w:bookmarkStart w:id="72" w:name="_Toc79392575"/>
      <w:r>
        <w:rPr>
          <w:bCs/>
          <w:sz w:val="24"/>
        </w:rPr>
        <w:t>三、基金的运作方式</w:t>
      </w:r>
    </w:p>
    <w:p w14:paraId="5FE41AC8" w14:textId="57B6D975" w:rsidR="00F83245" w:rsidRDefault="00617DD1">
      <w:pPr>
        <w:spacing w:line="360" w:lineRule="auto"/>
        <w:ind w:firstLineChars="200" w:firstLine="480"/>
        <w:rPr>
          <w:bCs/>
          <w:sz w:val="24"/>
        </w:rPr>
      </w:pPr>
      <w:r>
        <w:rPr>
          <w:bCs/>
          <w:sz w:val="24"/>
        </w:rPr>
        <w:t>契约型开放式</w:t>
      </w:r>
    </w:p>
    <w:p w14:paraId="4CE44C23" w14:textId="77777777" w:rsidR="00F83245" w:rsidRDefault="00F83245">
      <w:pPr>
        <w:spacing w:line="360" w:lineRule="auto"/>
        <w:ind w:firstLineChars="200" w:firstLine="480"/>
        <w:rPr>
          <w:bCs/>
          <w:sz w:val="24"/>
        </w:rPr>
      </w:pPr>
    </w:p>
    <w:p w14:paraId="6D49C09D" w14:textId="77777777" w:rsidR="00F83245" w:rsidRDefault="00617DD1">
      <w:pPr>
        <w:spacing w:line="360" w:lineRule="auto"/>
        <w:ind w:firstLineChars="200" w:firstLine="480"/>
        <w:rPr>
          <w:bCs/>
          <w:sz w:val="24"/>
        </w:rPr>
      </w:pPr>
      <w:r>
        <w:rPr>
          <w:bCs/>
          <w:sz w:val="24"/>
        </w:rPr>
        <w:t>四、基金的投资目标</w:t>
      </w:r>
      <w:bookmarkEnd w:id="72"/>
    </w:p>
    <w:p w14:paraId="653ABED6" w14:textId="256E76AE" w:rsidR="00F83245" w:rsidRDefault="007561F4">
      <w:pPr>
        <w:spacing w:line="360" w:lineRule="auto"/>
        <w:ind w:firstLineChars="200" w:firstLine="480"/>
        <w:rPr>
          <w:bCs/>
          <w:sz w:val="24"/>
        </w:rPr>
      </w:pPr>
      <w:r w:rsidRPr="007561F4">
        <w:rPr>
          <w:rFonts w:hint="eastAsia"/>
          <w:bCs/>
          <w:sz w:val="24"/>
        </w:rPr>
        <w:t>本基金在有效控制组合风险并保持良好流动性的前提下，通过专业化行业深度研究分析，力争实现基金资产的长期稳定增值。</w:t>
      </w:r>
    </w:p>
    <w:p w14:paraId="512355D4" w14:textId="77777777" w:rsidR="00665DEC" w:rsidRDefault="00665DEC">
      <w:pPr>
        <w:spacing w:line="360" w:lineRule="auto"/>
        <w:ind w:firstLineChars="200" w:firstLine="480"/>
        <w:rPr>
          <w:bCs/>
          <w:sz w:val="24"/>
        </w:rPr>
      </w:pPr>
      <w:bookmarkStart w:id="73" w:name="_Toc79392576"/>
    </w:p>
    <w:p w14:paraId="19B802E4" w14:textId="77777777" w:rsidR="00F83245" w:rsidRDefault="00617DD1">
      <w:pPr>
        <w:spacing w:line="360" w:lineRule="auto"/>
        <w:ind w:firstLineChars="200" w:firstLine="480"/>
        <w:rPr>
          <w:bCs/>
          <w:sz w:val="24"/>
        </w:rPr>
      </w:pPr>
      <w:r>
        <w:rPr>
          <w:bCs/>
          <w:sz w:val="24"/>
        </w:rPr>
        <w:t>五、基金的最低募集份额总额</w:t>
      </w:r>
      <w:bookmarkEnd w:id="73"/>
      <w:r>
        <w:rPr>
          <w:rFonts w:hint="eastAsia"/>
          <w:bCs/>
          <w:sz w:val="24"/>
        </w:rPr>
        <w:t>和金额</w:t>
      </w:r>
    </w:p>
    <w:p w14:paraId="4353B4ED" w14:textId="77777777" w:rsidR="00F83245" w:rsidRDefault="00617DD1">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Pr>
          <w:rFonts w:hint="eastAsia"/>
          <w:bCs/>
          <w:sz w:val="24"/>
        </w:rPr>
        <w:t>。</w:t>
      </w:r>
    </w:p>
    <w:p w14:paraId="7D50C89A" w14:textId="77777777" w:rsidR="00F83245" w:rsidRDefault="00617DD1">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1F2CBA5A" w14:textId="77777777" w:rsidR="00F83245" w:rsidRDefault="00F83245">
      <w:pPr>
        <w:spacing w:line="360" w:lineRule="auto"/>
        <w:ind w:firstLineChars="200" w:firstLine="480"/>
        <w:rPr>
          <w:bCs/>
          <w:sz w:val="24"/>
        </w:rPr>
      </w:pPr>
    </w:p>
    <w:p w14:paraId="185238F1" w14:textId="77777777" w:rsidR="002B0DB5" w:rsidRPr="002B0DB5" w:rsidRDefault="002B0DB5" w:rsidP="002B0DB5">
      <w:pPr>
        <w:spacing w:line="360" w:lineRule="auto"/>
        <w:ind w:firstLineChars="200" w:firstLine="480"/>
        <w:rPr>
          <w:bCs/>
          <w:sz w:val="24"/>
        </w:rPr>
      </w:pPr>
      <w:bookmarkStart w:id="74" w:name="_Toc79392577"/>
      <w:r w:rsidRPr="002B0DB5">
        <w:rPr>
          <w:rFonts w:hint="eastAsia"/>
          <w:bCs/>
          <w:sz w:val="24"/>
        </w:rPr>
        <w:t>六、基金份额面值和认购费用</w:t>
      </w:r>
    </w:p>
    <w:p w14:paraId="255F2A74" w14:textId="77777777" w:rsidR="002B0DB5" w:rsidRPr="002B0DB5" w:rsidRDefault="002B0DB5" w:rsidP="002B0DB5">
      <w:pPr>
        <w:spacing w:line="360" w:lineRule="auto"/>
        <w:ind w:firstLineChars="200" w:firstLine="480"/>
        <w:rPr>
          <w:bCs/>
          <w:sz w:val="24"/>
        </w:rPr>
      </w:pPr>
      <w:r w:rsidRPr="002B0DB5">
        <w:rPr>
          <w:rFonts w:hint="eastAsia"/>
          <w:bCs/>
          <w:sz w:val="24"/>
        </w:rPr>
        <w:t>本基金基金份额发售面值为人民币</w:t>
      </w:r>
      <w:r w:rsidRPr="002B0DB5">
        <w:rPr>
          <w:rFonts w:hint="eastAsia"/>
          <w:bCs/>
          <w:sz w:val="24"/>
        </w:rPr>
        <w:t>1.00</w:t>
      </w:r>
      <w:r w:rsidRPr="002B0DB5">
        <w:rPr>
          <w:rFonts w:hint="eastAsia"/>
          <w:bCs/>
          <w:sz w:val="24"/>
        </w:rPr>
        <w:t>元。</w:t>
      </w:r>
    </w:p>
    <w:p w14:paraId="1E9F4735" w14:textId="467F0CA7" w:rsidR="00F83245" w:rsidRDefault="002B0DB5">
      <w:pPr>
        <w:spacing w:line="360" w:lineRule="auto"/>
        <w:ind w:firstLineChars="200" w:firstLine="480"/>
        <w:rPr>
          <w:bCs/>
          <w:sz w:val="24"/>
        </w:rPr>
      </w:pPr>
      <w:r w:rsidRPr="002B0DB5">
        <w:rPr>
          <w:rFonts w:hint="eastAsia"/>
          <w:bCs/>
          <w:sz w:val="24"/>
        </w:rPr>
        <w:t>本基金具体认购费率按招募说明书的规定执行。</w:t>
      </w:r>
      <w:bookmarkEnd w:id="74"/>
    </w:p>
    <w:p w14:paraId="1F855312" w14:textId="77777777" w:rsidR="00F83245" w:rsidRDefault="00F83245">
      <w:pPr>
        <w:spacing w:line="360" w:lineRule="auto"/>
        <w:ind w:firstLineChars="200" w:firstLine="480"/>
        <w:rPr>
          <w:bCs/>
          <w:sz w:val="24"/>
        </w:rPr>
      </w:pPr>
    </w:p>
    <w:p w14:paraId="58D09DCC" w14:textId="77777777" w:rsidR="00F83245" w:rsidRDefault="00617DD1">
      <w:pPr>
        <w:spacing w:line="360" w:lineRule="auto"/>
        <w:ind w:firstLineChars="200" w:firstLine="480"/>
        <w:rPr>
          <w:bCs/>
          <w:sz w:val="24"/>
        </w:rPr>
      </w:pPr>
      <w:bookmarkStart w:id="75" w:name="_Toc79392578"/>
      <w:r>
        <w:rPr>
          <w:bCs/>
          <w:sz w:val="24"/>
        </w:rPr>
        <w:t>七、基金存续期限</w:t>
      </w:r>
      <w:bookmarkEnd w:id="75"/>
    </w:p>
    <w:p w14:paraId="56428728" w14:textId="77777777" w:rsidR="00F83245" w:rsidRDefault="00617DD1">
      <w:pPr>
        <w:spacing w:line="360" w:lineRule="auto"/>
        <w:ind w:firstLineChars="200" w:firstLine="480"/>
        <w:rPr>
          <w:bCs/>
          <w:sz w:val="24"/>
        </w:rPr>
      </w:pPr>
      <w:r>
        <w:rPr>
          <w:bCs/>
          <w:sz w:val="24"/>
        </w:rPr>
        <w:t>不定期</w:t>
      </w:r>
    </w:p>
    <w:p w14:paraId="5147E086" w14:textId="77777777" w:rsidR="00F83245" w:rsidRDefault="00F83245">
      <w:pPr>
        <w:spacing w:line="360" w:lineRule="auto"/>
        <w:ind w:firstLineChars="200" w:firstLine="480"/>
        <w:rPr>
          <w:bCs/>
          <w:sz w:val="24"/>
        </w:rPr>
      </w:pPr>
    </w:p>
    <w:p w14:paraId="4D7D4A19" w14:textId="164B134F" w:rsidR="00F83245" w:rsidRDefault="00617DD1">
      <w:pPr>
        <w:spacing w:line="360" w:lineRule="auto"/>
        <w:ind w:firstLineChars="200" w:firstLine="480"/>
        <w:rPr>
          <w:bCs/>
          <w:sz w:val="24"/>
        </w:rPr>
      </w:pPr>
      <w:r>
        <w:rPr>
          <w:rFonts w:hint="eastAsia"/>
          <w:bCs/>
          <w:sz w:val="24"/>
        </w:rPr>
        <w:t>八</w:t>
      </w:r>
      <w:r>
        <w:rPr>
          <w:bCs/>
          <w:sz w:val="24"/>
        </w:rPr>
        <w:t>、</w:t>
      </w:r>
      <w:r>
        <w:rPr>
          <w:rFonts w:hint="eastAsia"/>
          <w:bCs/>
          <w:sz w:val="24"/>
        </w:rPr>
        <w:t>首次募集规模上限</w:t>
      </w:r>
    </w:p>
    <w:p w14:paraId="5A907D9E" w14:textId="45DCD9C6" w:rsidR="00F83245" w:rsidRDefault="00617DD1">
      <w:pPr>
        <w:spacing w:line="360" w:lineRule="auto"/>
        <w:ind w:firstLineChars="200"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14:paraId="491D349B" w14:textId="77777777" w:rsidR="0052399B" w:rsidRDefault="0052399B">
      <w:pPr>
        <w:spacing w:line="360" w:lineRule="auto"/>
        <w:ind w:firstLineChars="200" w:firstLine="480"/>
        <w:rPr>
          <w:bCs/>
          <w:sz w:val="24"/>
        </w:rPr>
      </w:pPr>
    </w:p>
    <w:p w14:paraId="449B6675" w14:textId="25304D96" w:rsidR="00B55F7E" w:rsidRDefault="00B55F7E">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25D7D5FC" w14:textId="10E957A9" w:rsidR="00B55F7E" w:rsidRPr="00B55F7E" w:rsidRDefault="00B55F7E" w:rsidP="00B55F7E">
      <w:pPr>
        <w:spacing w:line="360" w:lineRule="auto"/>
        <w:ind w:firstLineChars="200" w:firstLine="480"/>
        <w:rPr>
          <w:bCs/>
          <w:sz w:val="24"/>
        </w:rPr>
      </w:pPr>
      <w:r>
        <w:rPr>
          <w:rFonts w:hint="eastAsia"/>
          <w:bCs/>
          <w:sz w:val="24"/>
        </w:rPr>
        <w:t>本基金</w:t>
      </w:r>
      <w:r>
        <w:rPr>
          <w:bCs/>
          <w:sz w:val="24"/>
        </w:rPr>
        <w:t>根据</w:t>
      </w:r>
      <w:r w:rsidRPr="00B55F7E">
        <w:rPr>
          <w:rFonts w:hint="eastAsia"/>
          <w:bCs/>
          <w:sz w:val="24"/>
        </w:rPr>
        <w:t>认购</w:t>
      </w:r>
      <w:r w:rsidRPr="00B55F7E">
        <w:rPr>
          <w:rFonts w:hint="eastAsia"/>
          <w:bCs/>
          <w:sz w:val="24"/>
        </w:rPr>
        <w:t>/</w:t>
      </w:r>
      <w:r w:rsidRPr="00B55F7E">
        <w:rPr>
          <w:rFonts w:hint="eastAsia"/>
          <w:bCs/>
          <w:sz w:val="24"/>
        </w:rPr>
        <w:t>申购费用、销售服务费收取方式的不同，将基金份额分为不同的类别。其中</w:t>
      </w:r>
      <w:r w:rsidRPr="00B55F7E">
        <w:rPr>
          <w:rFonts w:hint="eastAsia"/>
          <w:bCs/>
          <w:sz w:val="24"/>
        </w:rPr>
        <w:t>A</w:t>
      </w:r>
      <w:r w:rsidRPr="00B55F7E">
        <w:rPr>
          <w:rFonts w:hint="eastAsia"/>
          <w:bCs/>
          <w:sz w:val="24"/>
        </w:rPr>
        <w:t>类基金份额类别为在投资人认购</w:t>
      </w:r>
      <w:r w:rsidRPr="00B55F7E">
        <w:rPr>
          <w:rFonts w:hint="eastAsia"/>
          <w:bCs/>
          <w:sz w:val="24"/>
        </w:rPr>
        <w:t>/</w:t>
      </w:r>
      <w:r w:rsidRPr="00B55F7E">
        <w:rPr>
          <w:rFonts w:hint="eastAsia"/>
          <w:bCs/>
          <w:sz w:val="24"/>
        </w:rPr>
        <w:t>申购时收取前端认购</w:t>
      </w:r>
      <w:r w:rsidRPr="00B55F7E">
        <w:rPr>
          <w:rFonts w:hint="eastAsia"/>
          <w:bCs/>
          <w:sz w:val="24"/>
        </w:rPr>
        <w:t>/</w:t>
      </w:r>
      <w:r w:rsidRPr="00B55F7E">
        <w:rPr>
          <w:rFonts w:hint="eastAsia"/>
          <w:bCs/>
          <w:sz w:val="24"/>
        </w:rPr>
        <w:t>申购费用，</w:t>
      </w:r>
      <w:r w:rsidR="00C61B61" w:rsidRPr="00C61B61">
        <w:rPr>
          <w:rFonts w:hint="eastAsia"/>
          <w:bCs/>
          <w:sz w:val="24"/>
        </w:rPr>
        <w:t>在赎回时根据持有期限收取赎回费用，</w:t>
      </w:r>
      <w:r w:rsidR="00C61B61">
        <w:rPr>
          <w:rFonts w:hint="eastAsia"/>
          <w:bCs/>
          <w:sz w:val="24"/>
        </w:rPr>
        <w:t>但不</w:t>
      </w:r>
      <w:r w:rsidRPr="00B55F7E">
        <w:rPr>
          <w:rFonts w:hint="eastAsia"/>
          <w:bCs/>
          <w:sz w:val="24"/>
        </w:rPr>
        <w:t>从本类别基金资产净值中计提销售服务费的基金份额；</w:t>
      </w:r>
      <w:r w:rsidRPr="00B55F7E">
        <w:rPr>
          <w:rFonts w:hint="eastAsia"/>
          <w:bCs/>
          <w:sz w:val="24"/>
        </w:rPr>
        <w:t>C</w:t>
      </w:r>
      <w:r w:rsidRPr="00B55F7E">
        <w:rPr>
          <w:rFonts w:hint="eastAsia"/>
          <w:bCs/>
          <w:sz w:val="24"/>
        </w:rPr>
        <w:t>类基金份额为从本类别基金资产净值中计提销售服务费</w:t>
      </w:r>
      <w:r w:rsidR="00C61B61">
        <w:rPr>
          <w:rFonts w:hint="eastAsia"/>
          <w:bCs/>
          <w:sz w:val="24"/>
        </w:rPr>
        <w:t>而</w:t>
      </w:r>
      <w:r w:rsidRPr="00B55F7E">
        <w:rPr>
          <w:rFonts w:hint="eastAsia"/>
          <w:bCs/>
          <w:sz w:val="24"/>
        </w:rPr>
        <w:t>不收取认购</w:t>
      </w:r>
      <w:r w:rsidRPr="00B55F7E">
        <w:rPr>
          <w:rFonts w:hint="eastAsia"/>
          <w:bCs/>
          <w:sz w:val="24"/>
        </w:rPr>
        <w:t>/</w:t>
      </w:r>
      <w:r w:rsidRPr="00B55F7E">
        <w:rPr>
          <w:rFonts w:hint="eastAsia"/>
          <w:bCs/>
          <w:sz w:val="24"/>
        </w:rPr>
        <w:t>申购费用</w:t>
      </w:r>
      <w:r w:rsidR="00C61B61" w:rsidRPr="00C61B61">
        <w:rPr>
          <w:rFonts w:hint="eastAsia"/>
          <w:bCs/>
          <w:sz w:val="24"/>
        </w:rPr>
        <w:t>、在赎回时根据持有期限收取赎回费用</w:t>
      </w:r>
      <w:r w:rsidRPr="00B55F7E">
        <w:rPr>
          <w:rFonts w:hint="eastAsia"/>
          <w:bCs/>
          <w:sz w:val="24"/>
        </w:rPr>
        <w:t>的基金份额。</w:t>
      </w:r>
    </w:p>
    <w:p w14:paraId="6438E967" w14:textId="77777777" w:rsidR="00B55F7E" w:rsidRPr="00B55F7E" w:rsidRDefault="00B55F7E" w:rsidP="00B55F7E">
      <w:pPr>
        <w:spacing w:line="360" w:lineRule="auto"/>
        <w:ind w:firstLineChars="200" w:firstLine="480"/>
        <w:rPr>
          <w:bCs/>
          <w:sz w:val="24"/>
        </w:rPr>
      </w:pPr>
      <w:r w:rsidRPr="00B55F7E">
        <w:rPr>
          <w:rFonts w:hint="eastAsia"/>
          <w:bCs/>
          <w:sz w:val="24"/>
        </w:rPr>
        <w:t>本基金</w:t>
      </w:r>
      <w:r w:rsidRPr="00B55F7E">
        <w:rPr>
          <w:rFonts w:hint="eastAsia"/>
          <w:bCs/>
          <w:sz w:val="24"/>
        </w:rPr>
        <w:t>A</w:t>
      </w:r>
      <w:r w:rsidRPr="00B55F7E">
        <w:rPr>
          <w:rFonts w:hint="eastAsia"/>
          <w:bCs/>
          <w:sz w:val="24"/>
        </w:rPr>
        <w:t>类和</w:t>
      </w:r>
      <w:r w:rsidRPr="00B55F7E">
        <w:rPr>
          <w:rFonts w:hint="eastAsia"/>
          <w:bCs/>
          <w:sz w:val="24"/>
        </w:rPr>
        <w:t>C</w:t>
      </w:r>
      <w:r w:rsidRPr="00B55F7E">
        <w:rPr>
          <w:rFonts w:hint="eastAsia"/>
          <w:bCs/>
          <w:sz w:val="24"/>
        </w:rPr>
        <w:t>类基金份额分别设置代码。由于基金费用的不同，本基金</w:t>
      </w:r>
      <w:r w:rsidRPr="00B55F7E">
        <w:rPr>
          <w:rFonts w:hint="eastAsia"/>
          <w:bCs/>
          <w:sz w:val="24"/>
        </w:rPr>
        <w:t>A</w:t>
      </w:r>
      <w:r w:rsidRPr="00B55F7E">
        <w:rPr>
          <w:rFonts w:hint="eastAsia"/>
          <w:bCs/>
          <w:sz w:val="24"/>
        </w:rPr>
        <w:t>类基金份额和</w:t>
      </w:r>
      <w:r w:rsidRPr="00B55F7E">
        <w:rPr>
          <w:rFonts w:hint="eastAsia"/>
          <w:bCs/>
          <w:sz w:val="24"/>
        </w:rPr>
        <w:t>C</w:t>
      </w:r>
      <w:r w:rsidRPr="00B55F7E">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类基金份额将分别计算基金份额净值，计算公式为计算日各类别基金资产净值除以计算日发售在外的该类别基金份额总数。有关基金份额类别的具体设置、费率水平等由基金管理人确定，并在招募说明书中公告。</w:t>
      </w:r>
    </w:p>
    <w:p w14:paraId="231CE17A" w14:textId="62D4998D" w:rsidR="00B55F7E" w:rsidRDefault="00B55F7E" w:rsidP="00B55F7E">
      <w:pPr>
        <w:spacing w:line="360" w:lineRule="auto"/>
        <w:ind w:firstLineChars="200" w:firstLine="480"/>
        <w:rPr>
          <w:bCs/>
          <w:sz w:val="24"/>
        </w:rPr>
      </w:pPr>
      <w:r w:rsidRPr="00B55F7E">
        <w:rPr>
          <w:rFonts w:hint="eastAsia"/>
          <w:bCs/>
          <w:sz w:val="24"/>
        </w:rPr>
        <w:t>在不违反法律法规、基金合同的规定以及对基金份额持有人利益无实质性不利影响的情况下，经与基金托管人协商一致，基金管理人可增加或调整基金份额类别设置</w:t>
      </w:r>
      <w:r w:rsidR="00C61B61" w:rsidRPr="00C61B61">
        <w:rPr>
          <w:rFonts w:hint="eastAsia"/>
          <w:bCs/>
          <w:sz w:val="24"/>
        </w:rPr>
        <w:t>或者停止现有基金份额类别的销售</w:t>
      </w:r>
      <w:r w:rsidRPr="00B55F7E">
        <w:rPr>
          <w:rFonts w:hint="eastAsia"/>
          <w:bCs/>
          <w:sz w:val="24"/>
        </w:rPr>
        <w:t>、对基金份额分类办法及规则进行调整并在调整实施之日前依照《信息披露办法》的有关规定在指定媒介上公告，不需要召开基金份额持有人大会。</w:t>
      </w:r>
    </w:p>
    <w:p w14:paraId="742FFCBF"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000303B" w14:textId="77777777" w:rsidR="00F83245" w:rsidRDefault="00F83245">
      <w:pPr>
        <w:spacing w:line="360" w:lineRule="auto"/>
        <w:ind w:firstLineChars="200" w:firstLine="420"/>
        <w:rPr>
          <w:bCs/>
          <w:kern w:val="44"/>
        </w:rPr>
      </w:pPr>
    </w:p>
    <w:p w14:paraId="52474995" w14:textId="77777777" w:rsidR="00F83245" w:rsidRDefault="00617DD1">
      <w:pPr>
        <w:spacing w:line="360" w:lineRule="auto"/>
        <w:ind w:firstLineChars="200" w:firstLine="480"/>
        <w:rPr>
          <w:bCs/>
          <w:sz w:val="24"/>
        </w:rPr>
      </w:pPr>
      <w:r>
        <w:rPr>
          <w:bCs/>
          <w:sz w:val="24"/>
        </w:rPr>
        <w:t>一、基金份额的发售时间、发售方式、发售对象</w:t>
      </w:r>
    </w:p>
    <w:p w14:paraId="13DEC69A" w14:textId="77777777" w:rsidR="00F83245" w:rsidRDefault="00617DD1">
      <w:pPr>
        <w:spacing w:line="360" w:lineRule="auto"/>
        <w:ind w:firstLineChars="200" w:firstLine="480"/>
        <w:rPr>
          <w:bCs/>
          <w:sz w:val="24"/>
        </w:rPr>
      </w:pPr>
      <w:r>
        <w:rPr>
          <w:bCs/>
          <w:sz w:val="24"/>
        </w:rPr>
        <w:t>1</w:t>
      </w:r>
      <w:r>
        <w:rPr>
          <w:bCs/>
          <w:sz w:val="24"/>
        </w:rPr>
        <w:t>、发售时间</w:t>
      </w:r>
    </w:p>
    <w:p w14:paraId="6475C3E1" w14:textId="77777777" w:rsidR="00F83245" w:rsidRDefault="00617DD1">
      <w:pPr>
        <w:spacing w:line="360" w:lineRule="auto"/>
        <w:ind w:firstLineChars="200" w:firstLine="480"/>
        <w:rPr>
          <w:bCs/>
          <w:sz w:val="24"/>
        </w:rPr>
      </w:pPr>
      <w:r>
        <w:rPr>
          <w:bCs/>
          <w:sz w:val="24"/>
        </w:rPr>
        <w:t>自基金份额发售之日起最长不得超过</w:t>
      </w:r>
      <w:r>
        <w:rPr>
          <w:rFonts w:hint="eastAsia"/>
          <w:bCs/>
          <w:sz w:val="24"/>
        </w:rPr>
        <w:t>3</w:t>
      </w:r>
      <w:r>
        <w:rPr>
          <w:bCs/>
          <w:sz w:val="24"/>
        </w:rPr>
        <w:t>个月，具体发售时间见基金份额发售公告。</w:t>
      </w:r>
    </w:p>
    <w:p w14:paraId="14E888F3" w14:textId="77777777" w:rsidR="00F83245" w:rsidRDefault="00617DD1">
      <w:pPr>
        <w:spacing w:line="360" w:lineRule="auto"/>
        <w:ind w:firstLineChars="200" w:firstLine="480"/>
        <w:rPr>
          <w:bCs/>
          <w:sz w:val="24"/>
        </w:rPr>
      </w:pPr>
      <w:r>
        <w:rPr>
          <w:bCs/>
          <w:sz w:val="24"/>
        </w:rPr>
        <w:t>2</w:t>
      </w:r>
      <w:r>
        <w:rPr>
          <w:bCs/>
          <w:sz w:val="24"/>
        </w:rPr>
        <w:t>、发售方式</w:t>
      </w:r>
    </w:p>
    <w:p w14:paraId="37DA8F92" w14:textId="04F7B5E2" w:rsidR="00F83245" w:rsidRDefault="00617DD1">
      <w:pPr>
        <w:spacing w:line="360" w:lineRule="auto"/>
        <w:ind w:firstLineChars="200" w:firstLine="480"/>
        <w:rPr>
          <w:bCs/>
          <w:sz w:val="24"/>
        </w:rPr>
      </w:pPr>
      <w:r>
        <w:rPr>
          <w:rFonts w:hint="eastAsia"/>
          <w:bCs/>
          <w:sz w:val="24"/>
        </w:rPr>
        <w:t>本基金</w:t>
      </w:r>
      <w:r>
        <w:rPr>
          <w:bCs/>
          <w:sz w:val="24"/>
        </w:rPr>
        <w:t>通过各销售机构的基金销售网点</w:t>
      </w:r>
      <w:r>
        <w:rPr>
          <w:rFonts w:hint="eastAsia"/>
          <w:bCs/>
          <w:sz w:val="24"/>
        </w:rPr>
        <w:t>或按基金管理人、</w:t>
      </w:r>
      <w:r>
        <w:rPr>
          <w:bCs/>
          <w:sz w:val="24"/>
        </w:rPr>
        <w:t>销售机构提供的其他方式公开发售，</w:t>
      </w:r>
      <w:r w:rsidR="00C61B61">
        <w:rPr>
          <w:rFonts w:hint="eastAsia"/>
          <w:bCs/>
          <w:sz w:val="24"/>
        </w:rPr>
        <w:t>各销售机构的</w:t>
      </w:r>
      <w:r>
        <w:rPr>
          <w:bCs/>
          <w:sz w:val="24"/>
        </w:rPr>
        <w:t>具体名单见基金份额发售公告</w:t>
      </w:r>
      <w:r w:rsidR="00C61B61" w:rsidRPr="00C61B61">
        <w:rPr>
          <w:bCs/>
          <w:sz w:val="24"/>
        </w:rPr>
        <w:t>以及基金管理人届时发布的</w:t>
      </w:r>
      <w:r w:rsidR="00C61B61" w:rsidRPr="00C61B61">
        <w:rPr>
          <w:rFonts w:hint="eastAsia"/>
          <w:bCs/>
          <w:sz w:val="24"/>
        </w:rPr>
        <w:t>调整</w:t>
      </w:r>
      <w:r w:rsidR="00C61B61" w:rsidRPr="00C61B61">
        <w:rPr>
          <w:bCs/>
          <w:sz w:val="24"/>
        </w:rPr>
        <w:t>销售机构的相关</w:t>
      </w:r>
      <w:r>
        <w:rPr>
          <w:bCs/>
          <w:sz w:val="24"/>
        </w:rPr>
        <w:t>公告。</w:t>
      </w:r>
    </w:p>
    <w:p w14:paraId="56C29DD8" w14:textId="77777777" w:rsidR="00F83245" w:rsidRDefault="00617DD1">
      <w:pPr>
        <w:spacing w:line="360" w:lineRule="auto"/>
        <w:ind w:firstLineChars="200" w:firstLine="480"/>
        <w:rPr>
          <w:bCs/>
          <w:sz w:val="24"/>
        </w:rPr>
      </w:pPr>
      <w:r>
        <w:rPr>
          <w:bCs/>
          <w:sz w:val="24"/>
        </w:rPr>
        <w:t>3</w:t>
      </w:r>
      <w:r>
        <w:rPr>
          <w:bCs/>
          <w:sz w:val="24"/>
        </w:rPr>
        <w:t>、发售对象</w:t>
      </w:r>
    </w:p>
    <w:p w14:paraId="032E3E17" w14:textId="2E094B3C" w:rsidR="00F83245" w:rsidRDefault="00617DD1">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w:t>
      </w:r>
      <w:r>
        <w:rPr>
          <w:bCs/>
          <w:sz w:val="24"/>
        </w:rPr>
        <w:t>合格境外机构投资者以及法律法规或中国证监会允许购买证券投资基金的其他投资人</w:t>
      </w:r>
      <w:r>
        <w:rPr>
          <w:rFonts w:hint="eastAsia"/>
          <w:bCs/>
          <w:sz w:val="24"/>
        </w:rPr>
        <w:t>。</w:t>
      </w:r>
    </w:p>
    <w:p w14:paraId="2010AAEF" w14:textId="77777777" w:rsidR="00F83245" w:rsidRDefault="00F83245">
      <w:pPr>
        <w:spacing w:line="360" w:lineRule="auto"/>
        <w:ind w:firstLineChars="200" w:firstLine="480"/>
        <w:rPr>
          <w:bCs/>
          <w:sz w:val="24"/>
        </w:rPr>
      </w:pPr>
    </w:p>
    <w:p w14:paraId="3A7A5D9B" w14:textId="77777777" w:rsidR="00F83245" w:rsidRDefault="00617DD1">
      <w:pPr>
        <w:spacing w:line="360" w:lineRule="auto"/>
        <w:ind w:firstLineChars="200" w:firstLine="480"/>
        <w:rPr>
          <w:bCs/>
          <w:sz w:val="24"/>
        </w:rPr>
      </w:pPr>
      <w:r>
        <w:rPr>
          <w:bCs/>
          <w:sz w:val="24"/>
        </w:rPr>
        <w:t>二、基金份额的认购</w:t>
      </w:r>
    </w:p>
    <w:p w14:paraId="0365D86E" w14:textId="77777777" w:rsidR="00F83245" w:rsidRDefault="00617DD1">
      <w:pPr>
        <w:spacing w:line="360" w:lineRule="auto"/>
        <w:ind w:firstLineChars="200" w:firstLine="480"/>
        <w:rPr>
          <w:bCs/>
          <w:sz w:val="24"/>
        </w:rPr>
      </w:pPr>
      <w:r>
        <w:rPr>
          <w:bCs/>
          <w:sz w:val="24"/>
        </w:rPr>
        <w:t>1</w:t>
      </w:r>
      <w:r>
        <w:rPr>
          <w:bCs/>
          <w:sz w:val="24"/>
        </w:rPr>
        <w:t>、认购费用</w:t>
      </w:r>
    </w:p>
    <w:p w14:paraId="752CB49F" w14:textId="41A4C49F" w:rsidR="00F83245" w:rsidRDefault="007C08F7">
      <w:pPr>
        <w:spacing w:line="360" w:lineRule="auto"/>
        <w:ind w:firstLineChars="200" w:firstLine="480"/>
        <w:rPr>
          <w:bCs/>
          <w:sz w:val="24"/>
        </w:rPr>
      </w:pPr>
      <w:r w:rsidRPr="007C08F7">
        <w:rPr>
          <w:rFonts w:hint="eastAsia"/>
          <w:bCs/>
          <w:sz w:val="24"/>
        </w:rPr>
        <w:t>本基金</w:t>
      </w:r>
      <w:r w:rsidRPr="007C08F7">
        <w:rPr>
          <w:rFonts w:hint="eastAsia"/>
          <w:bCs/>
          <w:sz w:val="24"/>
        </w:rPr>
        <w:t>A</w:t>
      </w:r>
      <w:r w:rsidRPr="007C08F7">
        <w:rPr>
          <w:rFonts w:hint="eastAsia"/>
          <w:bCs/>
          <w:sz w:val="24"/>
        </w:rPr>
        <w:t>类基金份额在认购时收取基金前端认购费用；</w:t>
      </w:r>
      <w:r w:rsidRPr="007C08F7">
        <w:rPr>
          <w:rFonts w:hint="eastAsia"/>
          <w:bCs/>
          <w:sz w:val="24"/>
        </w:rPr>
        <w:t>C</w:t>
      </w:r>
      <w:r w:rsidRPr="007C08F7">
        <w:rPr>
          <w:rFonts w:hint="eastAsia"/>
          <w:bCs/>
          <w:sz w:val="24"/>
        </w:rPr>
        <w:t>类基金份额不收取认购费用。</w:t>
      </w:r>
      <w:r w:rsidR="00617DD1">
        <w:rPr>
          <w:bCs/>
          <w:sz w:val="24"/>
        </w:rPr>
        <w:t>本基金的认购费率由基金管理人决定，并在招募说明书中列示。基金认购费用不列入基金财产。</w:t>
      </w:r>
    </w:p>
    <w:p w14:paraId="4F1A2E99" w14:textId="77777777" w:rsidR="00F83245" w:rsidRDefault="00617DD1">
      <w:pPr>
        <w:spacing w:line="360" w:lineRule="auto"/>
        <w:ind w:firstLineChars="200" w:firstLine="480"/>
        <w:rPr>
          <w:bCs/>
          <w:sz w:val="24"/>
        </w:rPr>
      </w:pPr>
      <w:r>
        <w:rPr>
          <w:bCs/>
          <w:sz w:val="24"/>
        </w:rPr>
        <w:t>2</w:t>
      </w:r>
      <w:r>
        <w:rPr>
          <w:bCs/>
          <w:sz w:val="24"/>
        </w:rPr>
        <w:t>、募集期利息的处理方式</w:t>
      </w:r>
    </w:p>
    <w:p w14:paraId="3A7A80B8" w14:textId="6917D35D" w:rsidR="00F83245" w:rsidRDefault="00617DD1">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08A8E438" w14:textId="77777777" w:rsidR="00F83245" w:rsidRDefault="00617DD1">
      <w:pPr>
        <w:spacing w:line="360" w:lineRule="auto"/>
        <w:ind w:firstLineChars="200" w:firstLine="480"/>
        <w:rPr>
          <w:bCs/>
          <w:sz w:val="24"/>
        </w:rPr>
      </w:pPr>
      <w:r>
        <w:rPr>
          <w:bCs/>
          <w:sz w:val="24"/>
        </w:rPr>
        <w:t>3</w:t>
      </w:r>
      <w:r>
        <w:rPr>
          <w:bCs/>
          <w:sz w:val="24"/>
        </w:rPr>
        <w:t>、基金认购份额的计算</w:t>
      </w:r>
    </w:p>
    <w:p w14:paraId="5247F5DC" w14:textId="77777777" w:rsidR="00F83245" w:rsidRDefault="00617DD1">
      <w:pPr>
        <w:spacing w:line="360" w:lineRule="auto"/>
        <w:ind w:firstLineChars="200" w:firstLine="480"/>
        <w:rPr>
          <w:bCs/>
          <w:sz w:val="24"/>
        </w:rPr>
      </w:pPr>
      <w:r>
        <w:rPr>
          <w:bCs/>
          <w:sz w:val="24"/>
        </w:rPr>
        <w:t>基金认购份额具体的计算方法在招募说明书中列示。</w:t>
      </w:r>
    </w:p>
    <w:p w14:paraId="2DAFD7A2" w14:textId="77777777" w:rsidR="00F83245" w:rsidRDefault="00617DD1">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11D8E1E0" w14:textId="77777777" w:rsidR="00F83245" w:rsidRDefault="00617DD1">
      <w:pPr>
        <w:spacing w:line="360" w:lineRule="auto"/>
        <w:ind w:firstLineChars="200" w:firstLine="480"/>
        <w:rPr>
          <w:bCs/>
          <w:sz w:val="24"/>
        </w:rPr>
      </w:pPr>
      <w:r>
        <w:rPr>
          <w:rFonts w:hint="eastAsia"/>
          <w:bCs/>
          <w:sz w:val="24"/>
        </w:rPr>
        <w:t>认购份额余额的处理方式在招募说明书中列示</w:t>
      </w:r>
      <w:r>
        <w:rPr>
          <w:bCs/>
          <w:sz w:val="24"/>
        </w:rPr>
        <w:t>。</w:t>
      </w:r>
    </w:p>
    <w:p w14:paraId="485E0E97" w14:textId="77777777" w:rsidR="00F83245" w:rsidRDefault="00617DD1">
      <w:pPr>
        <w:spacing w:line="360" w:lineRule="auto"/>
        <w:ind w:firstLineChars="200" w:firstLine="480"/>
        <w:rPr>
          <w:bCs/>
          <w:sz w:val="24"/>
        </w:rPr>
      </w:pPr>
      <w:r>
        <w:rPr>
          <w:rFonts w:hint="eastAsia"/>
          <w:bCs/>
          <w:sz w:val="24"/>
        </w:rPr>
        <w:t>5</w:t>
      </w:r>
      <w:r>
        <w:rPr>
          <w:rFonts w:hint="eastAsia"/>
          <w:bCs/>
          <w:sz w:val="24"/>
        </w:rPr>
        <w:t>、认购申请的确认</w:t>
      </w:r>
    </w:p>
    <w:p w14:paraId="5B6283E1" w14:textId="77777777" w:rsidR="00F83245" w:rsidRDefault="00617DD1">
      <w:pPr>
        <w:spacing w:line="360" w:lineRule="auto"/>
        <w:ind w:firstLineChars="200" w:firstLine="480"/>
        <w:rPr>
          <w:bCs/>
          <w:sz w:val="24"/>
        </w:rPr>
      </w:pPr>
      <w:r>
        <w:rPr>
          <w:rFonts w:hint="eastAsia"/>
          <w:bCs/>
          <w:sz w:val="24"/>
        </w:rPr>
        <w:t>销售机构对认购申请的受理并不代表该申请一定成功，而仅代表销售机构已</w:t>
      </w:r>
      <w:r>
        <w:rPr>
          <w:rFonts w:hint="eastAsia"/>
          <w:bCs/>
          <w:sz w:val="24"/>
        </w:rPr>
        <w:lastRenderedPageBreak/>
        <w:t>经接收到认购申请。认购的确认以登记机构的确认结果为准。对于认购申请及认购份额的确认情况，投资人应及时查询并妥善行使合法权利。</w:t>
      </w:r>
    </w:p>
    <w:p w14:paraId="6D6A4473" w14:textId="77777777" w:rsidR="00F83245" w:rsidRDefault="00F83245">
      <w:pPr>
        <w:spacing w:line="360" w:lineRule="auto"/>
        <w:ind w:firstLineChars="200" w:firstLine="480"/>
        <w:rPr>
          <w:bCs/>
          <w:sz w:val="24"/>
        </w:rPr>
      </w:pPr>
    </w:p>
    <w:p w14:paraId="20D0D755" w14:textId="77777777" w:rsidR="00F83245" w:rsidRDefault="00617DD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06E18C8F"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15D9F1AA"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6518C492" w14:textId="77777777" w:rsidR="00F83245" w:rsidRDefault="00617DD1">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023A0FA0" w14:textId="1F7A7E0F" w:rsidR="00F83245" w:rsidRDefault="00F83245">
      <w:pPr>
        <w:spacing w:line="360" w:lineRule="auto"/>
        <w:ind w:firstLineChars="200" w:firstLine="480"/>
        <w:rPr>
          <w:bCs/>
          <w:sz w:val="24"/>
        </w:rPr>
      </w:pPr>
    </w:p>
    <w:p w14:paraId="087626E6"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37BEFAC2" w14:textId="77777777" w:rsidR="00F83245" w:rsidRDefault="00F83245">
      <w:pPr>
        <w:spacing w:line="360" w:lineRule="auto"/>
        <w:ind w:firstLine="540"/>
        <w:rPr>
          <w:bCs/>
          <w:sz w:val="24"/>
        </w:rPr>
      </w:pPr>
    </w:p>
    <w:p w14:paraId="34A6AD99" w14:textId="77777777" w:rsidR="00F83245" w:rsidRDefault="00617DD1">
      <w:pPr>
        <w:spacing w:line="360" w:lineRule="auto"/>
        <w:ind w:firstLineChars="200" w:firstLine="480"/>
        <w:rPr>
          <w:bCs/>
          <w:sz w:val="24"/>
        </w:rPr>
      </w:pPr>
      <w:r>
        <w:rPr>
          <w:bCs/>
          <w:sz w:val="24"/>
        </w:rPr>
        <w:t>一、基金备案的条件</w:t>
      </w:r>
    </w:p>
    <w:p w14:paraId="795E9BEC" w14:textId="347BCED0" w:rsidR="00F83245" w:rsidRDefault="00617DD1">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sidR="00C61B61">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3D90A8AB" w14:textId="77777777" w:rsidR="00F83245" w:rsidRDefault="00617DD1">
      <w:pPr>
        <w:spacing w:line="360" w:lineRule="auto"/>
        <w:ind w:firstLineChars="200" w:firstLine="480"/>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1A36C61" w14:textId="77777777" w:rsidR="00F83245" w:rsidRDefault="00F83245">
      <w:pPr>
        <w:spacing w:line="360" w:lineRule="auto"/>
        <w:ind w:firstLineChars="200" w:firstLine="480"/>
        <w:rPr>
          <w:bCs/>
          <w:sz w:val="24"/>
        </w:rPr>
      </w:pPr>
    </w:p>
    <w:p w14:paraId="2581B149" w14:textId="77777777" w:rsidR="00F83245" w:rsidRDefault="00617DD1">
      <w:pPr>
        <w:spacing w:line="360" w:lineRule="auto"/>
        <w:ind w:firstLineChars="200" w:firstLine="480"/>
        <w:rPr>
          <w:bCs/>
          <w:sz w:val="24"/>
        </w:rPr>
      </w:pPr>
      <w:r>
        <w:rPr>
          <w:bCs/>
          <w:sz w:val="24"/>
        </w:rPr>
        <w:t>二、基金合同不能生效时募集资金的处理方式</w:t>
      </w:r>
    </w:p>
    <w:p w14:paraId="7B7B14A8" w14:textId="3942B76D" w:rsidR="00F83245" w:rsidRDefault="00617DD1">
      <w:pPr>
        <w:spacing w:line="360" w:lineRule="auto"/>
        <w:ind w:firstLineChars="200"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BD47AC0" w14:textId="77777777" w:rsidR="00F83245" w:rsidRDefault="00617DD1">
      <w:pPr>
        <w:spacing w:line="360" w:lineRule="auto"/>
        <w:ind w:firstLineChars="200" w:firstLine="480"/>
        <w:rPr>
          <w:bCs/>
          <w:sz w:val="24"/>
        </w:rPr>
      </w:pPr>
      <w:r>
        <w:rPr>
          <w:bCs/>
          <w:sz w:val="24"/>
        </w:rPr>
        <w:t>1</w:t>
      </w:r>
      <w:r>
        <w:rPr>
          <w:bCs/>
          <w:sz w:val="24"/>
        </w:rPr>
        <w:t>、以其固有财产承担因募集行为而产生的债务和费用；</w:t>
      </w:r>
    </w:p>
    <w:p w14:paraId="6175EC31" w14:textId="0A117225" w:rsidR="00F83245" w:rsidRDefault="00617DD1">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w:t>
      </w:r>
      <w:r w:rsidR="00C61B61">
        <w:rPr>
          <w:rFonts w:hint="eastAsia"/>
          <w:bCs/>
          <w:sz w:val="24"/>
        </w:rPr>
        <w:t>者</w:t>
      </w:r>
      <w:r>
        <w:rPr>
          <w:bCs/>
          <w:sz w:val="24"/>
        </w:rPr>
        <w:t>已缴纳的款项，并加计银行同期</w:t>
      </w:r>
      <w:r>
        <w:rPr>
          <w:rFonts w:hint="eastAsia"/>
          <w:bCs/>
          <w:sz w:val="24"/>
        </w:rPr>
        <w:t>活期</w:t>
      </w:r>
      <w:r>
        <w:rPr>
          <w:bCs/>
          <w:sz w:val="24"/>
        </w:rPr>
        <w:t>存款利息。</w:t>
      </w:r>
    </w:p>
    <w:p w14:paraId="03F308D8" w14:textId="77777777" w:rsidR="00F83245" w:rsidRDefault="00617DD1">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DA6EF4F" w14:textId="77777777" w:rsidR="00F83245" w:rsidRDefault="00F83245">
      <w:pPr>
        <w:spacing w:line="360" w:lineRule="auto"/>
        <w:ind w:firstLineChars="200" w:firstLine="480"/>
        <w:rPr>
          <w:bCs/>
          <w:sz w:val="24"/>
        </w:rPr>
      </w:pPr>
    </w:p>
    <w:p w14:paraId="28375CF4" w14:textId="77777777" w:rsidR="00F83245" w:rsidRDefault="00617DD1">
      <w:pPr>
        <w:spacing w:line="360" w:lineRule="auto"/>
        <w:ind w:firstLineChars="200" w:firstLine="480"/>
        <w:rPr>
          <w:bCs/>
          <w:sz w:val="24"/>
        </w:rPr>
      </w:pPr>
      <w:r>
        <w:rPr>
          <w:bCs/>
          <w:sz w:val="24"/>
        </w:rPr>
        <w:t>三、基金存续期内的基金份额持有人数量和资产规模</w:t>
      </w:r>
    </w:p>
    <w:p w14:paraId="5F5FD772" w14:textId="663C45DC" w:rsidR="00D72F2E" w:rsidRDefault="00617DD1" w:rsidP="00D72F2E">
      <w:pPr>
        <w:spacing w:line="360" w:lineRule="auto"/>
        <w:ind w:firstLineChars="200" w:firstLine="480"/>
        <w:rPr>
          <w:bCs/>
          <w:sz w:val="24"/>
        </w:rPr>
      </w:pPr>
      <w:r>
        <w:rPr>
          <w:bCs/>
          <w:sz w:val="24"/>
        </w:rPr>
        <w:t>《基金合同》生效后，连续</w:t>
      </w:r>
      <w:r>
        <w:rPr>
          <w:rFonts w:hint="eastAsia"/>
          <w:bCs/>
          <w:sz w:val="24"/>
        </w:rPr>
        <w:t>20</w:t>
      </w:r>
      <w:r>
        <w:rPr>
          <w:bCs/>
          <w:sz w:val="24"/>
        </w:rPr>
        <w:t>个工作日出现基金份额持有人数量不满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sidR="00C61B61">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w:t>
      </w:r>
      <w:r w:rsidR="00D72F2E" w:rsidRPr="00D72F2E">
        <w:rPr>
          <w:rFonts w:hint="eastAsia"/>
          <w:bCs/>
          <w:sz w:val="24"/>
        </w:rPr>
        <w:t>基金合同应当终止，无需召开基金份额持有人大会。</w:t>
      </w:r>
    </w:p>
    <w:p w14:paraId="63D6B088" w14:textId="77777777" w:rsidR="00F83245" w:rsidRDefault="00617DD1">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3E3F4505"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1081"/>
      <w:bookmarkStart w:id="116" w:name="_Toc10463"/>
      <w:bookmarkStart w:id="117" w:name="_Toc17244"/>
      <w:bookmarkStart w:id="118" w:name="_Toc23261"/>
      <w:bookmarkStart w:id="119" w:name="_Toc1427"/>
      <w:bookmarkStart w:id="120" w:name="_Toc1270"/>
      <w:bookmarkStart w:id="121" w:name="_Toc12310245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C47B513" w14:textId="77777777" w:rsidR="00F83245" w:rsidRDefault="00F83245">
      <w:pPr>
        <w:spacing w:line="360" w:lineRule="auto"/>
        <w:ind w:firstLine="540"/>
        <w:rPr>
          <w:bCs/>
          <w:sz w:val="24"/>
        </w:rPr>
      </w:pPr>
    </w:p>
    <w:p w14:paraId="05FA4EBB" w14:textId="77777777" w:rsidR="00F83245" w:rsidRDefault="00617DD1">
      <w:pPr>
        <w:spacing w:line="360" w:lineRule="auto"/>
        <w:ind w:firstLineChars="200" w:firstLine="480"/>
        <w:rPr>
          <w:bCs/>
          <w:sz w:val="24"/>
        </w:rPr>
      </w:pPr>
      <w:r>
        <w:rPr>
          <w:bCs/>
          <w:sz w:val="24"/>
        </w:rPr>
        <w:t>一、申购和赎回场所</w:t>
      </w:r>
    </w:p>
    <w:p w14:paraId="6EAB1194" w14:textId="60918012" w:rsidR="00F83245" w:rsidRDefault="00617DD1">
      <w:pPr>
        <w:spacing w:line="360" w:lineRule="auto"/>
        <w:ind w:firstLineChars="200" w:firstLine="480"/>
        <w:rPr>
          <w:bCs/>
          <w:sz w:val="24"/>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将由基金管理人在招募说明书或其他相关公告中列明。基金管理人可根据情况变更或增减销售机构，并予以公告。基金投资</w:t>
      </w:r>
      <w:r w:rsidR="00C61B61">
        <w:rPr>
          <w:rFonts w:hint="eastAsia"/>
          <w:bCs/>
          <w:sz w:val="24"/>
        </w:rPr>
        <w:t>者</w:t>
      </w:r>
      <w:r>
        <w:rPr>
          <w:bCs/>
          <w:sz w:val="24"/>
        </w:rPr>
        <w:t>应当</w:t>
      </w:r>
      <w:r>
        <w:rPr>
          <w:rFonts w:hint="eastAsia"/>
          <w:bCs/>
          <w:sz w:val="24"/>
        </w:rPr>
        <w:t>在</w:t>
      </w:r>
      <w:r>
        <w:rPr>
          <w:bCs/>
          <w:sz w:val="24"/>
        </w:rPr>
        <w:t>销售机构办理基金销售业务的营业场所或按销售机构提供的其他方式办理基金份额的申购与赎回。</w:t>
      </w:r>
      <w:r>
        <w:rPr>
          <w:rFonts w:hint="eastAsia"/>
          <w:bCs/>
          <w:sz w:val="24"/>
        </w:rPr>
        <w:t>若基金管理人或其指定的销售机构开通电话、传真或网上等交易方式，投资人可以通过上述方式进行申购与赎回。</w:t>
      </w:r>
    </w:p>
    <w:p w14:paraId="33CE5D11" w14:textId="77777777" w:rsidR="00F83245" w:rsidRDefault="00F83245">
      <w:pPr>
        <w:spacing w:line="360" w:lineRule="auto"/>
        <w:ind w:firstLineChars="200" w:firstLine="480"/>
        <w:rPr>
          <w:bCs/>
          <w:sz w:val="24"/>
        </w:rPr>
      </w:pPr>
    </w:p>
    <w:p w14:paraId="0ED52A39" w14:textId="77777777" w:rsidR="00F83245" w:rsidRDefault="00617DD1">
      <w:pPr>
        <w:spacing w:line="360" w:lineRule="auto"/>
        <w:ind w:firstLineChars="200" w:firstLine="480"/>
        <w:rPr>
          <w:bCs/>
          <w:sz w:val="24"/>
        </w:rPr>
      </w:pPr>
      <w:r>
        <w:rPr>
          <w:bCs/>
          <w:sz w:val="24"/>
        </w:rPr>
        <w:t>二、申购和赎回的开放日及时间</w:t>
      </w:r>
    </w:p>
    <w:p w14:paraId="22C18667"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754DF202" w14:textId="22BB38CE" w:rsidR="00F83245" w:rsidRDefault="00617DD1">
      <w:pPr>
        <w:spacing w:line="360" w:lineRule="auto"/>
        <w:ind w:firstLineChars="200" w:firstLine="480"/>
        <w:rPr>
          <w:bCs/>
          <w:sz w:val="24"/>
        </w:rPr>
      </w:pPr>
      <w:r>
        <w:rPr>
          <w:rFonts w:hint="eastAsia"/>
          <w:bCs/>
          <w:sz w:val="24"/>
        </w:rPr>
        <w:t>本基金的申购与赎回的开放日为上海证券交易所、深圳证券交易所的正常交易日（若该工作日为非港股通交易日，则本基金不开放），但基金管理人根据法律法规、中国证监会的要求或本基金合同的规定公告暂停申购、赎回时除外。开放日的具体业务办理时间在招募说明书或相关公告中载明。</w:t>
      </w:r>
    </w:p>
    <w:p w14:paraId="4A4A39B3" w14:textId="3A7F07BD" w:rsidR="00F83245" w:rsidRDefault="00617DD1">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交易所交易时间变更或其他特殊情况，基金管理人将视情况对前述开放日及开放时间进行相应的调整，但应在实施日前依照《信息披露办法》的有关规定在指定媒介上公告。</w:t>
      </w:r>
    </w:p>
    <w:p w14:paraId="1C94755A"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666B1B3" w14:textId="77777777" w:rsidR="00F83245" w:rsidRDefault="00617DD1">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2CBBD5C1" w14:textId="77777777" w:rsidR="00F83245" w:rsidRDefault="00617DD1">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3D0409A8" w14:textId="3658B507" w:rsidR="00F83245" w:rsidRDefault="00617DD1">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14:paraId="5EF342E1" w14:textId="04259F72" w:rsidR="00F83245" w:rsidRDefault="00617DD1">
      <w:pPr>
        <w:spacing w:line="360" w:lineRule="auto"/>
        <w:ind w:firstLineChars="200" w:firstLine="480"/>
        <w:rPr>
          <w:bCs/>
          <w:sz w:val="24"/>
        </w:rPr>
      </w:pPr>
      <w:r>
        <w:rPr>
          <w:bCs/>
          <w:sz w:val="24"/>
        </w:rPr>
        <w:t>基金管理人不得在基金合同约定之外的日期或者时间办理基金份额的申购</w:t>
      </w:r>
      <w:r w:rsidR="00C61B61">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w:t>
      </w:r>
      <w:r>
        <w:rPr>
          <w:bCs/>
          <w:sz w:val="24"/>
        </w:rPr>
        <w:lastRenderedPageBreak/>
        <w:t>申购、赎回的价格。</w:t>
      </w:r>
    </w:p>
    <w:p w14:paraId="35598B34" w14:textId="77777777" w:rsidR="00F83245" w:rsidRDefault="00F83245">
      <w:pPr>
        <w:spacing w:line="360" w:lineRule="auto"/>
        <w:ind w:firstLineChars="200" w:firstLine="480"/>
        <w:rPr>
          <w:bCs/>
          <w:sz w:val="24"/>
        </w:rPr>
      </w:pPr>
    </w:p>
    <w:p w14:paraId="473E1F15" w14:textId="77777777" w:rsidR="00F83245" w:rsidRDefault="00617DD1">
      <w:pPr>
        <w:spacing w:line="360" w:lineRule="auto"/>
        <w:ind w:firstLineChars="200" w:firstLine="480"/>
        <w:rPr>
          <w:bCs/>
          <w:sz w:val="24"/>
        </w:rPr>
      </w:pPr>
      <w:r>
        <w:rPr>
          <w:bCs/>
          <w:sz w:val="24"/>
        </w:rPr>
        <w:t>三、申购与赎回的原则</w:t>
      </w:r>
    </w:p>
    <w:p w14:paraId="353B56A0"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4077047A"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30F399AF" w14:textId="77777777" w:rsidR="00F83245" w:rsidRDefault="00617DD1">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13C81D65" w14:textId="77777777" w:rsidR="00C61B61" w:rsidRDefault="00617DD1">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0C5B8E7E" w14:textId="326279FC" w:rsidR="00F83245" w:rsidRDefault="00C61B61" w:rsidP="00C61B61">
      <w:pPr>
        <w:spacing w:line="360" w:lineRule="auto"/>
        <w:ind w:firstLineChars="200" w:firstLine="480"/>
        <w:rPr>
          <w:bCs/>
          <w:sz w:val="24"/>
        </w:rPr>
      </w:pPr>
      <w:r w:rsidRPr="00C61B61">
        <w:rPr>
          <w:rFonts w:hint="eastAsia"/>
          <w:bCs/>
          <w:sz w:val="24"/>
        </w:rPr>
        <w:t>5</w:t>
      </w:r>
      <w:r w:rsidRPr="00C61B61">
        <w:rPr>
          <w:rFonts w:hint="eastAsia"/>
          <w:bCs/>
          <w:sz w:val="24"/>
        </w:rPr>
        <w:t>、办理申购、赎回业务时，应当遵循基金份额持有人利益优先原则，确保投资者的合法权益不受损害并得到公平对待。</w:t>
      </w:r>
      <w:r w:rsidR="00617DD1">
        <w:rPr>
          <w:bCs/>
          <w:sz w:val="24"/>
        </w:rPr>
        <w:t xml:space="preserve"> </w:t>
      </w:r>
    </w:p>
    <w:p w14:paraId="630CEBEE" w14:textId="07682EA7" w:rsidR="00F83245" w:rsidRDefault="00617DD1">
      <w:pPr>
        <w:spacing w:line="360" w:lineRule="auto"/>
        <w:ind w:firstLineChars="200" w:firstLine="480"/>
        <w:rPr>
          <w:bCs/>
          <w:sz w:val="24"/>
        </w:rPr>
      </w:pPr>
      <w:r>
        <w:rPr>
          <w:bCs/>
          <w:sz w:val="24"/>
        </w:rPr>
        <w:t>基金管理人可在法律法规允许的情况下，对上述原则进行调整。基金管理人必须在新规则开始实施前依照《信息披露办法》的有关规定在指定媒介上公告。</w:t>
      </w:r>
    </w:p>
    <w:p w14:paraId="01C3EF84" w14:textId="77777777" w:rsidR="00F83245" w:rsidRDefault="00F83245">
      <w:pPr>
        <w:spacing w:line="360" w:lineRule="auto"/>
        <w:ind w:firstLineChars="200" w:firstLine="480"/>
        <w:rPr>
          <w:bCs/>
          <w:sz w:val="24"/>
        </w:rPr>
      </w:pPr>
    </w:p>
    <w:p w14:paraId="54C85D90" w14:textId="77777777" w:rsidR="00F83245" w:rsidRDefault="00617DD1">
      <w:pPr>
        <w:spacing w:line="360" w:lineRule="auto"/>
        <w:ind w:firstLineChars="200" w:firstLine="480"/>
        <w:rPr>
          <w:bCs/>
          <w:sz w:val="24"/>
        </w:rPr>
      </w:pPr>
      <w:r>
        <w:rPr>
          <w:bCs/>
          <w:sz w:val="24"/>
        </w:rPr>
        <w:t>四、申购与赎回的程序</w:t>
      </w:r>
    </w:p>
    <w:p w14:paraId="25BA4983"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6A2FC28" w14:textId="77777777" w:rsidR="00F83245" w:rsidRDefault="00617DD1">
      <w:pPr>
        <w:spacing w:line="360" w:lineRule="auto"/>
        <w:ind w:firstLineChars="200" w:firstLine="480"/>
        <w:rPr>
          <w:bCs/>
          <w:sz w:val="24"/>
        </w:rPr>
      </w:pPr>
      <w:r>
        <w:rPr>
          <w:bCs/>
          <w:sz w:val="24"/>
        </w:rPr>
        <w:t>投资人必须根据销售机构规定的程序，在开放日的具体业务办理时间内提出申购或赎回的申请。</w:t>
      </w:r>
    </w:p>
    <w:p w14:paraId="65B07501"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D85858C" w14:textId="42D27072" w:rsidR="00F83245" w:rsidRDefault="00617DD1">
      <w:pPr>
        <w:spacing w:line="360" w:lineRule="auto"/>
        <w:ind w:firstLineChars="200" w:firstLine="480"/>
        <w:rPr>
          <w:bCs/>
          <w:sz w:val="24"/>
        </w:rPr>
      </w:pPr>
      <w:r>
        <w:rPr>
          <w:bCs/>
          <w:sz w:val="24"/>
        </w:rPr>
        <w:t>投资人申购基金份额时，必须</w:t>
      </w:r>
      <w:r>
        <w:rPr>
          <w:rFonts w:hint="eastAsia"/>
          <w:bCs/>
          <w:sz w:val="24"/>
        </w:rPr>
        <w:t>在规定的时间内</w:t>
      </w:r>
      <w:r>
        <w:rPr>
          <w:bCs/>
          <w:sz w:val="24"/>
        </w:rPr>
        <w:t>全额交付申购款项，</w:t>
      </w:r>
      <w:r>
        <w:rPr>
          <w:rFonts w:hint="eastAsia"/>
          <w:bCs/>
          <w:sz w:val="24"/>
        </w:rPr>
        <w:t>否则所提交的申购申请不成立。投资人在提交赎回申请时须持有足够的基金份额余额，否则所提交的赎回申请不成立。投资人交付申购</w:t>
      </w:r>
      <w:r>
        <w:rPr>
          <w:bCs/>
          <w:sz w:val="24"/>
        </w:rPr>
        <w:t>款项，申购</w:t>
      </w:r>
      <w:r>
        <w:rPr>
          <w:rFonts w:hint="eastAsia"/>
          <w:bCs/>
          <w:sz w:val="24"/>
        </w:rPr>
        <w:t>成立；登记机构确认基金份额时，申购生效</w:t>
      </w:r>
      <w:r>
        <w:rPr>
          <w:bCs/>
          <w:sz w:val="24"/>
        </w:rPr>
        <w:t>。</w:t>
      </w:r>
      <w:r>
        <w:rPr>
          <w:rFonts w:hint="eastAsia"/>
          <w:bCs/>
          <w:sz w:val="24"/>
        </w:rPr>
        <w:t>基金份额持有人递交赎回申请，赎回成立；登记机构确认赎回时，赎回生效</w:t>
      </w:r>
      <w:r>
        <w:rPr>
          <w:bCs/>
          <w:sz w:val="24"/>
        </w:rPr>
        <w:t>。</w:t>
      </w:r>
    </w:p>
    <w:p w14:paraId="46613210" w14:textId="1D7B5EE5" w:rsidR="00F83245" w:rsidRDefault="00617DD1">
      <w:pPr>
        <w:spacing w:line="360" w:lineRule="auto"/>
        <w:ind w:firstLineChars="200" w:firstLine="480"/>
        <w:rPr>
          <w:bCs/>
          <w:sz w:val="24"/>
        </w:rPr>
      </w:pPr>
      <w:r>
        <w:rPr>
          <w:bCs/>
          <w:sz w:val="24"/>
        </w:rPr>
        <w:t>赎回申请</w:t>
      </w:r>
      <w:r w:rsidR="00C61B61">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内支付赎回款项。在发生巨额赎回时</w:t>
      </w:r>
      <w:r>
        <w:rPr>
          <w:rFonts w:hint="eastAsia"/>
          <w:bCs/>
          <w:sz w:val="24"/>
        </w:rPr>
        <w:t>或本基金合同载明的其他暂停赎回或延缓支付赎回款项的情形时</w:t>
      </w:r>
      <w:r>
        <w:rPr>
          <w:bCs/>
          <w:sz w:val="24"/>
        </w:rPr>
        <w:t>，款项的支付办法参照本基金合同有关条款处理。如遇证券</w:t>
      </w:r>
      <w:r w:rsidR="00CB456B">
        <w:rPr>
          <w:rFonts w:hint="eastAsia"/>
          <w:bCs/>
          <w:sz w:val="24"/>
        </w:rPr>
        <w:t>/</w:t>
      </w:r>
      <w:r w:rsidR="00CB456B">
        <w:rPr>
          <w:rFonts w:hint="eastAsia"/>
          <w:bCs/>
          <w:sz w:val="24"/>
        </w:rPr>
        <w:t>期货</w:t>
      </w:r>
      <w:r>
        <w:rPr>
          <w:bCs/>
          <w:sz w:val="24"/>
        </w:rPr>
        <w:t>交易所或交易市场数据传输延迟、通讯系统故障、银行交换系统故障</w:t>
      </w:r>
      <w:r>
        <w:rPr>
          <w:rFonts w:hint="eastAsia"/>
          <w:bCs/>
          <w:sz w:val="24"/>
        </w:rPr>
        <w:t>、港股通交易系统或港股通资金交收规则限制</w:t>
      </w:r>
      <w:r>
        <w:rPr>
          <w:bCs/>
          <w:sz w:val="24"/>
        </w:rPr>
        <w:t>或其他非基金管理人及基金托管人所能控制的因素影响</w:t>
      </w:r>
      <w:r>
        <w:rPr>
          <w:bCs/>
          <w:sz w:val="24"/>
        </w:rPr>
        <w:lastRenderedPageBreak/>
        <w:t>了业务流程，则赎回款项划付时间相应顺延</w:t>
      </w:r>
      <w:r w:rsidR="00C074A7">
        <w:rPr>
          <w:rFonts w:hint="eastAsia"/>
          <w:bCs/>
          <w:sz w:val="24"/>
        </w:rPr>
        <w:t>至</w:t>
      </w:r>
      <w:r w:rsidR="00AD074E">
        <w:rPr>
          <w:rFonts w:hint="eastAsia"/>
          <w:bCs/>
          <w:sz w:val="24"/>
        </w:rPr>
        <w:t>上述因素</w:t>
      </w:r>
      <w:r w:rsidR="00C074A7">
        <w:rPr>
          <w:bCs/>
          <w:sz w:val="24"/>
        </w:rPr>
        <w:t>影响消除的下一</w:t>
      </w:r>
      <w:r w:rsidR="00C074A7">
        <w:rPr>
          <w:rFonts w:hint="eastAsia"/>
          <w:bCs/>
          <w:sz w:val="24"/>
        </w:rPr>
        <w:t>工作日</w:t>
      </w:r>
      <w:r>
        <w:rPr>
          <w:bCs/>
          <w:sz w:val="24"/>
        </w:rPr>
        <w:t>。</w:t>
      </w:r>
    </w:p>
    <w:p w14:paraId="19CA605D" w14:textId="77777777" w:rsidR="00F83245" w:rsidRDefault="00617DD1">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03DF8D61" w14:textId="02E41D63" w:rsidR="00F83245" w:rsidRDefault="00617DD1">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r w:rsidR="00C479B5">
        <w:rPr>
          <w:bCs/>
          <w:sz w:val="24"/>
        </w:rPr>
        <w:tab/>
      </w:r>
    </w:p>
    <w:p w14:paraId="323F818E" w14:textId="77777777" w:rsidR="00F83245" w:rsidRDefault="00617DD1">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959EAB8" w14:textId="77777777" w:rsidR="00F83245" w:rsidRDefault="00F83245">
      <w:pPr>
        <w:spacing w:line="360" w:lineRule="auto"/>
        <w:ind w:firstLineChars="200" w:firstLine="480"/>
        <w:rPr>
          <w:bCs/>
          <w:sz w:val="24"/>
        </w:rPr>
      </w:pPr>
    </w:p>
    <w:p w14:paraId="198E6F49" w14:textId="77777777" w:rsidR="00F83245" w:rsidRDefault="00617DD1">
      <w:pPr>
        <w:spacing w:line="360" w:lineRule="auto"/>
        <w:ind w:firstLineChars="200" w:firstLine="480"/>
        <w:rPr>
          <w:bCs/>
          <w:sz w:val="24"/>
        </w:rPr>
      </w:pPr>
      <w:r>
        <w:rPr>
          <w:bCs/>
          <w:sz w:val="24"/>
        </w:rPr>
        <w:t>五、申购和赎回的数量限制</w:t>
      </w:r>
    </w:p>
    <w:p w14:paraId="08500037"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61B838A3" w14:textId="6B4BB137" w:rsidR="00C61B61" w:rsidRPr="00C61B61" w:rsidRDefault="00C61B61" w:rsidP="00C61B61">
      <w:pPr>
        <w:spacing w:line="360" w:lineRule="auto"/>
        <w:ind w:firstLineChars="200" w:firstLine="480"/>
        <w:rPr>
          <w:bCs/>
          <w:sz w:val="24"/>
        </w:rPr>
      </w:pPr>
      <w:r>
        <w:rPr>
          <w:rFonts w:hint="eastAsia"/>
          <w:bCs/>
          <w:sz w:val="24"/>
        </w:rPr>
        <w:t>2</w:t>
      </w:r>
      <w:r w:rsidRPr="00C61B61">
        <w:rPr>
          <w:rFonts w:hint="eastAsia"/>
          <w:bCs/>
          <w:sz w:val="24"/>
        </w:rPr>
        <w:t>、基金管理人可以规定投资人每个基金交易账户的最低基金份额余额，具体规定请参见招募说明书或相关公告。</w:t>
      </w:r>
    </w:p>
    <w:p w14:paraId="6F6D8637" w14:textId="0447FEE3" w:rsidR="00C61B61" w:rsidRDefault="00C61B61" w:rsidP="00C61B61">
      <w:pPr>
        <w:spacing w:line="360" w:lineRule="auto"/>
        <w:ind w:firstLineChars="200" w:firstLine="480"/>
        <w:rPr>
          <w:bCs/>
          <w:sz w:val="24"/>
        </w:rPr>
      </w:pPr>
      <w:r>
        <w:rPr>
          <w:rFonts w:hint="eastAsia"/>
          <w:bCs/>
          <w:sz w:val="24"/>
        </w:rPr>
        <w:t>3</w:t>
      </w:r>
      <w:r w:rsidRPr="00C61B61">
        <w:rPr>
          <w:rFonts w:hint="eastAsia"/>
          <w:bCs/>
          <w:sz w:val="24"/>
        </w:rPr>
        <w:t>、基金管理人可以规定单个投资人累计持有的基金份额上限，具体规定请参见招募说明书或相关公告。</w:t>
      </w:r>
    </w:p>
    <w:p w14:paraId="0024F668" w14:textId="718D9620" w:rsidR="00F83245" w:rsidRDefault="00C61B61">
      <w:pPr>
        <w:spacing w:line="360" w:lineRule="auto"/>
        <w:ind w:firstLineChars="200" w:firstLine="480"/>
        <w:rPr>
          <w:bCs/>
          <w:sz w:val="24"/>
        </w:rPr>
      </w:pPr>
      <w:r>
        <w:rPr>
          <w:rFonts w:hint="eastAsia"/>
          <w:bCs/>
          <w:sz w:val="24"/>
        </w:rPr>
        <w:t>4</w:t>
      </w:r>
      <w:r w:rsidR="00617DD1">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2D57CC">
        <w:rPr>
          <w:rFonts w:hint="eastAsia"/>
          <w:bCs/>
          <w:sz w:val="24"/>
        </w:rPr>
        <w:t>。</w:t>
      </w:r>
      <w:r w:rsidR="002D57CC" w:rsidRPr="002D57CC">
        <w:rPr>
          <w:bCs/>
          <w:sz w:val="24"/>
        </w:rPr>
        <w:t>基金管理人基于投资运作与风险控制的需要，可采取上述措施对基金规模予以控制。具体见基金管理人</w:t>
      </w:r>
      <w:r w:rsidR="00617DD1">
        <w:rPr>
          <w:rFonts w:hint="eastAsia"/>
          <w:bCs/>
          <w:sz w:val="24"/>
        </w:rPr>
        <w:t>相关公告。</w:t>
      </w:r>
    </w:p>
    <w:p w14:paraId="0CA516A8" w14:textId="7FF2B725" w:rsidR="00F83245" w:rsidRDefault="00617DD1">
      <w:pPr>
        <w:spacing w:line="360" w:lineRule="auto"/>
        <w:ind w:firstLineChars="200" w:firstLine="480"/>
        <w:rPr>
          <w:bCs/>
          <w:sz w:val="24"/>
        </w:rPr>
      </w:pPr>
      <w:r>
        <w:rPr>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前依照《信息披露办法》的有关规定在指定媒介上公告并报中国证监会备案。</w:t>
      </w:r>
    </w:p>
    <w:p w14:paraId="3462EFBE" w14:textId="77777777" w:rsidR="00F83245" w:rsidRDefault="00F83245">
      <w:pPr>
        <w:spacing w:line="360" w:lineRule="auto"/>
        <w:ind w:firstLineChars="200" w:firstLine="480"/>
        <w:rPr>
          <w:bCs/>
          <w:sz w:val="24"/>
        </w:rPr>
      </w:pPr>
    </w:p>
    <w:p w14:paraId="52941527" w14:textId="77777777" w:rsidR="00F83245" w:rsidRDefault="00617DD1">
      <w:pPr>
        <w:spacing w:line="360" w:lineRule="auto"/>
        <w:ind w:firstLineChars="200" w:firstLine="480"/>
        <w:rPr>
          <w:bCs/>
          <w:sz w:val="24"/>
        </w:rPr>
      </w:pPr>
      <w:r>
        <w:rPr>
          <w:bCs/>
          <w:sz w:val="24"/>
        </w:rPr>
        <w:t>六、申购和赎回的价格、费用及其用途</w:t>
      </w:r>
    </w:p>
    <w:p w14:paraId="15FC5DCD" w14:textId="1D68FF01" w:rsidR="00F83245" w:rsidRDefault="00617DD1">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w:t>
      </w:r>
      <w:r>
        <w:rPr>
          <w:bCs/>
          <w:sz w:val="24"/>
        </w:rPr>
        <w:lastRenderedPageBreak/>
        <w:t>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日内公告。遇特殊情况，经</w:t>
      </w:r>
      <w:r w:rsidR="00C61B61">
        <w:rPr>
          <w:rFonts w:hint="eastAsia"/>
          <w:bCs/>
          <w:sz w:val="24"/>
        </w:rPr>
        <w:t>履行适当程序</w:t>
      </w:r>
      <w:r>
        <w:rPr>
          <w:bCs/>
          <w:sz w:val="24"/>
        </w:rPr>
        <w:t>，可以适当延迟计算或公告。</w:t>
      </w:r>
    </w:p>
    <w:p w14:paraId="0DA732C7" w14:textId="0E557184" w:rsidR="00F83245" w:rsidRDefault="00617DD1">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Pr>
          <w:rFonts w:hint="eastAsia"/>
          <w:bCs/>
          <w:sz w:val="24"/>
        </w:rPr>
        <w:t>、余额</w:t>
      </w:r>
      <w:r>
        <w:rPr>
          <w:bCs/>
          <w:sz w:val="24"/>
        </w:rPr>
        <w:t>的计算</w:t>
      </w:r>
      <w:r>
        <w:rPr>
          <w:rFonts w:hint="eastAsia"/>
          <w:bCs/>
          <w:sz w:val="24"/>
        </w:rPr>
        <w:t>方式及处理方式</w:t>
      </w:r>
      <w:r>
        <w:rPr>
          <w:bCs/>
          <w:sz w:val="24"/>
        </w:rPr>
        <w:t>详见《招募说明书》。本基金的申购费率由基金管理人决定，并在招募说明书中列示。</w:t>
      </w:r>
    </w:p>
    <w:p w14:paraId="6253C3B3" w14:textId="4A84A44E" w:rsidR="00F83245" w:rsidRDefault="00617DD1">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Pr>
          <w:rFonts w:hint="eastAsia"/>
          <w:bCs/>
          <w:sz w:val="24"/>
        </w:rPr>
        <w:t>、余额</w:t>
      </w:r>
      <w:r>
        <w:rPr>
          <w:bCs/>
          <w:sz w:val="24"/>
        </w:rPr>
        <w:t>的计算</w:t>
      </w:r>
      <w:r>
        <w:rPr>
          <w:rFonts w:hint="eastAsia"/>
          <w:bCs/>
          <w:sz w:val="24"/>
        </w:rPr>
        <w:t>方式及处理方式</w:t>
      </w:r>
      <w:r>
        <w:rPr>
          <w:bCs/>
          <w:sz w:val="24"/>
        </w:rPr>
        <w:t>详见《招募说明书》。本基金的赎回费率由基金管理人决定，并在招募说明书中列示。</w:t>
      </w:r>
    </w:p>
    <w:p w14:paraId="428787D6" w14:textId="638F3B68" w:rsidR="00F83245" w:rsidRDefault="00617DD1">
      <w:pPr>
        <w:spacing w:line="360" w:lineRule="auto"/>
        <w:ind w:firstLineChars="200" w:firstLine="480"/>
        <w:rPr>
          <w:bCs/>
          <w:sz w:val="24"/>
        </w:rPr>
      </w:pPr>
      <w:r>
        <w:rPr>
          <w:bCs/>
          <w:sz w:val="24"/>
        </w:rPr>
        <w:t>4</w:t>
      </w:r>
      <w:r>
        <w:rPr>
          <w:rFonts w:hint="eastAsia"/>
          <w:bCs/>
          <w:sz w:val="24"/>
        </w:rPr>
        <w:t>、</w:t>
      </w:r>
      <w:r w:rsidR="00E13CA7">
        <w:rPr>
          <w:rFonts w:hint="eastAsia"/>
          <w:bCs/>
          <w:sz w:val="24"/>
        </w:rPr>
        <w:t>本基金</w:t>
      </w:r>
      <w:r w:rsidR="00E13CA7">
        <w:rPr>
          <w:bCs/>
          <w:sz w:val="24"/>
        </w:rPr>
        <w:t>A</w:t>
      </w:r>
      <w:r w:rsidR="00E13CA7">
        <w:rPr>
          <w:bCs/>
          <w:sz w:val="24"/>
        </w:rPr>
        <w:t>类份额的</w:t>
      </w:r>
      <w:r>
        <w:rPr>
          <w:bCs/>
          <w:sz w:val="24"/>
        </w:rPr>
        <w:t>申购费用由投资人承担，不列入基金财产</w:t>
      </w:r>
      <w:r w:rsidR="00E13CA7">
        <w:rPr>
          <w:rFonts w:hint="eastAsia"/>
          <w:bCs/>
          <w:sz w:val="24"/>
        </w:rPr>
        <w:t>；</w:t>
      </w:r>
      <w:r w:rsidR="00E13CA7">
        <w:rPr>
          <w:rFonts w:hint="eastAsia"/>
          <w:bCs/>
          <w:sz w:val="24"/>
        </w:rPr>
        <w:t>C</w:t>
      </w:r>
      <w:r w:rsidR="00E13CA7">
        <w:rPr>
          <w:bCs/>
          <w:sz w:val="24"/>
        </w:rPr>
        <w:t>类</w:t>
      </w:r>
      <w:r w:rsidR="00E13CA7">
        <w:rPr>
          <w:rFonts w:hint="eastAsia"/>
          <w:bCs/>
          <w:sz w:val="24"/>
        </w:rPr>
        <w:t>基金份额</w:t>
      </w:r>
      <w:r w:rsidR="00E13CA7">
        <w:rPr>
          <w:bCs/>
          <w:sz w:val="24"/>
        </w:rPr>
        <w:t>不收取申购费用</w:t>
      </w:r>
      <w:r>
        <w:rPr>
          <w:bCs/>
          <w:sz w:val="24"/>
        </w:rPr>
        <w:t>。</w:t>
      </w:r>
    </w:p>
    <w:p w14:paraId="64730677" w14:textId="6DD0759C" w:rsidR="00F83245" w:rsidRDefault="00617DD1">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w:t>
      </w:r>
      <w:r w:rsidR="00C61B61">
        <w:rPr>
          <w:rFonts w:hint="eastAsia"/>
          <w:bCs/>
          <w:sz w:val="24"/>
        </w:rPr>
        <w:t>用</w:t>
      </w:r>
      <w:r>
        <w:rPr>
          <w:rFonts w:hint="eastAsia"/>
          <w:bCs/>
          <w:sz w:val="24"/>
        </w:rPr>
        <w:t>归入基金财产的比例依照相关法律法规设定，具体见招募说明书</w:t>
      </w:r>
      <w:r w:rsidR="00512D8A" w:rsidRPr="00512D8A">
        <w:rPr>
          <w:rFonts w:hint="eastAsia"/>
          <w:bCs/>
          <w:sz w:val="24"/>
        </w:rPr>
        <w:t>的规定</w:t>
      </w:r>
      <w:r w:rsidR="00512D8A" w:rsidRPr="00512D8A">
        <w:rPr>
          <w:bCs/>
          <w:sz w:val="24"/>
        </w:rPr>
        <w:t>，未归入基金财产的部分用于支付登记费和其他必要的手续费</w:t>
      </w:r>
      <w:r>
        <w:rPr>
          <w:bCs/>
          <w:sz w:val="24"/>
        </w:rPr>
        <w:t>。</w:t>
      </w:r>
      <w:r w:rsidR="00512D8A" w:rsidRPr="00512D8A">
        <w:rPr>
          <w:bCs/>
          <w:sz w:val="24"/>
        </w:rPr>
        <w:t>其中</w:t>
      </w:r>
      <w:r w:rsidR="00512D8A" w:rsidRPr="00512D8A">
        <w:rPr>
          <w:rFonts w:hint="eastAsia"/>
          <w:bCs/>
          <w:sz w:val="24"/>
        </w:rPr>
        <w:t>，</w:t>
      </w:r>
      <w:r>
        <w:rPr>
          <w:rFonts w:hint="eastAsia"/>
          <w:bCs/>
          <w:sz w:val="24"/>
        </w:rPr>
        <w:t>对持续持有期少于</w:t>
      </w:r>
      <w:r>
        <w:rPr>
          <w:rFonts w:hint="eastAsia"/>
          <w:bCs/>
          <w:sz w:val="24"/>
        </w:rPr>
        <w:t xml:space="preserve">7 </w:t>
      </w:r>
      <w:r>
        <w:rPr>
          <w:rFonts w:hint="eastAsia"/>
          <w:bCs/>
          <w:sz w:val="24"/>
        </w:rPr>
        <w:t>日的投资者收取不低于</w:t>
      </w:r>
      <w:r>
        <w:rPr>
          <w:rFonts w:hint="eastAsia"/>
          <w:bCs/>
          <w:sz w:val="24"/>
        </w:rPr>
        <w:t>1.5%</w:t>
      </w:r>
      <w:r>
        <w:rPr>
          <w:rFonts w:hint="eastAsia"/>
          <w:bCs/>
          <w:sz w:val="24"/>
        </w:rPr>
        <w:t>的赎回费，并全额计入基金财产。</w:t>
      </w:r>
    </w:p>
    <w:p w14:paraId="2BCBE863" w14:textId="1738C4D0" w:rsidR="00F83245" w:rsidRDefault="00617DD1" w:rsidP="00B31755">
      <w:pPr>
        <w:spacing w:line="360" w:lineRule="auto"/>
        <w:ind w:firstLineChars="200" w:firstLine="480"/>
        <w:rPr>
          <w:bCs/>
          <w:sz w:val="24"/>
        </w:rPr>
      </w:pPr>
      <w:r>
        <w:rPr>
          <w:bCs/>
          <w:sz w:val="24"/>
        </w:rPr>
        <w:t>6</w:t>
      </w:r>
      <w:r>
        <w:rPr>
          <w:rFonts w:hint="eastAsia"/>
          <w:bCs/>
          <w:sz w:val="24"/>
        </w:rPr>
        <w:t>、</w:t>
      </w:r>
      <w:r w:rsidR="00B31755">
        <w:rPr>
          <w:rFonts w:hint="eastAsia"/>
          <w:bCs/>
          <w:sz w:val="24"/>
        </w:rPr>
        <w:t>本基金</w:t>
      </w:r>
      <w:r w:rsidR="00B31755">
        <w:rPr>
          <w:bCs/>
          <w:sz w:val="24"/>
        </w:rPr>
        <w:t>基金份额分为</w:t>
      </w:r>
      <w:r w:rsidR="00B31755">
        <w:rPr>
          <w:bCs/>
          <w:sz w:val="24"/>
        </w:rPr>
        <w:t>A</w:t>
      </w:r>
      <w:r w:rsidR="00B31755">
        <w:rPr>
          <w:bCs/>
          <w:sz w:val="24"/>
        </w:rPr>
        <w:t>类和</w:t>
      </w:r>
      <w:r w:rsidR="00B31755">
        <w:rPr>
          <w:bCs/>
          <w:sz w:val="24"/>
        </w:rPr>
        <w:t>C</w:t>
      </w:r>
      <w:r w:rsidR="00B31755">
        <w:rPr>
          <w:bCs/>
          <w:sz w:val="24"/>
        </w:rPr>
        <w:t>类。</w:t>
      </w:r>
      <w:r w:rsidR="00B31755">
        <w:rPr>
          <w:rFonts w:hint="eastAsia"/>
          <w:bCs/>
          <w:sz w:val="24"/>
        </w:rPr>
        <w:t>A</w:t>
      </w:r>
      <w:r w:rsidR="00B31755">
        <w:rPr>
          <w:rFonts w:hint="eastAsia"/>
          <w:bCs/>
          <w:sz w:val="24"/>
        </w:rPr>
        <w:t>类</w:t>
      </w:r>
      <w:r w:rsidR="00B31755">
        <w:rPr>
          <w:bCs/>
          <w:sz w:val="24"/>
        </w:rPr>
        <w:t>份额收取认购</w:t>
      </w:r>
      <w:r w:rsidR="00B31755">
        <w:rPr>
          <w:rFonts w:hint="eastAsia"/>
          <w:bCs/>
          <w:sz w:val="24"/>
        </w:rPr>
        <w:t>/</w:t>
      </w:r>
      <w:r w:rsidR="00B31755">
        <w:rPr>
          <w:rFonts w:hint="eastAsia"/>
          <w:bCs/>
          <w:sz w:val="24"/>
        </w:rPr>
        <w:t>申购</w:t>
      </w:r>
      <w:r w:rsidR="00B31755">
        <w:rPr>
          <w:bCs/>
          <w:sz w:val="24"/>
        </w:rPr>
        <w:t>费用，</w:t>
      </w:r>
      <w:r w:rsidR="00B31755">
        <w:rPr>
          <w:bCs/>
          <w:sz w:val="24"/>
        </w:rPr>
        <w:t>C</w:t>
      </w:r>
      <w:r w:rsidR="00B31755">
        <w:rPr>
          <w:bCs/>
          <w:sz w:val="24"/>
        </w:rPr>
        <w:t>类份额从本类别基金资产中计提销售服务费、不收取认购</w:t>
      </w:r>
      <w:r w:rsidR="00B31755">
        <w:rPr>
          <w:rFonts w:hint="eastAsia"/>
          <w:bCs/>
          <w:sz w:val="24"/>
        </w:rPr>
        <w:t>/</w:t>
      </w:r>
      <w:r w:rsidR="00B31755">
        <w:rPr>
          <w:rFonts w:hint="eastAsia"/>
          <w:bCs/>
          <w:sz w:val="24"/>
        </w:rPr>
        <w:t>申购</w:t>
      </w:r>
      <w:r w:rsidR="00B31755">
        <w:rPr>
          <w:bCs/>
          <w:sz w:val="24"/>
        </w:rPr>
        <w:t>费用。</w:t>
      </w:r>
      <w:r>
        <w:rPr>
          <w:bCs/>
          <w:sz w:val="24"/>
        </w:rPr>
        <w:t>本基金的申购费率、申购份额具体的计算方法、赎回费率、赎回金额具体的计算方法和收费方式由基金管理人根据基金合同的规定确定，并在招募说明书中列示。基金管理人可以</w:t>
      </w:r>
      <w:r>
        <w:rPr>
          <w:rFonts w:hint="eastAsia"/>
          <w:bCs/>
          <w:sz w:val="24"/>
        </w:rPr>
        <w:t>根据相关法律法规或</w:t>
      </w:r>
      <w:r>
        <w:rPr>
          <w:bCs/>
          <w:sz w:val="24"/>
        </w:rPr>
        <w:t>在基金合同约定的范围内调整费率或收费方式，并最迟应于新的费率或收费方式实施日前依照《信息披露办法》的有关规定在指定媒介上公告。</w:t>
      </w:r>
    </w:p>
    <w:p w14:paraId="1111DF80" w14:textId="182DA59D" w:rsidR="00F83245" w:rsidRDefault="009538B0">
      <w:pPr>
        <w:spacing w:line="360" w:lineRule="auto"/>
        <w:ind w:firstLineChars="200" w:firstLine="480"/>
        <w:rPr>
          <w:bCs/>
          <w:sz w:val="24"/>
        </w:rPr>
      </w:pPr>
      <w:r>
        <w:rPr>
          <w:rFonts w:hint="eastAsia"/>
          <w:bCs/>
          <w:sz w:val="24"/>
        </w:rPr>
        <w:t>7</w:t>
      </w:r>
      <w:r>
        <w:rPr>
          <w:rFonts w:hint="eastAsia"/>
          <w:bCs/>
          <w:sz w:val="24"/>
        </w:rPr>
        <w:t>、</w:t>
      </w:r>
      <w:r>
        <w:rPr>
          <w:bCs/>
          <w:sz w:val="24"/>
        </w:rPr>
        <w:t>基金管理人</w:t>
      </w:r>
      <w:r w:rsidRPr="009538B0">
        <w:rPr>
          <w:rFonts w:hint="eastAsia"/>
          <w:bCs/>
          <w:sz w:val="24"/>
        </w:rPr>
        <w:t>及其他基金销售机构</w:t>
      </w:r>
      <w:r>
        <w:rPr>
          <w:bCs/>
          <w:sz w:val="24"/>
        </w:rPr>
        <w:t>可以</w:t>
      </w:r>
      <w:r w:rsidRPr="009538B0">
        <w:rPr>
          <w:rFonts w:hint="eastAsia"/>
          <w:bCs/>
          <w:sz w:val="24"/>
        </w:rPr>
        <w:t>在不违背法律法规规定及《基金合同》约定的情形下，对基金销售费用实行一定的优惠，</w:t>
      </w:r>
      <w:r>
        <w:rPr>
          <w:bCs/>
          <w:sz w:val="24"/>
        </w:rPr>
        <w:t>费率优惠</w:t>
      </w:r>
      <w:r w:rsidRPr="009538B0">
        <w:rPr>
          <w:rFonts w:hint="eastAsia"/>
          <w:bCs/>
          <w:sz w:val="24"/>
        </w:rPr>
        <w:t>的相关规则和流程详见基金管理人或其他基金销售机构</w:t>
      </w:r>
      <w:r>
        <w:rPr>
          <w:bCs/>
          <w:sz w:val="24"/>
        </w:rPr>
        <w:t>届时</w:t>
      </w:r>
      <w:r w:rsidRPr="009538B0">
        <w:rPr>
          <w:rFonts w:hint="eastAsia"/>
          <w:bCs/>
          <w:sz w:val="24"/>
        </w:rPr>
        <w:t>发布的相关</w:t>
      </w:r>
      <w:r>
        <w:rPr>
          <w:bCs/>
          <w:sz w:val="24"/>
        </w:rPr>
        <w:t>公告</w:t>
      </w:r>
      <w:r w:rsidRPr="009538B0">
        <w:rPr>
          <w:rFonts w:hint="eastAsia"/>
          <w:bCs/>
          <w:sz w:val="24"/>
        </w:rPr>
        <w:t>或通知</w:t>
      </w:r>
      <w:r>
        <w:rPr>
          <w:bCs/>
          <w:sz w:val="24"/>
        </w:rPr>
        <w:t>。</w:t>
      </w:r>
      <w:r w:rsidR="00617DD1">
        <w:rPr>
          <w:bCs/>
          <w:sz w:val="24"/>
        </w:rPr>
        <w:t>基金管理人可以针对特定投资人（如养老金客户等）开展费率优惠活动，届时将提前公告。</w:t>
      </w:r>
    </w:p>
    <w:p w14:paraId="75B7EB91" w14:textId="2A37261E" w:rsidR="00F83245" w:rsidRDefault="00617DD1">
      <w:pPr>
        <w:spacing w:line="360" w:lineRule="auto"/>
        <w:ind w:firstLineChars="200" w:firstLine="480"/>
        <w:rPr>
          <w:bCs/>
          <w:sz w:val="24"/>
        </w:rPr>
      </w:pPr>
      <w:r>
        <w:rPr>
          <w:bCs/>
          <w:sz w:val="24"/>
        </w:rPr>
        <w:t>8</w:t>
      </w:r>
      <w:r>
        <w:rPr>
          <w:rFonts w:hint="eastAsia"/>
          <w:bCs/>
          <w:sz w:val="24"/>
        </w:rPr>
        <w:t>、当</w:t>
      </w:r>
      <w:r w:rsidR="00512D8A">
        <w:rPr>
          <w:rFonts w:hint="eastAsia"/>
          <w:bCs/>
          <w:sz w:val="24"/>
        </w:rPr>
        <w:t>本基金</w:t>
      </w:r>
      <w:r>
        <w:rPr>
          <w:rFonts w:hint="eastAsia"/>
          <w:bCs/>
          <w:sz w:val="24"/>
        </w:rPr>
        <w:t>发生大额申购或赎回情形时，基金管理人可以采用摆动定价机制，以确保基金估值的公平性</w:t>
      </w:r>
      <w:r w:rsidR="00512D8A">
        <w:rPr>
          <w:rFonts w:hint="eastAsia"/>
          <w:bCs/>
          <w:sz w:val="24"/>
        </w:rPr>
        <w:t>。</w:t>
      </w:r>
      <w:r>
        <w:rPr>
          <w:rFonts w:hint="eastAsia"/>
          <w:bCs/>
          <w:sz w:val="24"/>
        </w:rPr>
        <w:t>具体处理原则与操作规范遵循相关法律法规以及</w:t>
      </w:r>
      <w:r>
        <w:rPr>
          <w:rFonts w:hint="eastAsia"/>
          <w:bCs/>
          <w:sz w:val="24"/>
        </w:rPr>
        <w:lastRenderedPageBreak/>
        <w:t>监管部门、自律规则的规定。</w:t>
      </w:r>
    </w:p>
    <w:p w14:paraId="2BD5111D" w14:textId="77777777" w:rsidR="00F83245" w:rsidRDefault="00F83245">
      <w:pPr>
        <w:spacing w:line="360" w:lineRule="auto"/>
        <w:ind w:firstLineChars="200" w:firstLine="480"/>
        <w:rPr>
          <w:bCs/>
          <w:sz w:val="24"/>
        </w:rPr>
      </w:pPr>
    </w:p>
    <w:p w14:paraId="27FE4DB1" w14:textId="77777777" w:rsidR="00F83245" w:rsidRDefault="00617DD1">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61F75611" w14:textId="77777777" w:rsidR="00F83245" w:rsidRDefault="00617DD1">
      <w:pPr>
        <w:spacing w:line="360" w:lineRule="auto"/>
        <w:ind w:firstLineChars="200" w:firstLine="480"/>
        <w:rPr>
          <w:bCs/>
          <w:sz w:val="24"/>
        </w:rPr>
      </w:pPr>
      <w:r>
        <w:rPr>
          <w:bCs/>
          <w:sz w:val="24"/>
        </w:rPr>
        <w:t>发生下列情况时，基金管理人可拒绝或暂停接受投资人的申购申请：</w:t>
      </w:r>
    </w:p>
    <w:p w14:paraId="68ADB10D"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6A6E289F" w14:textId="6FAAA004" w:rsidR="00F83245" w:rsidRDefault="00617DD1">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1F1940FE" w14:textId="76FB89C3" w:rsidR="00F83245" w:rsidRDefault="00617DD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p>
    <w:p w14:paraId="26DF12F6" w14:textId="2AE0E851" w:rsidR="00F83245" w:rsidRDefault="00617DD1">
      <w:pPr>
        <w:spacing w:line="360" w:lineRule="auto"/>
        <w:ind w:firstLineChars="200" w:firstLine="480"/>
        <w:rPr>
          <w:bCs/>
          <w:sz w:val="24"/>
        </w:rPr>
      </w:pPr>
      <w:r>
        <w:rPr>
          <w:rFonts w:hint="eastAsia"/>
          <w:bCs/>
          <w:sz w:val="24"/>
        </w:rPr>
        <w:t>4</w:t>
      </w:r>
      <w:r>
        <w:rPr>
          <w:rFonts w:hint="eastAsia"/>
          <w:bCs/>
          <w:sz w:val="24"/>
        </w:rPr>
        <w:t>、</w:t>
      </w:r>
      <w:r>
        <w:rPr>
          <w:bCs/>
          <w:sz w:val="24"/>
        </w:rPr>
        <w:t>接受某笔或某些申购申请可能会影响或损害现有基金份额持有人利益时。</w:t>
      </w:r>
    </w:p>
    <w:p w14:paraId="56E7342B" w14:textId="113D2340" w:rsidR="00F83245" w:rsidRDefault="00617DD1">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w:t>
      </w:r>
      <w:r w:rsidR="00512D8A">
        <w:rPr>
          <w:rFonts w:hint="eastAsia"/>
          <w:bCs/>
          <w:sz w:val="24"/>
        </w:rPr>
        <w:t>发生</w:t>
      </w:r>
      <w:r>
        <w:rPr>
          <w:rFonts w:hint="eastAsia"/>
          <w:bCs/>
          <w:sz w:val="24"/>
        </w:rPr>
        <w:t>其他</w:t>
      </w:r>
      <w:r>
        <w:rPr>
          <w:bCs/>
          <w:sz w:val="24"/>
        </w:rPr>
        <w:t>损害现有基金份额持有人利益的情形。</w:t>
      </w:r>
    </w:p>
    <w:p w14:paraId="35739A4C" w14:textId="70DAD5A7" w:rsidR="00512D8A" w:rsidRDefault="00512D8A" w:rsidP="00512D8A">
      <w:pPr>
        <w:spacing w:line="360" w:lineRule="auto"/>
        <w:ind w:firstLineChars="200" w:firstLine="480"/>
        <w:rPr>
          <w:bCs/>
          <w:sz w:val="24"/>
        </w:rPr>
      </w:pPr>
      <w:r w:rsidRPr="00512D8A">
        <w:rPr>
          <w:rFonts w:hint="eastAsia"/>
          <w:bCs/>
          <w:sz w:val="24"/>
        </w:rPr>
        <w:t>6</w:t>
      </w:r>
      <w:r w:rsidRPr="00512D8A">
        <w:rPr>
          <w:rFonts w:hint="eastAsia"/>
          <w:bCs/>
          <w:sz w:val="24"/>
        </w:rPr>
        <w:t>、当前一估值日基金资产净值</w:t>
      </w:r>
      <w:r w:rsidRPr="00512D8A">
        <w:rPr>
          <w:rFonts w:hint="eastAsia"/>
          <w:bCs/>
          <w:sz w:val="24"/>
        </w:rPr>
        <w:t>50%</w:t>
      </w:r>
      <w:r w:rsidRPr="00512D8A">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7EC9366D" w14:textId="0BEF58E8" w:rsidR="00F83245" w:rsidRDefault="00512D8A">
      <w:pPr>
        <w:spacing w:line="360" w:lineRule="auto"/>
        <w:ind w:firstLineChars="200" w:firstLine="480"/>
        <w:rPr>
          <w:bCs/>
          <w:sz w:val="24"/>
        </w:rPr>
      </w:pPr>
      <w:r>
        <w:rPr>
          <w:rFonts w:hint="eastAsia"/>
          <w:bCs/>
          <w:sz w:val="24"/>
        </w:rPr>
        <w:t>7</w:t>
      </w:r>
      <w:r w:rsidR="00617DD1">
        <w:rPr>
          <w:rFonts w:hint="eastAsia"/>
          <w:bCs/>
          <w:sz w:val="24"/>
        </w:rPr>
        <w:t>、基金管理人、基金托管人、基金销售机构或登记机构因技术故障或异常情况导致基金销售系统、基金登记系统、基金会计系统或证券登记结算系统无法正常运行时。</w:t>
      </w:r>
    </w:p>
    <w:p w14:paraId="0839E784" w14:textId="437D258F" w:rsidR="00F83245" w:rsidRDefault="00512D8A">
      <w:pPr>
        <w:spacing w:line="360" w:lineRule="auto"/>
        <w:ind w:firstLineChars="200" w:firstLine="480"/>
        <w:rPr>
          <w:bCs/>
          <w:sz w:val="24"/>
        </w:rPr>
      </w:pPr>
      <w:r>
        <w:rPr>
          <w:rFonts w:hint="eastAsia"/>
          <w:bCs/>
          <w:sz w:val="24"/>
        </w:rPr>
        <w:t>8</w:t>
      </w:r>
      <w:r w:rsidR="00617DD1">
        <w:rPr>
          <w:rFonts w:hint="eastAsia"/>
          <w:bCs/>
          <w:sz w:val="24"/>
        </w:rPr>
        <w:t>、基金管理人接受某笔或者某些申购申请有可能导致单一投资者持有基金份额的比例达到或者超过</w:t>
      </w:r>
      <w:r w:rsidR="00617DD1">
        <w:rPr>
          <w:bCs/>
          <w:sz w:val="24"/>
        </w:rPr>
        <w:t>50%</w:t>
      </w:r>
      <w:r w:rsidR="00617DD1">
        <w:rPr>
          <w:rFonts w:hint="eastAsia"/>
          <w:bCs/>
          <w:sz w:val="24"/>
        </w:rPr>
        <w:t>，或者变相规避</w:t>
      </w:r>
      <w:r w:rsidR="00617DD1">
        <w:rPr>
          <w:bCs/>
          <w:sz w:val="24"/>
        </w:rPr>
        <w:t>50%</w:t>
      </w:r>
      <w:r w:rsidR="00617DD1">
        <w:rPr>
          <w:rFonts w:hint="eastAsia"/>
          <w:bCs/>
          <w:sz w:val="24"/>
        </w:rPr>
        <w:t>集中度的情形。</w:t>
      </w:r>
    </w:p>
    <w:p w14:paraId="3073666E" w14:textId="3316C77A" w:rsidR="00F83245" w:rsidRDefault="00512D8A">
      <w:pPr>
        <w:spacing w:line="360" w:lineRule="auto"/>
        <w:ind w:firstLineChars="200" w:firstLine="480"/>
        <w:rPr>
          <w:bCs/>
          <w:sz w:val="24"/>
        </w:rPr>
      </w:pPr>
      <w:r>
        <w:rPr>
          <w:rFonts w:hint="eastAsia"/>
          <w:bCs/>
          <w:sz w:val="24"/>
        </w:rPr>
        <w:t>9</w:t>
      </w:r>
      <w:r w:rsidR="00617DD1">
        <w:rPr>
          <w:rFonts w:hint="eastAsia"/>
          <w:bCs/>
          <w:sz w:val="24"/>
        </w:rPr>
        <w:t>、</w:t>
      </w:r>
      <w:r w:rsidR="00617DD1">
        <w:rPr>
          <w:bCs/>
          <w:sz w:val="24"/>
        </w:rPr>
        <w:t>法律法规规定或中国证监会认定的其他情形。</w:t>
      </w:r>
    </w:p>
    <w:p w14:paraId="562D5BA2" w14:textId="62E80F49" w:rsidR="00F83245" w:rsidRDefault="00617DD1">
      <w:pPr>
        <w:spacing w:line="360" w:lineRule="auto"/>
        <w:ind w:firstLineChars="200" w:firstLine="480"/>
        <w:rPr>
          <w:bCs/>
          <w:sz w:val="24"/>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sidR="00512D8A">
        <w:rPr>
          <w:rFonts w:hint="eastAsia"/>
          <w:bCs/>
          <w:sz w:val="24"/>
        </w:rPr>
        <w:t>7</w:t>
      </w:r>
      <w:r w:rsidR="00512D8A">
        <w:rPr>
          <w:rFonts w:hint="eastAsia"/>
          <w:bCs/>
          <w:sz w:val="24"/>
        </w:rPr>
        <w:t>、</w:t>
      </w:r>
      <w:r w:rsidR="00512D8A">
        <w:rPr>
          <w:rFonts w:hint="eastAsia"/>
          <w:bCs/>
          <w:sz w:val="24"/>
        </w:rPr>
        <w:t>9</w:t>
      </w:r>
      <w:r>
        <w:rPr>
          <w:bCs/>
          <w:sz w:val="24"/>
        </w:rPr>
        <w:t>项暂停申购情形</w:t>
      </w:r>
      <w:r>
        <w:rPr>
          <w:rFonts w:hint="eastAsia"/>
          <w:bCs/>
          <w:sz w:val="24"/>
        </w:rPr>
        <w:t>之一且基金管理人决定暂停</w:t>
      </w:r>
      <w:r w:rsidR="00512D8A">
        <w:rPr>
          <w:rFonts w:hint="eastAsia"/>
          <w:bCs/>
          <w:sz w:val="24"/>
        </w:rPr>
        <w:t>接受投资人</w:t>
      </w:r>
      <w:r>
        <w:rPr>
          <w:rFonts w:hint="eastAsia"/>
          <w:bCs/>
          <w:sz w:val="24"/>
        </w:rPr>
        <w:t>申购</w:t>
      </w:r>
      <w:r w:rsidR="00512D8A">
        <w:rPr>
          <w:rFonts w:hint="eastAsia"/>
          <w:bCs/>
          <w:sz w:val="24"/>
        </w:rPr>
        <w:t>申请</w:t>
      </w:r>
      <w:r>
        <w:rPr>
          <w:bCs/>
          <w:sz w:val="24"/>
        </w:rPr>
        <w:t>时，基金管理人应当根据有关规定在指定媒介上刊登暂停申购公告。</w:t>
      </w:r>
      <w:r>
        <w:rPr>
          <w:rFonts w:hint="eastAsia"/>
          <w:bCs/>
          <w:sz w:val="24"/>
        </w:rPr>
        <w:t>当发生上述第</w:t>
      </w:r>
      <w:r w:rsidR="002D57CC">
        <w:rPr>
          <w:rFonts w:hint="eastAsia"/>
          <w:bCs/>
          <w:sz w:val="24"/>
        </w:rPr>
        <w:t>8</w:t>
      </w:r>
      <w:r>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25212F3E" w14:textId="77777777" w:rsidR="00F83245" w:rsidRDefault="00F83245">
      <w:pPr>
        <w:spacing w:line="360" w:lineRule="auto"/>
        <w:ind w:firstLineChars="200" w:firstLine="480"/>
        <w:rPr>
          <w:bCs/>
          <w:sz w:val="24"/>
        </w:rPr>
      </w:pPr>
    </w:p>
    <w:p w14:paraId="051E2BC1" w14:textId="77777777" w:rsidR="00F83245" w:rsidRDefault="00617DD1">
      <w:pPr>
        <w:spacing w:line="360" w:lineRule="auto"/>
        <w:ind w:firstLineChars="200" w:firstLine="480"/>
        <w:rPr>
          <w:bCs/>
          <w:sz w:val="24"/>
        </w:rPr>
      </w:pPr>
      <w:bookmarkStart w:id="122" w:name="_Hlt70481650"/>
      <w:bookmarkEnd w:id="122"/>
      <w:r>
        <w:rPr>
          <w:bCs/>
          <w:sz w:val="24"/>
        </w:rPr>
        <w:t>八</w:t>
      </w:r>
      <w:r>
        <w:rPr>
          <w:rFonts w:hint="eastAsia"/>
          <w:bCs/>
          <w:sz w:val="24"/>
        </w:rPr>
        <w:t>、</w:t>
      </w:r>
      <w:r>
        <w:rPr>
          <w:bCs/>
          <w:sz w:val="24"/>
        </w:rPr>
        <w:t>暂停赎回或延缓支付赎回款项的情形</w:t>
      </w:r>
    </w:p>
    <w:p w14:paraId="71813080" w14:textId="77777777" w:rsidR="00F83245" w:rsidRDefault="00617DD1">
      <w:pPr>
        <w:spacing w:line="360" w:lineRule="auto"/>
        <w:ind w:firstLineChars="200" w:firstLine="480"/>
        <w:rPr>
          <w:bCs/>
          <w:sz w:val="24"/>
        </w:rPr>
      </w:pPr>
      <w:r>
        <w:rPr>
          <w:bCs/>
          <w:sz w:val="24"/>
        </w:rPr>
        <w:lastRenderedPageBreak/>
        <w:t>发生下列情形时，基金管理人可暂停接受投资人的赎回申请或延缓支付赎回款项：</w:t>
      </w:r>
    </w:p>
    <w:p w14:paraId="042E90D8"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09776924" w14:textId="73262F9E" w:rsidR="00F83245" w:rsidRDefault="00617DD1">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4509462C" w14:textId="10DEA7A2" w:rsidR="00F83245" w:rsidRDefault="00617DD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23" w:name="_Hlt152500890"/>
      <w:r>
        <w:rPr>
          <w:bCs/>
          <w:sz w:val="24"/>
        </w:rPr>
        <w:t>净值。</w:t>
      </w:r>
    </w:p>
    <w:p w14:paraId="0FD5D363" w14:textId="77777777" w:rsidR="00F83245" w:rsidRDefault="00617DD1">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23"/>
    <w:p w14:paraId="191B48CC" w14:textId="2F21E948" w:rsidR="00F83245" w:rsidRDefault="00617DD1">
      <w:pPr>
        <w:spacing w:line="360" w:lineRule="auto"/>
        <w:ind w:firstLineChars="200" w:firstLine="480"/>
        <w:rPr>
          <w:bCs/>
          <w:sz w:val="24"/>
        </w:rPr>
      </w:pPr>
      <w:r>
        <w:rPr>
          <w:rFonts w:hint="eastAsia"/>
          <w:bCs/>
          <w:sz w:val="24"/>
        </w:rPr>
        <w:t>5</w:t>
      </w:r>
      <w:r>
        <w:rPr>
          <w:rFonts w:hint="eastAsia"/>
          <w:bCs/>
          <w:sz w:val="24"/>
        </w:rPr>
        <w:t>、</w:t>
      </w:r>
      <w:r w:rsidR="00512D8A" w:rsidRPr="00512D8A">
        <w:rPr>
          <w:rFonts w:hint="eastAsia"/>
          <w:bCs/>
          <w:sz w:val="24"/>
        </w:rPr>
        <w:t>发生继续接受赎回申请将损害现有基金份额持有人利益的情形时，基金管理人可暂停接受基金份额持有人的赎回申请</w:t>
      </w:r>
      <w:r>
        <w:rPr>
          <w:rFonts w:hint="eastAsia"/>
          <w:bCs/>
          <w:sz w:val="24"/>
        </w:rPr>
        <w:t>。</w:t>
      </w:r>
    </w:p>
    <w:p w14:paraId="470A5D6E" w14:textId="30E8BE1F" w:rsidR="00512D8A" w:rsidRPr="00512D8A" w:rsidRDefault="00512D8A" w:rsidP="00512D8A">
      <w:pPr>
        <w:spacing w:line="360" w:lineRule="auto"/>
        <w:ind w:firstLineChars="200" w:firstLine="480"/>
        <w:rPr>
          <w:bCs/>
          <w:sz w:val="24"/>
        </w:rPr>
      </w:pPr>
      <w:r w:rsidRPr="00512D8A">
        <w:rPr>
          <w:bCs/>
          <w:sz w:val="24"/>
        </w:rPr>
        <w:t>6</w:t>
      </w:r>
      <w:r w:rsidRPr="00512D8A">
        <w:rPr>
          <w:bCs/>
          <w:sz w:val="24"/>
        </w:rPr>
        <w:t>、当前一估值日基金资产净值</w:t>
      </w:r>
      <w:r w:rsidRPr="00512D8A">
        <w:rPr>
          <w:bCs/>
          <w:sz w:val="24"/>
        </w:rPr>
        <w:t>50%</w:t>
      </w:r>
      <w:r w:rsidRPr="00512D8A">
        <w:rPr>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46C466B1" w14:textId="42FF4061" w:rsidR="00F83245" w:rsidRDefault="00512D8A">
      <w:pPr>
        <w:spacing w:line="360" w:lineRule="auto"/>
        <w:ind w:firstLineChars="200" w:firstLine="480"/>
        <w:rPr>
          <w:bCs/>
          <w:sz w:val="24"/>
        </w:rPr>
      </w:pPr>
      <w:r>
        <w:rPr>
          <w:rFonts w:hint="eastAsia"/>
          <w:bCs/>
          <w:sz w:val="24"/>
        </w:rPr>
        <w:t>7</w:t>
      </w:r>
      <w:r w:rsidR="00617DD1">
        <w:rPr>
          <w:rFonts w:hint="eastAsia"/>
          <w:bCs/>
          <w:sz w:val="24"/>
        </w:rPr>
        <w:t>、</w:t>
      </w:r>
      <w:r w:rsidR="00617DD1">
        <w:rPr>
          <w:bCs/>
          <w:sz w:val="24"/>
        </w:rPr>
        <w:t>法律法规规定或中国证监会认定的其他情形。</w:t>
      </w:r>
    </w:p>
    <w:p w14:paraId="77A4710F" w14:textId="55559F2E" w:rsidR="00F83245" w:rsidRDefault="00617DD1">
      <w:pPr>
        <w:spacing w:line="360" w:lineRule="auto"/>
        <w:ind w:firstLineChars="200" w:firstLine="480"/>
        <w:rPr>
          <w:bCs/>
          <w:sz w:val="24"/>
        </w:rPr>
      </w:pPr>
      <w:r>
        <w:rPr>
          <w:bCs/>
          <w:sz w:val="24"/>
        </w:rPr>
        <w:t>发生上述情形</w:t>
      </w:r>
      <w:r>
        <w:rPr>
          <w:rFonts w:hint="eastAsia"/>
          <w:bCs/>
          <w:sz w:val="24"/>
        </w:rPr>
        <w:t>之一且基金管理人决定暂停接受基金份额持有人的赎回申请或者延缓支付赎回款项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A9247B4" w14:textId="77777777" w:rsidR="00F83245" w:rsidRDefault="00F83245">
      <w:pPr>
        <w:spacing w:line="360" w:lineRule="auto"/>
        <w:ind w:firstLineChars="200" w:firstLine="480"/>
        <w:rPr>
          <w:bCs/>
          <w:sz w:val="24"/>
        </w:rPr>
      </w:pPr>
    </w:p>
    <w:p w14:paraId="58D5BCF3" w14:textId="77777777" w:rsidR="00F83245" w:rsidRDefault="00617DD1">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1ABE9A29"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巨额赎回的认定</w:t>
      </w:r>
    </w:p>
    <w:p w14:paraId="1D2CCF3E" w14:textId="77777777" w:rsidR="00F83245" w:rsidRDefault="00617DD1">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5B1747C7"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2729775C" w14:textId="77777777" w:rsidR="00F83245" w:rsidRDefault="00617DD1">
      <w:pPr>
        <w:spacing w:line="360" w:lineRule="auto"/>
        <w:ind w:firstLineChars="200" w:firstLine="480"/>
        <w:rPr>
          <w:bCs/>
          <w:sz w:val="24"/>
        </w:rPr>
      </w:pPr>
      <w:r>
        <w:rPr>
          <w:bCs/>
          <w:sz w:val="24"/>
        </w:rPr>
        <w:t>当基金出现巨额赎回时，基金管理人可以根据基金当时的资产组合状况决定</w:t>
      </w:r>
      <w:r>
        <w:rPr>
          <w:bCs/>
          <w:sz w:val="24"/>
        </w:rPr>
        <w:lastRenderedPageBreak/>
        <w:t>全额赎回或部分延期赎回。</w:t>
      </w:r>
    </w:p>
    <w:p w14:paraId="7CD4C4A2" w14:textId="77777777" w:rsidR="00F83245" w:rsidRDefault="00617DD1">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09886E3F" w14:textId="77777777" w:rsidR="00F83245" w:rsidRDefault="00617DD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9B98F54" w14:textId="77777777" w:rsidR="002D0E48" w:rsidRDefault="002D0E48">
      <w:pPr>
        <w:spacing w:line="360" w:lineRule="auto"/>
        <w:ind w:firstLineChars="200" w:firstLine="480"/>
        <w:rPr>
          <w:bCs/>
          <w:sz w:val="24"/>
        </w:rPr>
      </w:pPr>
      <w:r w:rsidRPr="002D0E48">
        <w:rPr>
          <w:rFonts w:hint="eastAsia"/>
          <w:bCs/>
          <w:sz w:val="24"/>
        </w:rPr>
        <w:t>当基金发生巨额赎回，在单个基金份额持有人超过基金总份额</w:t>
      </w:r>
      <w:r w:rsidRPr="002D0E48">
        <w:rPr>
          <w:rFonts w:hint="eastAsia"/>
          <w:bCs/>
          <w:sz w:val="24"/>
        </w:rPr>
        <w:t>20%</w:t>
      </w:r>
      <w:r w:rsidRPr="002D0E48">
        <w:rPr>
          <w:rFonts w:hint="eastAsia"/>
          <w:bCs/>
          <w:sz w:val="24"/>
        </w:rPr>
        <w:t>以上的赎回申请情形下，基金管理人可以延期办理赎回申请。如基金管理人对其超过基金总份额</w:t>
      </w:r>
      <w:r w:rsidRPr="002D0E48">
        <w:rPr>
          <w:rFonts w:hint="eastAsia"/>
          <w:bCs/>
          <w:sz w:val="24"/>
        </w:rPr>
        <w:t>20%</w:t>
      </w:r>
      <w:r w:rsidRPr="002D0E48">
        <w:rPr>
          <w:rFonts w:hint="eastAsia"/>
          <w:bCs/>
          <w:sz w:val="24"/>
        </w:rPr>
        <w:t>以上的赎回申请实施延期办理，基金管理人只接受其基金总份额</w:t>
      </w:r>
      <w:r w:rsidRPr="002D0E48">
        <w:rPr>
          <w:rFonts w:hint="eastAsia"/>
          <w:bCs/>
          <w:sz w:val="24"/>
        </w:rPr>
        <w:t>20%</w:t>
      </w:r>
      <w:r w:rsidRPr="002D0E48">
        <w:rPr>
          <w:rFonts w:hint="eastAsia"/>
          <w:bCs/>
          <w:sz w:val="24"/>
        </w:rPr>
        <w:t>部分作为当日有效赎回申请，且基金管理人可以根据前述“（</w:t>
      </w:r>
      <w:r w:rsidRPr="002D0E48">
        <w:rPr>
          <w:rFonts w:hint="eastAsia"/>
          <w:bCs/>
          <w:sz w:val="24"/>
        </w:rPr>
        <w:t>1</w:t>
      </w:r>
      <w:r w:rsidRPr="002D0E48">
        <w:rPr>
          <w:rFonts w:hint="eastAsia"/>
          <w:bCs/>
          <w:sz w:val="24"/>
        </w:rPr>
        <w:t>）全额赎回”或“（</w:t>
      </w:r>
      <w:r w:rsidRPr="002D0E48">
        <w:rPr>
          <w:rFonts w:hint="eastAsia"/>
          <w:bCs/>
          <w:sz w:val="24"/>
        </w:rPr>
        <w:t>2</w:t>
      </w:r>
      <w:r w:rsidRPr="002D0E48">
        <w:rPr>
          <w:rFonts w:hint="eastAsia"/>
          <w:bCs/>
          <w:sz w:val="24"/>
        </w:rPr>
        <w:t>）部分延期赎回”的约定方式与其他基金份额持有人的赎回申请一并办理。对单个基金份额持有人超过基金总份额</w:t>
      </w:r>
      <w:r w:rsidRPr="002D0E48">
        <w:rPr>
          <w:rFonts w:hint="eastAsia"/>
          <w:bCs/>
          <w:sz w:val="24"/>
        </w:rPr>
        <w:t>20%</w:t>
      </w:r>
      <w:r w:rsidRPr="002D0E48">
        <w:rPr>
          <w:rFonts w:hint="eastAsia"/>
          <w:bCs/>
          <w:sz w:val="24"/>
        </w:rPr>
        <w:t>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14:paraId="1D938B08" w14:textId="3915D943" w:rsidR="00F83245" w:rsidRDefault="00617DD1">
      <w:pPr>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14:paraId="40498376" w14:textId="77777777" w:rsidR="00F83245" w:rsidRDefault="00617DD1">
      <w:pPr>
        <w:spacing w:line="360" w:lineRule="auto"/>
        <w:ind w:firstLineChars="200" w:firstLine="480"/>
        <w:rPr>
          <w:bCs/>
          <w:sz w:val="24"/>
        </w:rPr>
      </w:pPr>
      <w:r>
        <w:rPr>
          <w:bCs/>
          <w:sz w:val="24"/>
        </w:rPr>
        <w:t>3</w:t>
      </w:r>
      <w:r>
        <w:rPr>
          <w:rFonts w:hint="eastAsia"/>
          <w:bCs/>
          <w:sz w:val="24"/>
        </w:rPr>
        <w:t>、</w:t>
      </w:r>
      <w:r>
        <w:rPr>
          <w:bCs/>
          <w:sz w:val="24"/>
        </w:rPr>
        <w:t>巨额赎回的公告</w:t>
      </w:r>
    </w:p>
    <w:p w14:paraId="5F452057" w14:textId="461A9A1F" w:rsidR="00F83245" w:rsidRDefault="00617DD1">
      <w:pPr>
        <w:spacing w:line="360" w:lineRule="auto"/>
        <w:ind w:firstLineChars="200" w:firstLine="480"/>
        <w:rPr>
          <w:bCs/>
          <w:sz w:val="24"/>
        </w:rPr>
      </w:pPr>
      <w:r>
        <w:rPr>
          <w:bCs/>
          <w:sz w:val="24"/>
        </w:rPr>
        <w:lastRenderedPageBreak/>
        <w:t>当发生上述</w:t>
      </w:r>
      <w:r w:rsidR="00512D8A">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个交易日内通知基金份额持有人，说明有关处理方法，同时在指定媒介上刊登公告。</w:t>
      </w:r>
    </w:p>
    <w:p w14:paraId="79F6A349" w14:textId="77777777" w:rsidR="00F83245" w:rsidRDefault="00F83245">
      <w:pPr>
        <w:spacing w:line="360" w:lineRule="auto"/>
        <w:ind w:firstLineChars="200" w:firstLine="480"/>
        <w:rPr>
          <w:bCs/>
          <w:sz w:val="24"/>
        </w:rPr>
      </w:pPr>
    </w:p>
    <w:p w14:paraId="05E32720" w14:textId="77777777" w:rsidR="00F83245" w:rsidRDefault="00617DD1">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7660B6FC" w14:textId="534D65EC" w:rsidR="00F83245" w:rsidRDefault="00617DD1">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w:t>
      </w:r>
      <w:r>
        <w:rPr>
          <w:rFonts w:hint="eastAsia"/>
          <w:bCs/>
          <w:sz w:val="24"/>
        </w:rPr>
        <w:t>及时</w:t>
      </w:r>
      <w:r>
        <w:rPr>
          <w:bCs/>
          <w:sz w:val="24"/>
        </w:rPr>
        <w:t>向中国证监会备案，并在规定期限内在指定媒介上刊登暂停公告。</w:t>
      </w:r>
    </w:p>
    <w:p w14:paraId="280472A2" w14:textId="126AEE3C" w:rsidR="00F83245" w:rsidRDefault="00617DD1">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DAE80CD" w14:textId="77777777" w:rsidR="00F83245" w:rsidRDefault="00F83245">
      <w:pPr>
        <w:spacing w:line="360" w:lineRule="auto"/>
        <w:ind w:firstLineChars="200" w:firstLine="480"/>
        <w:rPr>
          <w:bCs/>
          <w:sz w:val="24"/>
        </w:rPr>
      </w:pPr>
    </w:p>
    <w:p w14:paraId="3A900B0B" w14:textId="77777777" w:rsidR="00F83245" w:rsidRDefault="00617DD1">
      <w:pPr>
        <w:spacing w:line="360" w:lineRule="auto"/>
        <w:ind w:firstLineChars="200" w:firstLine="480"/>
        <w:rPr>
          <w:bCs/>
          <w:sz w:val="24"/>
        </w:rPr>
      </w:pPr>
      <w:r>
        <w:rPr>
          <w:bCs/>
          <w:sz w:val="24"/>
        </w:rPr>
        <w:t>十一</w:t>
      </w:r>
      <w:r>
        <w:rPr>
          <w:rFonts w:hint="eastAsia"/>
          <w:bCs/>
          <w:sz w:val="24"/>
        </w:rPr>
        <w:t>、</w:t>
      </w:r>
      <w:r>
        <w:rPr>
          <w:bCs/>
          <w:sz w:val="24"/>
        </w:rPr>
        <w:t>基金转换</w:t>
      </w:r>
    </w:p>
    <w:p w14:paraId="43048547" w14:textId="77777777" w:rsidR="00F83245" w:rsidRDefault="00617DD1">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1F79DE4B" w14:textId="77777777" w:rsidR="00F83245" w:rsidRDefault="00F83245">
      <w:pPr>
        <w:spacing w:line="360" w:lineRule="auto"/>
        <w:ind w:firstLineChars="200" w:firstLine="480"/>
        <w:rPr>
          <w:bCs/>
          <w:sz w:val="24"/>
        </w:rPr>
      </w:pPr>
    </w:p>
    <w:p w14:paraId="2151B37F" w14:textId="77777777" w:rsidR="00F83245" w:rsidRDefault="00617DD1">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565FD737" w14:textId="2D21E176" w:rsidR="00F83245" w:rsidRDefault="00617DD1">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w:t>
      </w:r>
      <w:r>
        <w:rPr>
          <w:rFonts w:hint="eastAsia"/>
          <w:bCs/>
          <w:sz w:val="24"/>
        </w:rPr>
        <w:t>他</w:t>
      </w:r>
      <w:r>
        <w:rPr>
          <w:bCs/>
          <w:sz w:val="24"/>
        </w:rPr>
        <w:t>非交易过户。无论在上述何种情况下，接受划转的主体必须是依法可以持有本基金基金份额的投资人。</w:t>
      </w:r>
    </w:p>
    <w:p w14:paraId="35D04F25" w14:textId="77777777" w:rsidR="00F83245" w:rsidRDefault="00617DD1">
      <w:pPr>
        <w:spacing w:line="360" w:lineRule="auto"/>
        <w:ind w:firstLineChars="200" w:firstLine="480"/>
        <w:rPr>
          <w:bCs/>
          <w:sz w:val="24"/>
        </w:rPr>
      </w:pPr>
      <w:r>
        <w:rPr>
          <w:rFonts w:hint="eastAsia"/>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3790314" w14:textId="77777777" w:rsidR="00F83245" w:rsidRDefault="00F83245">
      <w:pPr>
        <w:spacing w:line="360" w:lineRule="auto"/>
        <w:ind w:firstLineChars="200" w:firstLine="480"/>
        <w:rPr>
          <w:bCs/>
          <w:sz w:val="24"/>
        </w:rPr>
      </w:pPr>
    </w:p>
    <w:p w14:paraId="2477D86E" w14:textId="77777777" w:rsidR="00F83245" w:rsidRDefault="00617DD1">
      <w:pPr>
        <w:spacing w:line="360" w:lineRule="auto"/>
        <w:ind w:firstLineChars="200" w:firstLine="480"/>
        <w:rPr>
          <w:bCs/>
          <w:sz w:val="24"/>
        </w:rPr>
      </w:pPr>
      <w:r>
        <w:rPr>
          <w:bCs/>
          <w:sz w:val="24"/>
        </w:rPr>
        <w:lastRenderedPageBreak/>
        <w:t>十三</w:t>
      </w:r>
      <w:r>
        <w:rPr>
          <w:rFonts w:hint="eastAsia"/>
          <w:bCs/>
          <w:sz w:val="24"/>
        </w:rPr>
        <w:t>、</w:t>
      </w:r>
      <w:r>
        <w:rPr>
          <w:bCs/>
          <w:sz w:val="24"/>
        </w:rPr>
        <w:t>基金的转托管</w:t>
      </w:r>
    </w:p>
    <w:p w14:paraId="24B6B659" w14:textId="77777777" w:rsidR="00F83245" w:rsidRDefault="00617DD1">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107E4BA0" w14:textId="77777777" w:rsidR="00F83245" w:rsidRDefault="00F83245">
      <w:pPr>
        <w:spacing w:line="360" w:lineRule="auto"/>
        <w:ind w:firstLineChars="200" w:firstLine="480"/>
        <w:rPr>
          <w:bCs/>
          <w:sz w:val="24"/>
        </w:rPr>
      </w:pPr>
    </w:p>
    <w:p w14:paraId="5828040D" w14:textId="07D3451C" w:rsidR="00F83245" w:rsidRDefault="00617DD1">
      <w:pPr>
        <w:spacing w:line="360" w:lineRule="auto"/>
        <w:ind w:firstLineChars="200" w:firstLine="480"/>
        <w:rPr>
          <w:bCs/>
          <w:sz w:val="24"/>
        </w:rPr>
      </w:pPr>
      <w:r>
        <w:rPr>
          <w:bCs/>
          <w:sz w:val="24"/>
        </w:rPr>
        <w:t>十四</w:t>
      </w:r>
      <w:r>
        <w:rPr>
          <w:rFonts w:hint="eastAsia"/>
          <w:bCs/>
          <w:sz w:val="24"/>
        </w:rPr>
        <w:t>、定投</w:t>
      </w:r>
      <w:r>
        <w:rPr>
          <w:bCs/>
          <w:sz w:val="24"/>
        </w:rPr>
        <w:t>计划</w:t>
      </w:r>
    </w:p>
    <w:p w14:paraId="12305924" w14:textId="618F7E83" w:rsidR="00F83245" w:rsidRDefault="00617DD1">
      <w:pPr>
        <w:spacing w:line="360" w:lineRule="auto"/>
        <w:ind w:firstLineChars="200" w:firstLine="480"/>
        <w:rPr>
          <w:bCs/>
          <w:sz w:val="24"/>
        </w:rPr>
      </w:pPr>
      <w:r>
        <w:rPr>
          <w:bCs/>
          <w:sz w:val="24"/>
        </w:rPr>
        <w:t>基金管理人可以为投资人办理</w:t>
      </w:r>
      <w:r>
        <w:rPr>
          <w:rFonts w:hint="eastAsia"/>
          <w:bCs/>
          <w:sz w:val="24"/>
        </w:rPr>
        <w:t>定投</w:t>
      </w:r>
      <w:r>
        <w:rPr>
          <w:bCs/>
          <w:sz w:val="24"/>
        </w:rPr>
        <w:t>计划，具体规则由基金管理人另行规定。投资人在办理</w:t>
      </w:r>
      <w:r>
        <w:rPr>
          <w:rFonts w:hint="eastAsia"/>
          <w:bCs/>
          <w:sz w:val="24"/>
        </w:rPr>
        <w:t>定投</w:t>
      </w:r>
      <w:r>
        <w:rPr>
          <w:bCs/>
          <w:sz w:val="24"/>
        </w:rPr>
        <w:t>计划时可自行约定每期扣款金额，每期扣款金额必须不低于基金管理人在相关公告或更新的招募说明书中所规定的</w:t>
      </w:r>
      <w:r>
        <w:rPr>
          <w:rFonts w:hint="eastAsia"/>
          <w:bCs/>
          <w:sz w:val="24"/>
        </w:rPr>
        <w:t>定投</w:t>
      </w:r>
      <w:r>
        <w:rPr>
          <w:bCs/>
          <w:sz w:val="24"/>
        </w:rPr>
        <w:t>计划最低申购金额。</w:t>
      </w:r>
    </w:p>
    <w:p w14:paraId="63D87B90" w14:textId="77777777" w:rsidR="00F83245" w:rsidRDefault="00F83245">
      <w:pPr>
        <w:spacing w:line="360" w:lineRule="auto"/>
        <w:ind w:firstLineChars="200" w:firstLine="480"/>
        <w:rPr>
          <w:bCs/>
          <w:sz w:val="24"/>
        </w:rPr>
      </w:pPr>
    </w:p>
    <w:p w14:paraId="03093A14" w14:textId="77777777" w:rsidR="00F83245" w:rsidRDefault="00617DD1">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1405C0EC" w14:textId="77777777" w:rsidR="00F83245" w:rsidRDefault="00617DD1">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3BC6E54B" w14:textId="77777777" w:rsidR="00F83245" w:rsidRDefault="00F83245">
      <w:pPr>
        <w:spacing w:line="360" w:lineRule="auto"/>
        <w:ind w:firstLineChars="200" w:firstLine="480"/>
        <w:rPr>
          <w:bCs/>
          <w:sz w:val="24"/>
        </w:rPr>
      </w:pPr>
    </w:p>
    <w:p w14:paraId="58574AA2" w14:textId="77777777" w:rsidR="00F83245" w:rsidRDefault="00617DD1">
      <w:pPr>
        <w:spacing w:line="360" w:lineRule="auto"/>
        <w:ind w:firstLineChars="200" w:firstLine="480"/>
        <w:rPr>
          <w:bCs/>
          <w:sz w:val="24"/>
        </w:rPr>
      </w:pPr>
      <w:r>
        <w:rPr>
          <w:rFonts w:hint="eastAsia"/>
          <w:bCs/>
          <w:sz w:val="24"/>
        </w:rPr>
        <w:t>十六、基金份额的转让</w:t>
      </w:r>
    </w:p>
    <w:p w14:paraId="27D70145" w14:textId="77777777" w:rsidR="00F83245" w:rsidRDefault="00617DD1">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7E58746D" w14:textId="77777777" w:rsidR="00F83245" w:rsidRDefault="00F83245">
      <w:pPr>
        <w:spacing w:line="360" w:lineRule="auto"/>
        <w:ind w:firstLineChars="200" w:firstLine="480"/>
        <w:rPr>
          <w:bCs/>
          <w:sz w:val="24"/>
        </w:rPr>
      </w:pPr>
    </w:p>
    <w:p w14:paraId="22777AED" w14:textId="77777777" w:rsidR="00F83245" w:rsidRDefault="00617DD1">
      <w:pPr>
        <w:spacing w:line="360" w:lineRule="auto"/>
        <w:ind w:firstLineChars="200" w:firstLine="480"/>
        <w:rPr>
          <w:bCs/>
          <w:sz w:val="24"/>
        </w:rPr>
      </w:pPr>
      <w:r>
        <w:rPr>
          <w:rFonts w:hint="eastAsia"/>
          <w:bCs/>
          <w:sz w:val="24"/>
        </w:rPr>
        <w:t>十七、其他业务</w:t>
      </w:r>
    </w:p>
    <w:p w14:paraId="5CB39D5A" w14:textId="77777777" w:rsidR="00F83245" w:rsidRDefault="00617DD1">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71A87BEE" w14:textId="77777777" w:rsidR="00F83245" w:rsidRDefault="00F83245">
      <w:pPr>
        <w:spacing w:line="360" w:lineRule="auto"/>
        <w:ind w:firstLineChars="200" w:firstLine="480"/>
        <w:rPr>
          <w:bCs/>
          <w:sz w:val="24"/>
        </w:rPr>
      </w:pPr>
    </w:p>
    <w:p w14:paraId="67A74B6D" w14:textId="77777777" w:rsidR="00F83245" w:rsidRDefault="00617DD1">
      <w:pPr>
        <w:pStyle w:val="1"/>
        <w:spacing w:before="0" w:after="0"/>
        <w:jc w:val="center"/>
        <w:rPr>
          <w:rFonts w:ascii="Times New Roman"/>
          <w:color w:val="auto"/>
          <w:sz w:val="30"/>
        </w:rPr>
      </w:pPr>
      <w:r>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bookmarkStart w:id="140"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8057914" w14:textId="77777777" w:rsidR="00F83245" w:rsidRDefault="00F83245">
      <w:pPr>
        <w:spacing w:line="360" w:lineRule="auto"/>
        <w:ind w:firstLineChars="200" w:firstLine="480"/>
        <w:rPr>
          <w:bCs/>
          <w:sz w:val="24"/>
        </w:rPr>
      </w:pPr>
    </w:p>
    <w:p w14:paraId="2502BDFF" w14:textId="77777777" w:rsidR="00F83245" w:rsidRDefault="00617DD1">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14:paraId="753FAF48" w14:textId="77777777" w:rsidR="00F83245" w:rsidRDefault="00617DD1">
      <w:pPr>
        <w:spacing w:line="360" w:lineRule="auto"/>
        <w:ind w:firstLineChars="200" w:firstLine="480"/>
        <w:rPr>
          <w:bCs/>
          <w:sz w:val="24"/>
        </w:rPr>
      </w:pPr>
      <w:bookmarkStart w:id="146" w:name="_Toc15118235"/>
      <w:r>
        <w:rPr>
          <w:bCs/>
          <w:sz w:val="24"/>
        </w:rPr>
        <w:t>（一）</w:t>
      </w:r>
      <w:r>
        <w:rPr>
          <w:bCs/>
          <w:sz w:val="24"/>
        </w:rPr>
        <w:tab/>
      </w:r>
      <w:r>
        <w:rPr>
          <w:bCs/>
          <w:sz w:val="24"/>
        </w:rPr>
        <w:t>基金管理人简况</w:t>
      </w:r>
      <w:bookmarkEnd w:id="146"/>
    </w:p>
    <w:p w14:paraId="27346095" w14:textId="3476DE37" w:rsidR="00F83245" w:rsidRDefault="00617DD1">
      <w:pPr>
        <w:spacing w:line="360" w:lineRule="auto"/>
        <w:ind w:firstLineChars="200" w:firstLine="480"/>
        <w:rPr>
          <w:bCs/>
          <w:sz w:val="24"/>
        </w:rPr>
      </w:pPr>
      <w:bookmarkStart w:id="147" w:name="_Toc15118236"/>
      <w:bookmarkStart w:id="148" w:name="_Toc15118237"/>
      <w:r>
        <w:rPr>
          <w:bCs/>
          <w:sz w:val="24"/>
        </w:rPr>
        <w:t>名称：</w:t>
      </w:r>
      <w:r>
        <w:rPr>
          <w:rFonts w:hint="eastAsia"/>
          <w:bCs/>
          <w:sz w:val="24"/>
        </w:rPr>
        <w:t>南方基金管理</w:t>
      </w:r>
      <w:r w:rsidR="008B0652">
        <w:rPr>
          <w:rFonts w:hint="eastAsia"/>
          <w:bCs/>
          <w:sz w:val="24"/>
        </w:rPr>
        <w:t>股份</w:t>
      </w:r>
      <w:r>
        <w:rPr>
          <w:rFonts w:hint="eastAsia"/>
          <w:bCs/>
          <w:sz w:val="24"/>
        </w:rPr>
        <w:t>有限公司</w:t>
      </w:r>
    </w:p>
    <w:p w14:paraId="1F69FEAF" w14:textId="00C024E1" w:rsidR="00F83245" w:rsidRDefault="00617DD1">
      <w:pPr>
        <w:spacing w:line="360" w:lineRule="auto"/>
        <w:ind w:firstLineChars="200" w:firstLine="480"/>
        <w:rPr>
          <w:bCs/>
          <w:sz w:val="24"/>
        </w:rPr>
      </w:pPr>
      <w:r>
        <w:rPr>
          <w:bCs/>
          <w:sz w:val="24"/>
        </w:rPr>
        <w:t>住所：</w:t>
      </w:r>
      <w:r w:rsidR="00387538" w:rsidRPr="00387538">
        <w:rPr>
          <w:rFonts w:hint="eastAsia"/>
          <w:bCs/>
          <w:sz w:val="24"/>
        </w:rPr>
        <w:t>深圳市福田区莲花街道益田路</w:t>
      </w:r>
      <w:r w:rsidR="00387538" w:rsidRPr="00387538">
        <w:rPr>
          <w:rFonts w:hint="eastAsia"/>
          <w:bCs/>
          <w:sz w:val="24"/>
        </w:rPr>
        <w:t>5999</w:t>
      </w:r>
      <w:r w:rsidR="00387538" w:rsidRPr="00387538">
        <w:rPr>
          <w:rFonts w:hint="eastAsia"/>
          <w:bCs/>
          <w:sz w:val="24"/>
        </w:rPr>
        <w:t>号基金大厦</w:t>
      </w:r>
      <w:r w:rsidR="00387538" w:rsidRPr="00387538">
        <w:rPr>
          <w:rFonts w:hint="eastAsia"/>
          <w:bCs/>
          <w:sz w:val="24"/>
        </w:rPr>
        <w:t>32-42</w:t>
      </w:r>
      <w:r w:rsidR="00387538" w:rsidRPr="00387538">
        <w:rPr>
          <w:rFonts w:hint="eastAsia"/>
          <w:bCs/>
          <w:sz w:val="24"/>
        </w:rPr>
        <w:t>楼</w:t>
      </w:r>
    </w:p>
    <w:p w14:paraId="405C4F26" w14:textId="77777777" w:rsidR="00F83245" w:rsidRDefault="00617DD1">
      <w:pPr>
        <w:spacing w:line="360" w:lineRule="auto"/>
        <w:ind w:firstLineChars="200" w:firstLine="480"/>
        <w:rPr>
          <w:bCs/>
          <w:sz w:val="24"/>
        </w:rPr>
      </w:pPr>
      <w:r>
        <w:rPr>
          <w:bCs/>
          <w:sz w:val="24"/>
        </w:rPr>
        <w:t>法定代表人：</w:t>
      </w:r>
      <w:r>
        <w:rPr>
          <w:rFonts w:hint="eastAsia"/>
          <w:bCs/>
          <w:sz w:val="24"/>
        </w:rPr>
        <w:t>张海波</w:t>
      </w:r>
    </w:p>
    <w:p w14:paraId="30553AE6" w14:textId="77777777" w:rsidR="00F83245" w:rsidRDefault="00617DD1">
      <w:pPr>
        <w:spacing w:line="360" w:lineRule="auto"/>
        <w:ind w:firstLineChars="200" w:firstLine="480"/>
        <w:rPr>
          <w:bCs/>
          <w:sz w:val="24"/>
        </w:rPr>
      </w:pPr>
      <w:r>
        <w:rPr>
          <w:bCs/>
          <w:sz w:val="24"/>
        </w:rPr>
        <w:t>设立日期：</w:t>
      </w:r>
      <w:r>
        <w:rPr>
          <w:bCs/>
          <w:sz w:val="24"/>
        </w:rPr>
        <w:t>1998</w:t>
      </w:r>
      <w:r>
        <w:rPr>
          <w:rFonts w:hint="eastAsia"/>
          <w:bCs/>
          <w:sz w:val="24"/>
        </w:rPr>
        <w:t>年</w:t>
      </w:r>
      <w:r>
        <w:rPr>
          <w:bCs/>
          <w:sz w:val="24"/>
        </w:rPr>
        <w:t>3</w:t>
      </w:r>
      <w:r>
        <w:rPr>
          <w:rFonts w:hint="eastAsia"/>
          <w:bCs/>
          <w:sz w:val="24"/>
        </w:rPr>
        <w:t>月</w:t>
      </w:r>
      <w:r>
        <w:rPr>
          <w:bCs/>
          <w:sz w:val="24"/>
        </w:rPr>
        <w:t>6</w:t>
      </w:r>
      <w:r>
        <w:rPr>
          <w:rFonts w:hint="eastAsia"/>
          <w:bCs/>
          <w:sz w:val="24"/>
        </w:rPr>
        <w:t>日</w:t>
      </w:r>
    </w:p>
    <w:p w14:paraId="50C15814" w14:textId="77777777" w:rsidR="00F83245" w:rsidRDefault="00617DD1">
      <w:pPr>
        <w:spacing w:line="360" w:lineRule="auto"/>
        <w:ind w:firstLineChars="200" w:firstLine="480"/>
        <w:rPr>
          <w:bCs/>
          <w:sz w:val="24"/>
        </w:rPr>
      </w:pPr>
      <w:r>
        <w:rPr>
          <w:bCs/>
          <w:sz w:val="24"/>
        </w:rPr>
        <w:t>批准设立机关及批准设立文号：</w:t>
      </w:r>
      <w:r>
        <w:rPr>
          <w:rFonts w:hint="eastAsia"/>
          <w:bCs/>
          <w:sz w:val="24"/>
        </w:rPr>
        <w:t>中国证券监督管理委员会证监基字</w:t>
      </w:r>
      <w:r>
        <w:rPr>
          <w:bCs/>
          <w:sz w:val="24"/>
        </w:rPr>
        <w:t>[1998]4</w:t>
      </w:r>
      <w:r>
        <w:rPr>
          <w:rFonts w:hint="eastAsia"/>
          <w:bCs/>
          <w:sz w:val="24"/>
        </w:rPr>
        <w:t>号</w:t>
      </w:r>
    </w:p>
    <w:p w14:paraId="245CDEE5" w14:textId="026DD233" w:rsidR="00F83245" w:rsidRDefault="00617DD1">
      <w:pPr>
        <w:spacing w:line="360" w:lineRule="auto"/>
        <w:ind w:firstLineChars="200" w:firstLine="480"/>
        <w:rPr>
          <w:bCs/>
          <w:sz w:val="24"/>
        </w:rPr>
      </w:pPr>
      <w:r>
        <w:rPr>
          <w:bCs/>
          <w:sz w:val="24"/>
        </w:rPr>
        <w:t>组织形式：</w:t>
      </w:r>
      <w:r w:rsidR="005F6E6D">
        <w:rPr>
          <w:rFonts w:hint="eastAsia"/>
          <w:bCs/>
          <w:sz w:val="24"/>
        </w:rPr>
        <w:t>股份有限公司</w:t>
      </w:r>
    </w:p>
    <w:p w14:paraId="19DFB2B0" w14:textId="77777777" w:rsidR="00F83245" w:rsidRDefault="00617DD1">
      <w:pPr>
        <w:spacing w:line="360" w:lineRule="auto"/>
        <w:ind w:firstLineChars="200" w:firstLine="480"/>
        <w:rPr>
          <w:bCs/>
          <w:sz w:val="24"/>
        </w:rPr>
      </w:pPr>
      <w:r>
        <w:rPr>
          <w:bCs/>
          <w:sz w:val="24"/>
        </w:rPr>
        <w:t>注册资本：</w:t>
      </w:r>
      <w:r>
        <w:rPr>
          <w:rFonts w:hint="eastAsia"/>
          <w:bCs/>
          <w:sz w:val="24"/>
        </w:rPr>
        <w:t>人民币</w:t>
      </w:r>
      <w:r>
        <w:rPr>
          <w:rFonts w:hint="eastAsia"/>
          <w:bCs/>
          <w:sz w:val="24"/>
        </w:rPr>
        <w:t>3</w:t>
      </w:r>
      <w:r>
        <w:rPr>
          <w:rFonts w:hint="eastAsia"/>
          <w:bCs/>
          <w:sz w:val="24"/>
        </w:rPr>
        <w:t>亿元</w:t>
      </w:r>
    </w:p>
    <w:p w14:paraId="35D6C5F5" w14:textId="77777777" w:rsidR="00F83245" w:rsidRDefault="00617DD1">
      <w:pPr>
        <w:spacing w:line="360" w:lineRule="auto"/>
        <w:ind w:firstLineChars="200" w:firstLine="480"/>
        <w:rPr>
          <w:bCs/>
          <w:sz w:val="24"/>
        </w:rPr>
      </w:pPr>
      <w:r>
        <w:rPr>
          <w:bCs/>
          <w:sz w:val="24"/>
        </w:rPr>
        <w:t>存续期限：</w:t>
      </w:r>
      <w:r>
        <w:rPr>
          <w:rFonts w:hint="eastAsia"/>
          <w:bCs/>
          <w:sz w:val="24"/>
        </w:rPr>
        <w:t>持续经营</w:t>
      </w:r>
    </w:p>
    <w:p w14:paraId="0B750E71" w14:textId="77777777" w:rsidR="00F83245" w:rsidRDefault="00617DD1">
      <w:pPr>
        <w:spacing w:line="360" w:lineRule="auto"/>
        <w:ind w:firstLineChars="200" w:firstLine="480"/>
        <w:rPr>
          <w:bCs/>
          <w:sz w:val="24"/>
        </w:rPr>
      </w:pPr>
      <w:r>
        <w:rPr>
          <w:bCs/>
          <w:sz w:val="24"/>
        </w:rPr>
        <w:t>联系电话：</w:t>
      </w:r>
      <w:r>
        <w:rPr>
          <w:bCs/>
          <w:sz w:val="24"/>
        </w:rPr>
        <w:t>0755-82763888</w:t>
      </w:r>
    </w:p>
    <w:bookmarkEnd w:id="147"/>
    <w:p w14:paraId="24B7AEA3" w14:textId="77777777" w:rsidR="00F83245" w:rsidRDefault="00617DD1">
      <w:pPr>
        <w:spacing w:line="360" w:lineRule="auto"/>
        <w:ind w:firstLineChars="200" w:firstLine="480"/>
        <w:rPr>
          <w:bCs/>
          <w:sz w:val="24"/>
        </w:rPr>
      </w:pPr>
      <w:r>
        <w:rPr>
          <w:bCs/>
          <w:sz w:val="24"/>
        </w:rPr>
        <w:t>（二）基金管理人的权利与义务</w:t>
      </w:r>
    </w:p>
    <w:p w14:paraId="35B375C9" w14:textId="77777777" w:rsidR="00F83245" w:rsidRDefault="00617DD1">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0BA804D" w14:textId="66537240" w:rsidR="00F83245" w:rsidRDefault="00617DD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4DD8F379" w14:textId="77777777" w:rsidR="00F83245" w:rsidRDefault="00617DD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7013935" w14:textId="77777777" w:rsidR="00F83245" w:rsidRDefault="00617DD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4FC6E56" w14:textId="77777777" w:rsidR="00F83245" w:rsidRDefault="00617DD1">
      <w:pPr>
        <w:spacing w:line="360" w:lineRule="auto"/>
        <w:ind w:firstLineChars="200" w:firstLine="480"/>
        <w:rPr>
          <w:bCs/>
          <w:sz w:val="24"/>
        </w:rPr>
      </w:pPr>
      <w:r>
        <w:rPr>
          <w:bCs/>
          <w:sz w:val="24"/>
        </w:rPr>
        <w:t>（</w:t>
      </w:r>
      <w:r>
        <w:rPr>
          <w:bCs/>
          <w:sz w:val="24"/>
        </w:rPr>
        <w:t>4</w:t>
      </w:r>
      <w:r>
        <w:rPr>
          <w:bCs/>
          <w:sz w:val="24"/>
        </w:rPr>
        <w:t>）销售基金份额；</w:t>
      </w:r>
    </w:p>
    <w:p w14:paraId="0321A90B" w14:textId="77777777" w:rsidR="00F83245" w:rsidRDefault="00617DD1">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bookmarkStart w:id="149" w:name="_Hlt88896155"/>
      <w:r>
        <w:rPr>
          <w:bCs/>
          <w:sz w:val="24"/>
        </w:rPr>
        <w:t>召集</w:t>
      </w:r>
      <w:bookmarkEnd w:id="149"/>
      <w:r>
        <w:rPr>
          <w:bCs/>
          <w:sz w:val="24"/>
        </w:rPr>
        <w:t>基金份额持有人大会；</w:t>
      </w:r>
    </w:p>
    <w:p w14:paraId="3D5ECFA2" w14:textId="49C28670" w:rsidR="00F83245" w:rsidRDefault="00617DD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w:t>
      </w:r>
      <w:r w:rsidR="00512D8A">
        <w:rPr>
          <w:rFonts w:hint="eastAsia"/>
          <w:bCs/>
          <w:sz w:val="24"/>
        </w:rPr>
        <w:t>者</w:t>
      </w:r>
      <w:r>
        <w:rPr>
          <w:bCs/>
          <w:sz w:val="24"/>
        </w:rPr>
        <w:t>的利益；</w:t>
      </w:r>
    </w:p>
    <w:p w14:paraId="79503C03" w14:textId="77777777" w:rsidR="00F83245" w:rsidRDefault="00617DD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61B3ED8" w14:textId="77777777" w:rsidR="00F83245" w:rsidRDefault="00617DD1">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2E46B2C5" w14:textId="46AC48CF" w:rsidR="00F83245" w:rsidRDefault="00617DD1">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w:t>
      </w:r>
      <w:r w:rsidR="00512D8A">
        <w:rPr>
          <w:rFonts w:hint="eastAsia"/>
          <w:bCs/>
          <w:sz w:val="24"/>
        </w:rPr>
        <w:t>并获得《基金合同》规定的费用</w:t>
      </w:r>
      <w:r>
        <w:rPr>
          <w:bCs/>
          <w:sz w:val="24"/>
        </w:rPr>
        <w:t>；</w:t>
      </w:r>
      <w:r>
        <w:rPr>
          <w:bCs/>
          <w:sz w:val="24"/>
        </w:rPr>
        <w:t xml:space="preserve"> </w:t>
      </w:r>
    </w:p>
    <w:p w14:paraId="69450249" w14:textId="77777777" w:rsidR="00F83245" w:rsidRDefault="00617DD1">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77598BE" w14:textId="77777777" w:rsidR="00F83245" w:rsidRDefault="00617DD1">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5716BEC" w14:textId="5A720A09" w:rsidR="00F83245" w:rsidRDefault="00617DD1">
      <w:pPr>
        <w:spacing w:line="360" w:lineRule="auto"/>
        <w:ind w:firstLineChars="200" w:firstLine="480"/>
        <w:rPr>
          <w:bCs/>
          <w:sz w:val="24"/>
        </w:rPr>
      </w:pPr>
      <w:r>
        <w:rPr>
          <w:bCs/>
          <w:sz w:val="24"/>
        </w:rPr>
        <w:t>（</w:t>
      </w:r>
      <w:r>
        <w:rPr>
          <w:bCs/>
          <w:sz w:val="24"/>
        </w:rPr>
        <w:t>12</w:t>
      </w:r>
      <w:r>
        <w:rPr>
          <w:bCs/>
          <w:sz w:val="24"/>
        </w:rPr>
        <w:t>）依照法律法规为基金的利益对被投资公司行使</w:t>
      </w:r>
      <w:r w:rsidR="00512D8A">
        <w:rPr>
          <w:rFonts w:hint="eastAsia"/>
          <w:bCs/>
          <w:sz w:val="24"/>
        </w:rPr>
        <w:t>股东</w:t>
      </w:r>
      <w:r>
        <w:rPr>
          <w:bCs/>
          <w:sz w:val="24"/>
        </w:rPr>
        <w:t>权利，为基金的利益行使因基金财产投资于证券所产生的权利；</w:t>
      </w:r>
      <w:r>
        <w:rPr>
          <w:bCs/>
          <w:sz w:val="24"/>
        </w:rPr>
        <w:tab/>
      </w:r>
    </w:p>
    <w:p w14:paraId="3B45E75F" w14:textId="63F7D721" w:rsidR="00F83245" w:rsidRDefault="00617DD1">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73EB362C" w14:textId="0220BE46" w:rsidR="00F83245" w:rsidRDefault="00617DD1">
      <w:pPr>
        <w:spacing w:line="360" w:lineRule="auto"/>
        <w:ind w:firstLineChars="200" w:firstLine="480"/>
        <w:rPr>
          <w:bCs/>
          <w:sz w:val="24"/>
        </w:rPr>
      </w:pPr>
      <w:r>
        <w:rPr>
          <w:rFonts w:hint="eastAsia"/>
          <w:bCs/>
          <w:sz w:val="24"/>
        </w:rPr>
        <w:t>（</w:t>
      </w:r>
      <w:r>
        <w:rPr>
          <w:rFonts w:hint="eastAsia"/>
          <w:bCs/>
          <w:sz w:val="24"/>
        </w:rPr>
        <w:t>1</w:t>
      </w:r>
      <w:r w:rsidR="00512D8A">
        <w:rPr>
          <w:rFonts w:hint="eastAsia"/>
          <w:bCs/>
          <w:sz w:val="24"/>
        </w:rPr>
        <w:t>4</w:t>
      </w:r>
      <w:r>
        <w:rPr>
          <w:rFonts w:hint="eastAsia"/>
          <w:bCs/>
          <w:sz w:val="24"/>
        </w:rPr>
        <w:t>）</w:t>
      </w:r>
      <w:r>
        <w:rPr>
          <w:bCs/>
          <w:sz w:val="24"/>
        </w:rPr>
        <w:t>以基金管理人的名义，代表基金份额持有人的利益行使诉讼权利或者实施其他法律行为；</w:t>
      </w:r>
      <w:r>
        <w:rPr>
          <w:bCs/>
          <w:sz w:val="24"/>
        </w:rPr>
        <w:tab/>
      </w:r>
    </w:p>
    <w:p w14:paraId="218A24BB" w14:textId="586D69BA" w:rsidR="00F83245" w:rsidRDefault="00617DD1">
      <w:pPr>
        <w:spacing w:line="360" w:lineRule="auto"/>
        <w:ind w:firstLineChars="200" w:firstLine="480"/>
        <w:rPr>
          <w:bCs/>
          <w:sz w:val="24"/>
        </w:rPr>
      </w:pPr>
      <w:r>
        <w:rPr>
          <w:bCs/>
          <w:sz w:val="24"/>
        </w:rPr>
        <w:t>（</w:t>
      </w:r>
      <w:r>
        <w:rPr>
          <w:bCs/>
          <w:sz w:val="24"/>
        </w:rPr>
        <w:t>1</w:t>
      </w:r>
      <w:r w:rsidR="00512D8A">
        <w:rPr>
          <w:rFonts w:hint="eastAsia"/>
          <w:bCs/>
          <w:sz w:val="24"/>
        </w:rPr>
        <w:t>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4BAFDF64" w14:textId="70FDB055" w:rsidR="00F83245" w:rsidRDefault="00617DD1">
      <w:pPr>
        <w:spacing w:line="360" w:lineRule="auto"/>
        <w:ind w:firstLineChars="200" w:firstLine="480"/>
        <w:rPr>
          <w:bCs/>
          <w:sz w:val="24"/>
        </w:rPr>
      </w:pPr>
      <w:r>
        <w:rPr>
          <w:bCs/>
          <w:sz w:val="24"/>
        </w:rPr>
        <w:t>（</w:t>
      </w:r>
      <w:r>
        <w:rPr>
          <w:bCs/>
          <w:sz w:val="24"/>
        </w:rPr>
        <w:t>1</w:t>
      </w:r>
      <w:r w:rsidR="00512D8A">
        <w:rPr>
          <w:rFonts w:hint="eastAsia"/>
          <w:bCs/>
          <w:sz w:val="24"/>
        </w:rPr>
        <w:t>6</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和定投等</w:t>
      </w:r>
      <w:r>
        <w:rPr>
          <w:bCs/>
          <w:sz w:val="24"/>
        </w:rPr>
        <w:t>业务规则</w:t>
      </w:r>
      <w:r>
        <w:rPr>
          <w:rFonts w:hint="eastAsia"/>
          <w:bCs/>
          <w:sz w:val="24"/>
        </w:rPr>
        <w:t>，在法律法规和本基金合同规定的范围内决定和调整除管理费率、托管费率之外的基金相关费率结构和收费方式</w:t>
      </w:r>
      <w:r>
        <w:rPr>
          <w:bCs/>
          <w:sz w:val="24"/>
        </w:rPr>
        <w:t>；</w:t>
      </w:r>
    </w:p>
    <w:p w14:paraId="3519E7C7" w14:textId="4846128D" w:rsidR="00F83245" w:rsidRDefault="00617DD1">
      <w:pPr>
        <w:spacing w:line="360" w:lineRule="auto"/>
        <w:ind w:firstLineChars="200" w:firstLine="480"/>
        <w:rPr>
          <w:bCs/>
          <w:sz w:val="24"/>
        </w:rPr>
      </w:pPr>
      <w:r>
        <w:rPr>
          <w:rFonts w:hint="eastAsia"/>
          <w:bCs/>
          <w:sz w:val="24"/>
        </w:rPr>
        <w:t>（</w:t>
      </w:r>
      <w:r>
        <w:rPr>
          <w:rFonts w:hint="eastAsia"/>
          <w:bCs/>
          <w:sz w:val="24"/>
        </w:rPr>
        <w:t>1</w:t>
      </w:r>
      <w:r w:rsidR="00512D8A">
        <w:rPr>
          <w:rFonts w:hint="eastAsia"/>
          <w:bCs/>
          <w:sz w:val="24"/>
        </w:rPr>
        <w:t>7</w:t>
      </w:r>
      <w:r>
        <w:rPr>
          <w:rFonts w:hint="eastAsia"/>
          <w:bCs/>
          <w:sz w:val="24"/>
        </w:rPr>
        <w:t>）委托第三方机构办理本基金的交易、清算、估值、结算等业务；</w:t>
      </w:r>
    </w:p>
    <w:p w14:paraId="3DDD9F13" w14:textId="434284B0" w:rsidR="00F83245" w:rsidRDefault="00617DD1">
      <w:pPr>
        <w:spacing w:line="360" w:lineRule="auto"/>
        <w:ind w:firstLineChars="200" w:firstLine="480"/>
        <w:rPr>
          <w:bCs/>
          <w:sz w:val="24"/>
        </w:rPr>
      </w:pPr>
      <w:r>
        <w:rPr>
          <w:bCs/>
          <w:sz w:val="24"/>
        </w:rPr>
        <w:t>（</w:t>
      </w:r>
      <w:r>
        <w:rPr>
          <w:rFonts w:hint="eastAsia"/>
          <w:bCs/>
          <w:sz w:val="24"/>
        </w:rPr>
        <w:t>1</w:t>
      </w:r>
      <w:r w:rsidR="00512D8A">
        <w:rPr>
          <w:rFonts w:hint="eastAsia"/>
          <w:bCs/>
          <w:sz w:val="24"/>
        </w:rPr>
        <w:t>8</w:t>
      </w:r>
      <w:r>
        <w:rPr>
          <w:bCs/>
          <w:sz w:val="24"/>
        </w:rPr>
        <w:t>）法律法规及中国证监会规定的和《基金合同》约定的其他权利。</w:t>
      </w:r>
    </w:p>
    <w:p w14:paraId="7A2C7750" w14:textId="77777777" w:rsidR="00F83245" w:rsidRDefault="00617DD1">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16EA28FB" w14:textId="69E92921" w:rsidR="00F83245" w:rsidRDefault="00617DD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3032F4D5" w14:textId="77777777" w:rsidR="00F83245" w:rsidRDefault="00617DD1">
      <w:pPr>
        <w:spacing w:line="360" w:lineRule="auto"/>
        <w:ind w:firstLineChars="200" w:firstLine="480"/>
        <w:rPr>
          <w:bCs/>
          <w:sz w:val="24"/>
        </w:rPr>
      </w:pPr>
      <w:r>
        <w:rPr>
          <w:bCs/>
          <w:sz w:val="24"/>
        </w:rPr>
        <w:t>（</w:t>
      </w:r>
      <w:r>
        <w:rPr>
          <w:bCs/>
          <w:sz w:val="24"/>
        </w:rPr>
        <w:t>2</w:t>
      </w:r>
      <w:r>
        <w:rPr>
          <w:bCs/>
          <w:sz w:val="24"/>
        </w:rPr>
        <w:t>）办理基金备案手续；</w:t>
      </w:r>
    </w:p>
    <w:p w14:paraId="2DE76C71" w14:textId="30DBC4FC" w:rsidR="00F83245" w:rsidRDefault="00617DD1">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237F575" w14:textId="77777777" w:rsidR="00F83245" w:rsidRDefault="00617DD1">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7D04B24" w14:textId="77777777" w:rsidR="00F83245" w:rsidRDefault="00617DD1">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6CDF8269" w14:textId="7A20C3E5" w:rsidR="00F83245" w:rsidRDefault="00617DD1">
      <w:pPr>
        <w:spacing w:line="360" w:lineRule="auto"/>
        <w:ind w:firstLineChars="200" w:firstLine="480"/>
        <w:rPr>
          <w:bCs/>
          <w:sz w:val="24"/>
        </w:rPr>
      </w:pPr>
      <w:r>
        <w:rPr>
          <w:bCs/>
          <w:sz w:val="24"/>
        </w:rPr>
        <w:lastRenderedPageBreak/>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559AEA48" w14:textId="77777777" w:rsidR="00F83245" w:rsidRDefault="00617DD1">
      <w:pPr>
        <w:spacing w:line="360" w:lineRule="auto"/>
        <w:ind w:firstLineChars="200" w:firstLine="480"/>
        <w:rPr>
          <w:bCs/>
          <w:sz w:val="24"/>
        </w:rPr>
      </w:pPr>
      <w:r>
        <w:rPr>
          <w:bCs/>
          <w:sz w:val="24"/>
        </w:rPr>
        <w:t>（</w:t>
      </w:r>
      <w:r>
        <w:rPr>
          <w:bCs/>
          <w:sz w:val="24"/>
        </w:rPr>
        <w:t>7</w:t>
      </w:r>
      <w:r>
        <w:rPr>
          <w:bCs/>
          <w:sz w:val="24"/>
        </w:rPr>
        <w:t>）依法接受基金托管人的监督；</w:t>
      </w:r>
    </w:p>
    <w:p w14:paraId="331ABAFA" w14:textId="77777777" w:rsidR="00F83245" w:rsidRDefault="00617DD1">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2383D519" w14:textId="77777777" w:rsidR="00F83245" w:rsidRDefault="00617DD1">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392F67A" w14:textId="77777777" w:rsidR="00F83245" w:rsidRDefault="00617DD1">
      <w:pPr>
        <w:spacing w:line="360" w:lineRule="auto"/>
        <w:ind w:firstLineChars="200" w:firstLine="480"/>
        <w:rPr>
          <w:bCs/>
          <w:sz w:val="24"/>
        </w:rPr>
      </w:pPr>
      <w:r>
        <w:rPr>
          <w:bCs/>
          <w:sz w:val="24"/>
        </w:rPr>
        <w:t>（</w:t>
      </w:r>
      <w:r>
        <w:rPr>
          <w:bCs/>
          <w:sz w:val="24"/>
        </w:rPr>
        <w:t>10</w:t>
      </w:r>
      <w:r>
        <w:rPr>
          <w:bCs/>
          <w:sz w:val="24"/>
        </w:rPr>
        <w:t>）编制季度、半年度和年度基金报告；</w:t>
      </w:r>
    </w:p>
    <w:p w14:paraId="08066A5C" w14:textId="77777777" w:rsidR="00F83245" w:rsidRDefault="00617DD1">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92AFC32" w14:textId="62B37AE2" w:rsidR="00F83245" w:rsidRDefault="00617DD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w:t>
      </w:r>
      <w:r w:rsidR="00512D8A" w:rsidRPr="00512D8A">
        <w:rPr>
          <w:bCs/>
          <w:sz w:val="24"/>
        </w:rPr>
        <w:t>有关规定另有规定</w:t>
      </w:r>
      <w:r>
        <w:rPr>
          <w:bCs/>
          <w:sz w:val="24"/>
        </w:rPr>
        <w:t>外，在基金信息公开披露前应予保密，不向他人泄露</w:t>
      </w:r>
      <w:r>
        <w:rPr>
          <w:rFonts w:hint="eastAsia"/>
          <w:bCs/>
          <w:sz w:val="24"/>
        </w:rPr>
        <w:t>，但向监管机构、司法机关或因审计、法律等外部专业顾问提供服务而向其提供的情况除外</w:t>
      </w:r>
      <w:r>
        <w:rPr>
          <w:bCs/>
          <w:sz w:val="24"/>
        </w:rPr>
        <w:t>；</w:t>
      </w:r>
    </w:p>
    <w:p w14:paraId="011A13E3" w14:textId="77777777" w:rsidR="00F83245" w:rsidRDefault="00617DD1">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079998B" w14:textId="77777777" w:rsidR="00F83245" w:rsidRDefault="00617DD1">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34045E89" w14:textId="77777777" w:rsidR="00F83245" w:rsidRDefault="00617DD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26AB886F" w14:textId="77777777" w:rsidR="00F83245" w:rsidRDefault="00617DD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1D9DDBEC" w14:textId="0A9CE88A" w:rsidR="00F83245" w:rsidRDefault="00617DD1">
      <w:pPr>
        <w:spacing w:line="360" w:lineRule="auto"/>
        <w:ind w:firstLineChars="200" w:firstLine="480"/>
        <w:rPr>
          <w:bCs/>
          <w:sz w:val="24"/>
        </w:rPr>
      </w:pPr>
      <w:r>
        <w:rPr>
          <w:bCs/>
          <w:sz w:val="24"/>
        </w:rPr>
        <w:t>（</w:t>
      </w:r>
      <w:r>
        <w:rPr>
          <w:bCs/>
          <w:sz w:val="24"/>
        </w:rPr>
        <w:t>17</w:t>
      </w:r>
      <w:r>
        <w:rPr>
          <w:bCs/>
          <w:sz w:val="24"/>
        </w:rPr>
        <w:t>）确保需要向基金投资</w:t>
      </w:r>
      <w:r w:rsidR="00512D8A">
        <w:rPr>
          <w:rFonts w:hint="eastAsia"/>
          <w:bCs/>
          <w:sz w:val="24"/>
        </w:rPr>
        <w:t>者</w:t>
      </w:r>
      <w:r>
        <w:rPr>
          <w:bCs/>
          <w:sz w:val="24"/>
        </w:rPr>
        <w:t>提供的各项文件或资料在规定时间发出，并且保证投资</w:t>
      </w:r>
      <w:r w:rsidR="00512D8A">
        <w:rPr>
          <w:rFonts w:hint="eastAsia"/>
          <w:bCs/>
          <w:sz w:val="24"/>
        </w:rPr>
        <w:t>者</w:t>
      </w:r>
      <w:r>
        <w:rPr>
          <w:bCs/>
          <w:sz w:val="24"/>
        </w:rPr>
        <w:t>能够按照《基金合同》规定的时间和方式，随时查阅到与基金有关的公开资料，并在支付合理成本的条件下得到有关资料的复印件；</w:t>
      </w:r>
    </w:p>
    <w:p w14:paraId="4C0ABF28" w14:textId="4091AE08" w:rsidR="00F83245" w:rsidRDefault="00617DD1">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35433E0" w14:textId="77777777" w:rsidR="00F83245" w:rsidRDefault="00617DD1">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0570A1D" w14:textId="77777777" w:rsidR="00F83245" w:rsidRDefault="00617DD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w:t>
      </w:r>
      <w:r>
        <w:rPr>
          <w:bCs/>
          <w:sz w:val="24"/>
        </w:rPr>
        <w:lastRenderedPageBreak/>
        <w:t>权益时，应当承担赔偿责任，其赔偿责任不因其退任而免除；</w:t>
      </w:r>
    </w:p>
    <w:p w14:paraId="062BF067" w14:textId="77777777" w:rsidR="00F83245" w:rsidRDefault="00617DD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EB2482D" w14:textId="77777777" w:rsidR="00F83245" w:rsidRDefault="00617DD1">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887DF5B" w14:textId="77777777" w:rsidR="00F83245" w:rsidRDefault="00617DD1">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F908D50" w14:textId="77777777" w:rsidR="00F83245" w:rsidRDefault="00617DD1">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0" w:name="_Hlt88823209"/>
      <w:bookmarkEnd w:id="150"/>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3789F53A" w14:textId="77777777" w:rsidR="00F83245" w:rsidRDefault="00617DD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29190A1" w14:textId="77777777" w:rsidR="00F83245" w:rsidRDefault="00617DD1">
      <w:pPr>
        <w:spacing w:line="360" w:lineRule="auto"/>
        <w:ind w:firstLineChars="200" w:firstLine="480"/>
        <w:rPr>
          <w:bCs/>
          <w:sz w:val="24"/>
        </w:rPr>
      </w:pPr>
      <w:r>
        <w:rPr>
          <w:bCs/>
          <w:sz w:val="24"/>
        </w:rPr>
        <w:t>（</w:t>
      </w:r>
      <w:r>
        <w:rPr>
          <w:bCs/>
          <w:sz w:val="24"/>
        </w:rPr>
        <w:t>26</w:t>
      </w:r>
      <w:r>
        <w:rPr>
          <w:bCs/>
          <w:sz w:val="24"/>
        </w:rPr>
        <w:t>）建立并保存基金份额持有人名册；</w:t>
      </w:r>
    </w:p>
    <w:p w14:paraId="6566532B" w14:textId="77777777" w:rsidR="00F83245" w:rsidRDefault="00617DD1">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21917AEE" w14:textId="77777777" w:rsidR="00F83245" w:rsidRDefault="00F83245">
      <w:pPr>
        <w:spacing w:line="360" w:lineRule="auto"/>
        <w:ind w:firstLineChars="200" w:firstLine="480"/>
        <w:rPr>
          <w:bCs/>
          <w:sz w:val="24"/>
        </w:rPr>
      </w:pPr>
    </w:p>
    <w:p w14:paraId="6525BBEC" w14:textId="77777777" w:rsidR="00F83245" w:rsidRDefault="00617DD1">
      <w:pPr>
        <w:spacing w:line="360" w:lineRule="auto"/>
        <w:ind w:firstLineChars="200" w:firstLine="480"/>
        <w:rPr>
          <w:bCs/>
          <w:sz w:val="24"/>
        </w:rPr>
      </w:pPr>
      <w:bookmarkStart w:id="151" w:name="_Hlt88897298"/>
      <w:bookmarkStart w:id="152" w:name="_Toc523711669"/>
      <w:bookmarkStart w:id="153" w:name="_Toc57530240"/>
      <w:bookmarkStart w:id="154" w:name="_Toc79392581"/>
      <w:bookmarkStart w:id="155" w:name="_Toc15118238"/>
      <w:bookmarkEnd w:id="148"/>
      <w:bookmarkEnd w:id="151"/>
      <w:r>
        <w:rPr>
          <w:bCs/>
          <w:sz w:val="24"/>
        </w:rPr>
        <w:t>二、基金托管人</w:t>
      </w:r>
      <w:bookmarkEnd w:id="152"/>
      <w:bookmarkEnd w:id="153"/>
      <w:bookmarkEnd w:id="154"/>
      <w:bookmarkEnd w:id="155"/>
    </w:p>
    <w:p w14:paraId="73A7472A" w14:textId="77777777" w:rsidR="00F83245" w:rsidRDefault="00617DD1">
      <w:pPr>
        <w:spacing w:line="360" w:lineRule="auto"/>
        <w:ind w:firstLineChars="200" w:firstLine="480"/>
        <w:rPr>
          <w:bCs/>
          <w:sz w:val="24"/>
        </w:rPr>
      </w:pPr>
      <w:bookmarkStart w:id="156" w:name="_Toc15118239"/>
      <w:r>
        <w:rPr>
          <w:bCs/>
          <w:sz w:val="24"/>
        </w:rPr>
        <w:t>（一）基金托管人简况</w:t>
      </w:r>
    </w:p>
    <w:p w14:paraId="73620ED1" w14:textId="74B49D6A" w:rsidR="00F83245" w:rsidRDefault="00617DD1">
      <w:pPr>
        <w:spacing w:line="360" w:lineRule="auto"/>
        <w:ind w:firstLineChars="200" w:firstLine="480"/>
        <w:rPr>
          <w:bCs/>
          <w:sz w:val="24"/>
        </w:rPr>
      </w:pPr>
      <w:r>
        <w:rPr>
          <w:rFonts w:hint="eastAsia"/>
          <w:bCs/>
          <w:sz w:val="24"/>
        </w:rPr>
        <w:t>名称：</w:t>
      </w:r>
      <w:r w:rsidR="00961B80">
        <w:rPr>
          <w:rFonts w:hint="eastAsia"/>
          <w:bCs/>
          <w:sz w:val="24"/>
        </w:rPr>
        <w:t>中国</w:t>
      </w:r>
      <w:r w:rsidR="005B001F">
        <w:rPr>
          <w:rFonts w:hint="eastAsia"/>
          <w:bCs/>
          <w:sz w:val="24"/>
        </w:rPr>
        <w:t>建设银行</w:t>
      </w:r>
      <w:r>
        <w:rPr>
          <w:rFonts w:hint="eastAsia"/>
          <w:bCs/>
          <w:sz w:val="24"/>
        </w:rPr>
        <w:t>股份有限公司</w:t>
      </w:r>
      <w:r>
        <w:rPr>
          <w:rFonts w:hint="eastAsia"/>
          <w:bCs/>
          <w:sz w:val="24"/>
        </w:rPr>
        <w:t xml:space="preserve"> </w:t>
      </w:r>
    </w:p>
    <w:p w14:paraId="13DF4BCF" w14:textId="204E7061" w:rsidR="00F83245" w:rsidRDefault="00617DD1">
      <w:pPr>
        <w:spacing w:line="360" w:lineRule="auto"/>
        <w:ind w:firstLineChars="200" w:firstLine="480"/>
        <w:rPr>
          <w:bCs/>
          <w:sz w:val="24"/>
        </w:rPr>
      </w:pPr>
      <w:r>
        <w:rPr>
          <w:rFonts w:hint="eastAsia"/>
          <w:bCs/>
          <w:sz w:val="24"/>
        </w:rPr>
        <w:t>住所：</w:t>
      </w:r>
      <w:r w:rsidR="00961B80">
        <w:rPr>
          <w:rFonts w:hint="eastAsia"/>
          <w:bCs/>
          <w:sz w:val="24"/>
        </w:rPr>
        <w:t>北京市西城区金融大街</w:t>
      </w:r>
      <w:r w:rsidR="00961B80">
        <w:rPr>
          <w:rFonts w:hint="eastAsia"/>
          <w:bCs/>
          <w:sz w:val="24"/>
        </w:rPr>
        <w:t>25</w:t>
      </w:r>
      <w:r w:rsidR="00961B80">
        <w:rPr>
          <w:rFonts w:hint="eastAsia"/>
          <w:bCs/>
          <w:sz w:val="24"/>
        </w:rPr>
        <w:t>号</w:t>
      </w:r>
      <w:r>
        <w:rPr>
          <w:rFonts w:hint="eastAsia"/>
          <w:bCs/>
          <w:sz w:val="24"/>
        </w:rPr>
        <w:t xml:space="preserve"> </w:t>
      </w:r>
    </w:p>
    <w:p w14:paraId="132D64C2" w14:textId="2FCE2FB7" w:rsidR="00825C25" w:rsidRPr="00825C25" w:rsidRDefault="00825C25" w:rsidP="00825C25">
      <w:pPr>
        <w:spacing w:line="360" w:lineRule="auto"/>
        <w:ind w:firstLineChars="200" w:firstLine="480"/>
        <w:rPr>
          <w:bCs/>
          <w:sz w:val="24"/>
        </w:rPr>
      </w:pPr>
      <w:r w:rsidRPr="00825C25">
        <w:rPr>
          <w:rFonts w:hint="eastAsia"/>
          <w:bCs/>
          <w:sz w:val="24"/>
        </w:rPr>
        <w:t>法定代表人：</w:t>
      </w:r>
      <w:r w:rsidR="00DC3C37" w:rsidRPr="00DC3C37">
        <w:rPr>
          <w:rFonts w:hint="eastAsia"/>
          <w:bCs/>
          <w:sz w:val="24"/>
        </w:rPr>
        <w:t>田国立</w:t>
      </w:r>
    </w:p>
    <w:p w14:paraId="4F7F123C" w14:textId="77777777" w:rsidR="00825C25" w:rsidRPr="00825C25" w:rsidRDefault="00825C25" w:rsidP="00825C25">
      <w:pPr>
        <w:spacing w:line="360" w:lineRule="auto"/>
        <w:ind w:firstLineChars="200" w:firstLine="480"/>
        <w:rPr>
          <w:bCs/>
          <w:sz w:val="24"/>
        </w:rPr>
      </w:pPr>
      <w:r w:rsidRPr="00825C25">
        <w:rPr>
          <w:rFonts w:hint="eastAsia"/>
          <w:bCs/>
          <w:sz w:val="24"/>
        </w:rPr>
        <w:t>成立时间：</w:t>
      </w:r>
      <w:r w:rsidRPr="00825C25">
        <w:rPr>
          <w:rFonts w:hint="eastAsia"/>
          <w:bCs/>
          <w:sz w:val="24"/>
        </w:rPr>
        <w:t>2004</w:t>
      </w:r>
      <w:r w:rsidRPr="00825C25">
        <w:rPr>
          <w:rFonts w:hint="eastAsia"/>
          <w:bCs/>
          <w:sz w:val="24"/>
        </w:rPr>
        <w:t>年</w:t>
      </w:r>
      <w:r w:rsidRPr="00825C25">
        <w:rPr>
          <w:rFonts w:hint="eastAsia"/>
          <w:bCs/>
          <w:sz w:val="24"/>
        </w:rPr>
        <w:t>09</w:t>
      </w:r>
      <w:r w:rsidRPr="00825C25">
        <w:rPr>
          <w:rFonts w:hint="eastAsia"/>
          <w:bCs/>
          <w:sz w:val="24"/>
        </w:rPr>
        <w:t>月</w:t>
      </w:r>
      <w:r w:rsidRPr="00825C25">
        <w:rPr>
          <w:rFonts w:hint="eastAsia"/>
          <w:bCs/>
          <w:sz w:val="24"/>
        </w:rPr>
        <w:t>17</w:t>
      </w:r>
      <w:r w:rsidRPr="00825C25">
        <w:rPr>
          <w:rFonts w:hint="eastAsia"/>
          <w:bCs/>
          <w:sz w:val="24"/>
        </w:rPr>
        <w:t>日</w:t>
      </w:r>
    </w:p>
    <w:p w14:paraId="58EB64A2" w14:textId="77777777" w:rsidR="00825C25" w:rsidRPr="00825C25" w:rsidRDefault="00825C25" w:rsidP="00825C25">
      <w:pPr>
        <w:spacing w:line="360" w:lineRule="auto"/>
        <w:ind w:firstLineChars="200" w:firstLine="480"/>
        <w:rPr>
          <w:bCs/>
          <w:sz w:val="24"/>
        </w:rPr>
      </w:pPr>
      <w:r w:rsidRPr="00825C25">
        <w:rPr>
          <w:rFonts w:hint="eastAsia"/>
          <w:bCs/>
          <w:sz w:val="24"/>
        </w:rPr>
        <w:t>批准设立机关和批准设立文号：中国银监会银监复</w:t>
      </w:r>
      <w:r w:rsidRPr="00825C25">
        <w:rPr>
          <w:rFonts w:hint="eastAsia"/>
          <w:bCs/>
          <w:sz w:val="24"/>
        </w:rPr>
        <w:t>[2004]143</w:t>
      </w:r>
      <w:r w:rsidRPr="00825C25">
        <w:rPr>
          <w:rFonts w:hint="eastAsia"/>
          <w:bCs/>
          <w:sz w:val="24"/>
        </w:rPr>
        <w:t>号</w:t>
      </w:r>
    </w:p>
    <w:p w14:paraId="598076B6" w14:textId="77777777" w:rsidR="00825C25" w:rsidRPr="00825C25" w:rsidRDefault="00825C25" w:rsidP="00825C25">
      <w:pPr>
        <w:spacing w:line="360" w:lineRule="auto"/>
        <w:ind w:firstLineChars="200" w:firstLine="480"/>
        <w:rPr>
          <w:bCs/>
          <w:sz w:val="24"/>
        </w:rPr>
      </w:pPr>
      <w:r w:rsidRPr="00825C25">
        <w:rPr>
          <w:rFonts w:hint="eastAsia"/>
          <w:bCs/>
          <w:sz w:val="24"/>
        </w:rPr>
        <w:t>组织形式：股份有限公司</w:t>
      </w:r>
    </w:p>
    <w:p w14:paraId="3057187B" w14:textId="77777777" w:rsidR="00825C25" w:rsidRPr="00825C25" w:rsidRDefault="00825C25" w:rsidP="00825C25">
      <w:pPr>
        <w:spacing w:line="360" w:lineRule="auto"/>
        <w:ind w:firstLineChars="200" w:firstLine="480"/>
        <w:rPr>
          <w:bCs/>
          <w:sz w:val="24"/>
        </w:rPr>
      </w:pPr>
      <w:r w:rsidRPr="00825C25">
        <w:rPr>
          <w:rFonts w:hint="eastAsia"/>
          <w:bCs/>
          <w:sz w:val="24"/>
        </w:rPr>
        <w:t>注册资本：贰仟伍佰亿壹仟零玖拾柒万柒仟肆佰捌拾陆元整</w:t>
      </w:r>
    </w:p>
    <w:p w14:paraId="71E3561C" w14:textId="77777777" w:rsidR="00825C25" w:rsidRDefault="00825C25">
      <w:pPr>
        <w:spacing w:line="360" w:lineRule="auto"/>
        <w:ind w:firstLineChars="200" w:firstLine="480"/>
        <w:rPr>
          <w:bCs/>
          <w:sz w:val="24"/>
        </w:rPr>
      </w:pPr>
      <w:r w:rsidRPr="00825C25">
        <w:rPr>
          <w:rFonts w:hint="eastAsia"/>
          <w:bCs/>
          <w:sz w:val="24"/>
        </w:rPr>
        <w:t>存续期间：持续经营</w:t>
      </w:r>
    </w:p>
    <w:p w14:paraId="71C47685" w14:textId="77777777" w:rsidR="00F83245" w:rsidRDefault="00617DD1">
      <w:pPr>
        <w:spacing w:line="360" w:lineRule="auto"/>
        <w:ind w:firstLineChars="200" w:firstLine="480"/>
        <w:rPr>
          <w:bCs/>
          <w:sz w:val="24"/>
        </w:rPr>
      </w:pPr>
      <w:bookmarkStart w:id="157" w:name="_Toc15118240"/>
      <w:r>
        <w:rPr>
          <w:bCs/>
          <w:sz w:val="24"/>
        </w:rPr>
        <w:t>（二）基金托管人的权利与义务</w:t>
      </w:r>
      <w:bookmarkEnd w:id="157"/>
    </w:p>
    <w:p w14:paraId="1903BF09" w14:textId="77777777" w:rsidR="00F83245" w:rsidRDefault="00617DD1">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FC47358" w14:textId="77777777" w:rsidR="00F83245" w:rsidRDefault="00617DD1">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w:t>
      </w:r>
      <w:r>
        <w:rPr>
          <w:bCs/>
          <w:sz w:val="24"/>
        </w:rPr>
        <w:lastRenderedPageBreak/>
        <w:t>保管基金财产；</w:t>
      </w:r>
    </w:p>
    <w:p w14:paraId="6E89BDD9" w14:textId="77777777" w:rsidR="00F83245" w:rsidRDefault="00617DD1">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5452797" w14:textId="1B0F2DD5" w:rsidR="00F83245" w:rsidRDefault="00617DD1">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w:t>
      </w:r>
      <w:r w:rsidR="00512D8A">
        <w:rPr>
          <w:rFonts w:hint="eastAsia"/>
          <w:bCs/>
          <w:sz w:val="24"/>
        </w:rPr>
        <w:t>者</w:t>
      </w:r>
      <w:r>
        <w:rPr>
          <w:bCs/>
          <w:sz w:val="24"/>
        </w:rPr>
        <w:t>的利益；</w:t>
      </w:r>
    </w:p>
    <w:p w14:paraId="390CAC24" w14:textId="799AB80C" w:rsidR="00F83245" w:rsidRDefault="00617DD1">
      <w:pPr>
        <w:spacing w:line="360" w:lineRule="auto"/>
        <w:ind w:firstLineChars="200" w:firstLine="480"/>
        <w:rPr>
          <w:bCs/>
          <w:sz w:val="24"/>
        </w:rPr>
      </w:pPr>
      <w:r>
        <w:rPr>
          <w:bCs/>
          <w:sz w:val="24"/>
        </w:rPr>
        <w:t>（</w:t>
      </w:r>
      <w:r>
        <w:rPr>
          <w:bCs/>
          <w:sz w:val="24"/>
        </w:rPr>
        <w:t>4</w:t>
      </w:r>
      <w:r>
        <w:rPr>
          <w:bCs/>
          <w:sz w:val="24"/>
        </w:rPr>
        <w:t>）根据相关市场规则，为基金开设</w:t>
      </w:r>
      <w:r w:rsidR="00CB456B">
        <w:rPr>
          <w:rFonts w:hint="eastAsia"/>
          <w:bCs/>
          <w:sz w:val="24"/>
        </w:rPr>
        <w:t>资金账户、</w:t>
      </w:r>
      <w:r>
        <w:rPr>
          <w:bCs/>
          <w:sz w:val="24"/>
        </w:rPr>
        <w:t>证券</w:t>
      </w:r>
      <w:r>
        <w:rPr>
          <w:rFonts w:hint="eastAsia"/>
          <w:bCs/>
          <w:sz w:val="24"/>
        </w:rPr>
        <w:t>账户等投资所需账户</w:t>
      </w:r>
      <w:r>
        <w:rPr>
          <w:bCs/>
          <w:sz w:val="24"/>
        </w:rPr>
        <w:t>、为基金办理证券</w:t>
      </w:r>
      <w:r w:rsidR="00CB456B">
        <w:rPr>
          <w:rFonts w:hint="eastAsia"/>
          <w:bCs/>
          <w:sz w:val="24"/>
        </w:rPr>
        <w:t>、期货</w:t>
      </w:r>
      <w:r>
        <w:rPr>
          <w:bCs/>
          <w:sz w:val="24"/>
        </w:rPr>
        <w:t>交易资金清算。</w:t>
      </w:r>
    </w:p>
    <w:p w14:paraId="3634A437" w14:textId="77777777" w:rsidR="00F83245" w:rsidRDefault="00617DD1">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C8CA23B" w14:textId="77777777" w:rsidR="00F83245" w:rsidRDefault="00617DD1">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A387983" w14:textId="77777777" w:rsidR="00F83245" w:rsidRDefault="00617DD1">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39A8CC0" w14:textId="77777777" w:rsidR="00F83245" w:rsidRDefault="00617DD1">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1B168CC0" w14:textId="77777777" w:rsidR="00F83245" w:rsidRDefault="00617DD1">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B2263E9" w14:textId="77777777" w:rsidR="00F83245" w:rsidRDefault="00617DD1">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15FCA66" w14:textId="77777777" w:rsidR="00F83245" w:rsidRDefault="00617DD1">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2E45BFB" w14:textId="77777777" w:rsidR="00F83245" w:rsidRDefault="00617DD1">
      <w:pPr>
        <w:spacing w:line="360" w:lineRule="auto"/>
        <w:ind w:firstLineChars="200" w:firstLine="480"/>
        <w:rPr>
          <w:bCs/>
          <w:sz w:val="24"/>
        </w:rPr>
      </w:pPr>
      <w:r>
        <w:rPr>
          <w:bCs/>
          <w:sz w:val="24"/>
        </w:rPr>
        <w:t>（</w:t>
      </w:r>
      <w:r>
        <w:rPr>
          <w:bCs/>
          <w:sz w:val="24"/>
        </w:rPr>
        <w:t>4</w:t>
      </w:r>
      <w:r>
        <w:rPr>
          <w:bCs/>
          <w:sz w:val="24"/>
        </w:rPr>
        <w:t>）除依据《基金法》、《基金合同》及</w:t>
      </w:r>
      <w:r>
        <w:rPr>
          <w:rFonts w:hint="eastAsia"/>
          <w:bCs/>
          <w:sz w:val="24"/>
        </w:rPr>
        <w:t>《托管协议》</w:t>
      </w:r>
      <w:r>
        <w:rPr>
          <w:bCs/>
          <w:sz w:val="24"/>
        </w:rPr>
        <w:t>及其他有关规定外，不得利用基金财产为自己及任何第三人谋取利益，不得委托第三人托管基金财产；</w:t>
      </w:r>
    </w:p>
    <w:p w14:paraId="1DA99D7B" w14:textId="77777777" w:rsidR="00F83245" w:rsidRDefault="00617DD1">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F0B28D7" w14:textId="77777777" w:rsidR="00F83245" w:rsidRDefault="00617DD1">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3A2A7993" w14:textId="304EE5E6" w:rsidR="00F83245" w:rsidRDefault="00617DD1">
      <w:pPr>
        <w:spacing w:line="360" w:lineRule="auto"/>
        <w:ind w:firstLineChars="200" w:firstLine="480"/>
        <w:rPr>
          <w:bCs/>
          <w:sz w:val="24"/>
        </w:rPr>
      </w:pPr>
      <w:r>
        <w:rPr>
          <w:bCs/>
          <w:sz w:val="24"/>
        </w:rPr>
        <w:t>（</w:t>
      </w:r>
      <w:r>
        <w:rPr>
          <w:bCs/>
          <w:sz w:val="24"/>
        </w:rPr>
        <w:t>7</w:t>
      </w:r>
      <w:r>
        <w:rPr>
          <w:bCs/>
          <w:sz w:val="24"/>
        </w:rPr>
        <w:t>）保守基金商业秘密，除《基金法》、《基金合同》</w:t>
      </w:r>
      <w:r>
        <w:rPr>
          <w:rFonts w:hint="eastAsia"/>
          <w:bCs/>
          <w:sz w:val="24"/>
        </w:rPr>
        <w:t>、《托管协议》</w:t>
      </w:r>
      <w:r>
        <w:rPr>
          <w:bCs/>
          <w:sz w:val="24"/>
        </w:rPr>
        <w:t>及其他有关</w:t>
      </w:r>
      <w:r w:rsidR="00512D8A">
        <w:rPr>
          <w:rFonts w:hint="eastAsia"/>
          <w:bCs/>
          <w:sz w:val="24"/>
        </w:rPr>
        <w:t>规定另有规定</w:t>
      </w:r>
      <w:r>
        <w:rPr>
          <w:bCs/>
          <w:sz w:val="24"/>
        </w:rPr>
        <w:t>外，在基金信息公开披露前予以保密，不得向他人泄露</w:t>
      </w:r>
      <w:r>
        <w:rPr>
          <w:rFonts w:hint="eastAsia"/>
          <w:bCs/>
          <w:sz w:val="24"/>
        </w:rPr>
        <w:t>，但向监管机构、司法机关或因审计、法律等外部专业顾问提供服务而向其提供的情况除外</w:t>
      </w:r>
      <w:r>
        <w:rPr>
          <w:bCs/>
          <w:sz w:val="24"/>
        </w:rPr>
        <w:t>；</w:t>
      </w:r>
    </w:p>
    <w:p w14:paraId="0A86E275" w14:textId="77777777" w:rsidR="00F83245" w:rsidRDefault="00617DD1">
      <w:pPr>
        <w:spacing w:line="360" w:lineRule="auto"/>
        <w:ind w:firstLineChars="200" w:firstLine="480"/>
        <w:rPr>
          <w:bCs/>
          <w:sz w:val="24"/>
        </w:rPr>
      </w:pPr>
      <w:r>
        <w:rPr>
          <w:bCs/>
          <w:sz w:val="24"/>
        </w:rPr>
        <w:lastRenderedPageBreak/>
        <w:t>（</w:t>
      </w:r>
      <w:r>
        <w:rPr>
          <w:bCs/>
          <w:sz w:val="24"/>
        </w:rPr>
        <w:t>8</w:t>
      </w:r>
      <w:r>
        <w:rPr>
          <w:bCs/>
          <w:sz w:val="24"/>
        </w:rPr>
        <w:t>）复核、审查基金管理人计算的基金资产净值、基金份额申购、赎回价格；</w:t>
      </w:r>
    </w:p>
    <w:p w14:paraId="73AA651D" w14:textId="77777777" w:rsidR="00F83245" w:rsidRDefault="00617DD1">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6AF5F5BB" w14:textId="77777777" w:rsidR="00F83245" w:rsidRDefault="00617DD1">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半年度和年度基金报告出具意见，说明基金管理人在各重要方面的运作是否严格按照《基金合同》及</w:t>
      </w:r>
      <w:r>
        <w:rPr>
          <w:rFonts w:hint="eastAsia"/>
          <w:bCs/>
          <w:sz w:val="24"/>
        </w:rPr>
        <w:t>《托管协议》</w:t>
      </w:r>
      <w:r>
        <w:rPr>
          <w:bCs/>
          <w:sz w:val="24"/>
        </w:rPr>
        <w:t>的规定进行；如果基金管理人有未执行《基金合同》及</w:t>
      </w:r>
      <w:r>
        <w:rPr>
          <w:rFonts w:hint="eastAsia"/>
          <w:bCs/>
          <w:sz w:val="24"/>
        </w:rPr>
        <w:t>《托管协议》</w:t>
      </w:r>
      <w:r>
        <w:rPr>
          <w:bCs/>
          <w:sz w:val="24"/>
        </w:rPr>
        <w:t>规定的行为，还应当说明基金托管人是否采取了适当的措施；</w:t>
      </w:r>
    </w:p>
    <w:p w14:paraId="78E0EBDC" w14:textId="77777777" w:rsidR="00F83245" w:rsidRDefault="00617DD1">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15</w:t>
      </w:r>
      <w:r>
        <w:rPr>
          <w:bCs/>
          <w:sz w:val="24"/>
        </w:rPr>
        <w:t>年以上；</w:t>
      </w:r>
    </w:p>
    <w:p w14:paraId="67C54A89" w14:textId="5DD6732F" w:rsidR="00F83245" w:rsidRDefault="00617DD1">
      <w:pPr>
        <w:spacing w:line="360" w:lineRule="auto"/>
        <w:ind w:firstLineChars="200" w:firstLine="480"/>
        <w:rPr>
          <w:bCs/>
          <w:sz w:val="24"/>
        </w:rPr>
      </w:pPr>
      <w:r>
        <w:rPr>
          <w:bCs/>
          <w:sz w:val="24"/>
        </w:rPr>
        <w:t>（</w:t>
      </w:r>
      <w:r>
        <w:rPr>
          <w:bCs/>
          <w:sz w:val="24"/>
        </w:rPr>
        <w:t>12</w:t>
      </w:r>
      <w:r>
        <w:rPr>
          <w:bCs/>
          <w:sz w:val="24"/>
        </w:rPr>
        <w:t>）</w:t>
      </w:r>
      <w:r>
        <w:rPr>
          <w:rFonts w:hint="eastAsia"/>
          <w:bCs/>
          <w:sz w:val="24"/>
        </w:rPr>
        <w:t>从</w:t>
      </w:r>
      <w:r>
        <w:rPr>
          <w:bCs/>
          <w:sz w:val="24"/>
        </w:rPr>
        <w:t>基金管理人或其委托的登记机构处接收并保存基金份额持有人名册；</w:t>
      </w:r>
    </w:p>
    <w:p w14:paraId="16C94E1A" w14:textId="77777777" w:rsidR="00F83245" w:rsidRDefault="00617DD1">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3C5F73D" w14:textId="77777777" w:rsidR="00F83245" w:rsidRDefault="00617DD1">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CAAB70E" w14:textId="77777777" w:rsidR="00F83245" w:rsidRDefault="00617DD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5C3D4A08" w14:textId="070DA89F" w:rsidR="00F83245" w:rsidRDefault="00617DD1">
      <w:pPr>
        <w:spacing w:line="360" w:lineRule="auto"/>
        <w:ind w:firstLineChars="200" w:firstLine="480"/>
        <w:rPr>
          <w:bCs/>
          <w:sz w:val="24"/>
        </w:rPr>
      </w:pPr>
      <w:r>
        <w:rPr>
          <w:bCs/>
          <w:sz w:val="24"/>
        </w:rPr>
        <w:t>（</w:t>
      </w:r>
      <w:r>
        <w:rPr>
          <w:bCs/>
          <w:sz w:val="24"/>
        </w:rPr>
        <w:t>16</w:t>
      </w:r>
      <w:r>
        <w:rPr>
          <w:bCs/>
          <w:sz w:val="24"/>
        </w:rPr>
        <w:t>）按照法律法规</w:t>
      </w:r>
      <w:r>
        <w:rPr>
          <w:rFonts w:hint="eastAsia"/>
          <w:bCs/>
          <w:sz w:val="24"/>
        </w:rPr>
        <w:t>、</w:t>
      </w:r>
      <w:r>
        <w:rPr>
          <w:bCs/>
          <w:sz w:val="24"/>
        </w:rPr>
        <w:t>《基金合同》</w:t>
      </w:r>
      <w:r>
        <w:rPr>
          <w:rFonts w:hint="eastAsia"/>
          <w:bCs/>
          <w:sz w:val="24"/>
        </w:rPr>
        <w:t>和《托管协议》</w:t>
      </w:r>
      <w:r>
        <w:rPr>
          <w:bCs/>
          <w:sz w:val="24"/>
        </w:rPr>
        <w:t>的规定监督基金管理人的投资运作；</w:t>
      </w:r>
    </w:p>
    <w:p w14:paraId="364E0CB8" w14:textId="77777777" w:rsidR="00F83245" w:rsidRDefault="00617DD1">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B4AB353" w14:textId="320A875F" w:rsidR="00F83245" w:rsidRDefault="00617DD1">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2BCE781B" w14:textId="77777777" w:rsidR="00F83245" w:rsidRDefault="00617DD1">
      <w:pPr>
        <w:spacing w:line="360" w:lineRule="auto"/>
        <w:ind w:firstLineChars="200" w:firstLine="480"/>
        <w:rPr>
          <w:bCs/>
          <w:sz w:val="24"/>
        </w:rPr>
      </w:pPr>
      <w:r>
        <w:rPr>
          <w:bCs/>
          <w:sz w:val="24"/>
        </w:rPr>
        <w:t>（</w:t>
      </w:r>
      <w:r>
        <w:rPr>
          <w:bCs/>
          <w:sz w:val="24"/>
        </w:rPr>
        <w:t>19</w:t>
      </w:r>
      <w:r>
        <w:rPr>
          <w:bCs/>
          <w:sz w:val="24"/>
        </w:rPr>
        <w:t>）因违反《基金合同》及</w:t>
      </w:r>
      <w:r>
        <w:rPr>
          <w:rFonts w:hint="eastAsia"/>
          <w:bCs/>
          <w:sz w:val="24"/>
        </w:rPr>
        <w:t>《托管协议》</w:t>
      </w:r>
      <w:r>
        <w:rPr>
          <w:bCs/>
          <w:sz w:val="24"/>
        </w:rPr>
        <w:t>导致基金财产损失时，应承担赔偿责任，其赔偿责任不因其退任而免除；</w:t>
      </w:r>
    </w:p>
    <w:p w14:paraId="2AE26E84" w14:textId="77777777" w:rsidR="00F83245" w:rsidRDefault="00617DD1">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bCs/>
          <w:sz w:val="24"/>
        </w:rPr>
        <w:t>；</w:t>
      </w:r>
    </w:p>
    <w:p w14:paraId="4BB6751A" w14:textId="58F81669" w:rsidR="00F83245" w:rsidRDefault="00617DD1">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31B7344C" w14:textId="77777777" w:rsidR="00F83245" w:rsidRDefault="00617DD1">
      <w:pPr>
        <w:spacing w:line="360" w:lineRule="auto"/>
        <w:ind w:firstLineChars="200" w:firstLine="480"/>
        <w:rPr>
          <w:bCs/>
          <w:sz w:val="24"/>
        </w:rPr>
      </w:pPr>
      <w:r>
        <w:rPr>
          <w:bCs/>
          <w:sz w:val="24"/>
        </w:rPr>
        <w:t>（</w:t>
      </w:r>
      <w:r>
        <w:rPr>
          <w:bCs/>
          <w:sz w:val="24"/>
        </w:rPr>
        <w:t>22</w:t>
      </w:r>
      <w:r>
        <w:rPr>
          <w:bCs/>
          <w:sz w:val="24"/>
        </w:rPr>
        <w:t>）</w:t>
      </w:r>
      <w:bookmarkStart w:id="159" w:name="_Toc523711670"/>
      <w:r>
        <w:rPr>
          <w:bCs/>
          <w:sz w:val="24"/>
        </w:rPr>
        <w:t>法律法规及中国证监会规定的和《基金合同》约定的其他义务。</w:t>
      </w:r>
    </w:p>
    <w:p w14:paraId="5C5E16E2" w14:textId="77777777" w:rsidR="00F83245" w:rsidRDefault="00F83245">
      <w:pPr>
        <w:spacing w:line="360" w:lineRule="auto"/>
        <w:ind w:firstLineChars="200" w:firstLine="480"/>
        <w:rPr>
          <w:bCs/>
          <w:sz w:val="24"/>
        </w:rPr>
      </w:pPr>
      <w:bookmarkStart w:id="160" w:name="_Toc79392582"/>
      <w:bookmarkEnd w:id="156"/>
      <w:bookmarkEnd w:id="159"/>
    </w:p>
    <w:p w14:paraId="20A0BCB0" w14:textId="77777777" w:rsidR="00F83245" w:rsidRDefault="00617DD1">
      <w:pPr>
        <w:spacing w:line="360" w:lineRule="auto"/>
        <w:ind w:firstLineChars="200" w:firstLine="480"/>
        <w:rPr>
          <w:bCs/>
          <w:sz w:val="24"/>
        </w:rPr>
      </w:pPr>
      <w:r>
        <w:rPr>
          <w:bCs/>
          <w:sz w:val="24"/>
        </w:rPr>
        <w:lastRenderedPageBreak/>
        <w:t>三、基金份额持有人</w:t>
      </w:r>
      <w:bookmarkEnd w:id="160"/>
    </w:p>
    <w:p w14:paraId="51736495" w14:textId="2E6AC4FC" w:rsidR="00F83245" w:rsidRDefault="00617DD1">
      <w:pPr>
        <w:spacing w:line="360" w:lineRule="auto"/>
        <w:ind w:firstLineChars="200" w:firstLine="480"/>
        <w:rPr>
          <w:bCs/>
          <w:sz w:val="24"/>
        </w:rPr>
      </w:pPr>
      <w:r>
        <w:rPr>
          <w:bCs/>
          <w:sz w:val="24"/>
        </w:rPr>
        <w:t>基金投资</w:t>
      </w:r>
      <w:r w:rsidR="001F6974">
        <w:rPr>
          <w:rFonts w:hint="eastAsia"/>
          <w:bCs/>
          <w:sz w:val="24"/>
        </w:rPr>
        <w:t>者</w:t>
      </w:r>
      <w:r>
        <w:rPr>
          <w:rFonts w:hint="eastAsia"/>
          <w:bCs/>
          <w:sz w:val="24"/>
        </w:rPr>
        <w:t>持有</w:t>
      </w:r>
      <w:r>
        <w:rPr>
          <w:bCs/>
          <w:sz w:val="24"/>
        </w:rPr>
        <w:t>本基金</w:t>
      </w:r>
      <w:bookmarkStart w:id="161" w:name="_Hlt88899909"/>
      <w:bookmarkEnd w:id="161"/>
      <w:r>
        <w:rPr>
          <w:bCs/>
          <w:sz w:val="24"/>
        </w:rPr>
        <w:t>基金份额的行为即视为对《基金合同》的承认和接受，基金投资</w:t>
      </w:r>
      <w:r w:rsidR="001F6974">
        <w:rPr>
          <w:rFonts w:hint="eastAsia"/>
          <w:bCs/>
          <w:sz w:val="24"/>
        </w:rPr>
        <w:t>者</w:t>
      </w:r>
      <w:r>
        <w:rPr>
          <w:bCs/>
          <w:sz w:val="24"/>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52E68E41" w14:textId="1E956CAD" w:rsidR="00F83245" w:rsidRDefault="002D57CC">
      <w:pPr>
        <w:spacing w:line="360" w:lineRule="auto"/>
        <w:ind w:firstLineChars="200" w:firstLine="480"/>
        <w:rPr>
          <w:bCs/>
          <w:sz w:val="24"/>
        </w:rPr>
      </w:pPr>
      <w:r>
        <w:rPr>
          <w:rFonts w:hint="eastAsia"/>
          <w:bCs/>
          <w:sz w:val="24"/>
        </w:rPr>
        <w:t>同一类别</w:t>
      </w:r>
      <w:r w:rsidR="00617DD1">
        <w:rPr>
          <w:bCs/>
          <w:sz w:val="24"/>
        </w:rPr>
        <w:t>每份基金份额具有同等的合法权益。</w:t>
      </w:r>
    </w:p>
    <w:p w14:paraId="71EC438E" w14:textId="77777777" w:rsidR="00F83245" w:rsidRDefault="00617DD1">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0FE886AA" w14:textId="77777777" w:rsidR="00F83245" w:rsidRDefault="00617DD1">
      <w:pPr>
        <w:spacing w:line="360" w:lineRule="auto"/>
        <w:ind w:firstLineChars="200" w:firstLine="480"/>
        <w:rPr>
          <w:bCs/>
          <w:sz w:val="24"/>
        </w:rPr>
      </w:pPr>
      <w:r>
        <w:rPr>
          <w:bCs/>
          <w:sz w:val="24"/>
        </w:rPr>
        <w:t>（</w:t>
      </w:r>
      <w:r>
        <w:rPr>
          <w:bCs/>
          <w:sz w:val="24"/>
        </w:rPr>
        <w:t>1</w:t>
      </w:r>
      <w:r>
        <w:rPr>
          <w:bCs/>
          <w:sz w:val="24"/>
        </w:rPr>
        <w:t>）分享基金财产收益；</w:t>
      </w:r>
    </w:p>
    <w:p w14:paraId="6682E6C5" w14:textId="77777777" w:rsidR="00F83245" w:rsidRDefault="00617DD1">
      <w:pPr>
        <w:spacing w:line="360" w:lineRule="auto"/>
        <w:ind w:firstLineChars="200" w:firstLine="480"/>
        <w:rPr>
          <w:bCs/>
          <w:sz w:val="24"/>
        </w:rPr>
      </w:pPr>
      <w:r>
        <w:rPr>
          <w:bCs/>
          <w:sz w:val="24"/>
        </w:rPr>
        <w:t>（</w:t>
      </w:r>
      <w:r>
        <w:rPr>
          <w:bCs/>
          <w:sz w:val="24"/>
        </w:rPr>
        <w:t>2</w:t>
      </w:r>
      <w:r>
        <w:rPr>
          <w:bCs/>
          <w:sz w:val="24"/>
        </w:rPr>
        <w:t>）参与分配清算后的剩余基金财产；</w:t>
      </w:r>
    </w:p>
    <w:p w14:paraId="46DC0A8D" w14:textId="5113D37C" w:rsidR="00F83245" w:rsidRDefault="00617DD1">
      <w:pPr>
        <w:spacing w:line="360" w:lineRule="auto"/>
        <w:ind w:firstLineChars="200" w:firstLine="480"/>
        <w:rPr>
          <w:bCs/>
          <w:sz w:val="24"/>
        </w:rPr>
      </w:pPr>
      <w:r>
        <w:rPr>
          <w:bCs/>
          <w:sz w:val="24"/>
        </w:rPr>
        <w:t>（</w:t>
      </w:r>
      <w:r>
        <w:rPr>
          <w:bCs/>
          <w:sz w:val="24"/>
        </w:rPr>
        <w:t>3</w:t>
      </w:r>
      <w:r>
        <w:rPr>
          <w:bCs/>
          <w:sz w:val="24"/>
        </w:rPr>
        <w:t>）依法</w:t>
      </w:r>
      <w:r w:rsidR="001F6974">
        <w:rPr>
          <w:rFonts w:hint="eastAsia"/>
          <w:bCs/>
          <w:sz w:val="24"/>
        </w:rPr>
        <w:t>转让或者</w:t>
      </w:r>
      <w:r>
        <w:rPr>
          <w:bCs/>
          <w:sz w:val="24"/>
        </w:rPr>
        <w:t>申请赎回其持有的基金份额；</w:t>
      </w:r>
    </w:p>
    <w:p w14:paraId="028DAE26" w14:textId="77777777" w:rsidR="00F83245" w:rsidRDefault="00617DD1">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05EA300" w14:textId="77777777" w:rsidR="00F83245" w:rsidRDefault="00617DD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99FFD83" w14:textId="77777777" w:rsidR="00F83245" w:rsidRDefault="00617DD1">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9CD5226" w14:textId="77777777" w:rsidR="00F83245" w:rsidRDefault="00617DD1">
      <w:pPr>
        <w:spacing w:line="360" w:lineRule="auto"/>
        <w:ind w:firstLineChars="200" w:firstLine="480"/>
        <w:rPr>
          <w:bCs/>
          <w:sz w:val="24"/>
        </w:rPr>
      </w:pPr>
      <w:r>
        <w:rPr>
          <w:bCs/>
          <w:sz w:val="24"/>
        </w:rPr>
        <w:t>（</w:t>
      </w:r>
      <w:r>
        <w:rPr>
          <w:bCs/>
          <w:sz w:val="24"/>
        </w:rPr>
        <w:t>7</w:t>
      </w:r>
      <w:r>
        <w:rPr>
          <w:bCs/>
          <w:sz w:val="24"/>
        </w:rPr>
        <w:t>）监督基金管理人的投资运作；</w:t>
      </w:r>
    </w:p>
    <w:p w14:paraId="44D54130" w14:textId="00A51105" w:rsidR="00F83245" w:rsidRDefault="00617DD1">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432AFEB" w14:textId="77777777" w:rsidR="00F83245" w:rsidRDefault="00617DD1">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6793B045" w14:textId="77777777" w:rsidR="00F83245" w:rsidRDefault="00617DD1">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7DE4878" w14:textId="77777777" w:rsidR="00F83245" w:rsidRDefault="00617DD1">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158EF1AC" w14:textId="77777777" w:rsidR="00F83245" w:rsidRDefault="00617DD1">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27DA114D" w14:textId="77777777" w:rsidR="00F83245" w:rsidRDefault="00617DD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3D68B30" w14:textId="7C177036" w:rsidR="00F83245" w:rsidRDefault="00617DD1">
      <w:pPr>
        <w:spacing w:line="360" w:lineRule="auto"/>
        <w:ind w:firstLineChars="200" w:firstLine="480"/>
        <w:rPr>
          <w:bCs/>
          <w:sz w:val="24"/>
        </w:rPr>
      </w:pPr>
      <w:r>
        <w:rPr>
          <w:bCs/>
          <w:sz w:val="24"/>
        </w:rPr>
        <w:t>（</w:t>
      </w:r>
      <w:r>
        <w:rPr>
          <w:bCs/>
          <w:sz w:val="24"/>
        </w:rPr>
        <w:t>4</w:t>
      </w:r>
      <w:r>
        <w:rPr>
          <w:bCs/>
          <w:sz w:val="24"/>
        </w:rPr>
        <w:t>）</w:t>
      </w:r>
      <w:r w:rsidR="001F6974">
        <w:rPr>
          <w:rFonts w:hint="eastAsia"/>
          <w:bCs/>
          <w:sz w:val="24"/>
        </w:rPr>
        <w:t>交</w:t>
      </w:r>
      <w:r>
        <w:rPr>
          <w:bCs/>
          <w:sz w:val="24"/>
        </w:rPr>
        <w:t>纳基金认购、申购款项及法律法规和《基金合同》所规定的费用；</w:t>
      </w:r>
    </w:p>
    <w:p w14:paraId="08A6B6F0" w14:textId="77777777" w:rsidR="00F83245" w:rsidRDefault="00617DD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EC4CA75" w14:textId="77777777" w:rsidR="00F83245" w:rsidRDefault="00617DD1">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E97F053" w14:textId="2A38AF52" w:rsidR="00F83245" w:rsidRDefault="00617DD1">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w:t>
      </w:r>
      <w:r>
        <w:rPr>
          <w:rFonts w:hint="eastAsia"/>
          <w:bCs/>
          <w:sz w:val="24"/>
        </w:rPr>
        <w:t>决议</w:t>
      </w:r>
      <w:r>
        <w:rPr>
          <w:bCs/>
          <w:sz w:val="24"/>
        </w:rPr>
        <w:t>；</w:t>
      </w:r>
    </w:p>
    <w:p w14:paraId="05EB89E1" w14:textId="77777777" w:rsidR="00F83245" w:rsidRDefault="00617DD1">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8153B87" w14:textId="77777777" w:rsidR="00F83245" w:rsidRDefault="00617DD1">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r>
        <w:rPr>
          <w:rFonts w:hint="eastAsia"/>
          <w:bCs/>
          <w:sz w:val="24"/>
        </w:rPr>
        <w:t>。</w:t>
      </w:r>
    </w:p>
    <w:p w14:paraId="21998C20" w14:textId="77777777" w:rsidR="00F83245" w:rsidRDefault="00617DD1">
      <w:pPr>
        <w:pStyle w:val="1"/>
        <w:spacing w:before="0" w:after="0"/>
        <w:jc w:val="center"/>
        <w:rPr>
          <w:rFonts w:ascii="Times New Roman"/>
          <w:color w:val="auto"/>
          <w:sz w:val="30"/>
        </w:rPr>
      </w:pPr>
      <w:bookmarkStart w:id="162" w:name="_Hlt88825574"/>
      <w:bookmarkEnd w:id="162"/>
      <w:r>
        <w:rPr>
          <w:rFonts w:ascii="Times New Roman"/>
          <w:b w:val="0"/>
          <w:bCs/>
          <w:color w:val="auto"/>
        </w:rPr>
        <w:br w:type="page"/>
      </w:r>
      <w:bookmarkStart w:id="163" w:name="_Toc7058"/>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AA1788D" w14:textId="77777777" w:rsidR="00F83245" w:rsidRDefault="00F83245">
      <w:pPr>
        <w:tabs>
          <w:tab w:val="left" w:pos="1080"/>
        </w:tabs>
        <w:spacing w:line="360" w:lineRule="auto"/>
        <w:ind w:leftChars="199" w:left="1076" w:hangingChars="274" w:hanging="658"/>
        <w:rPr>
          <w:bCs/>
          <w:sz w:val="24"/>
        </w:rPr>
      </w:pPr>
    </w:p>
    <w:p w14:paraId="3F9A734B" w14:textId="77777777" w:rsidR="00F83245" w:rsidRDefault="00617DD1">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345D552" w14:textId="77777777" w:rsidR="00F83245" w:rsidRDefault="00617DD1">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491572CC" w14:textId="77777777" w:rsidR="00F83245" w:rsidRDefault="00F83245">
      <w:pPr>
        <w:spacing w:line="360" w:lineRule="auto"/>
        <w:ind w:firstLineChars="200" w:firstLine="480"/>
        <w:rPr>
          <w:bCs/>
          <w:sz w:val="24"/>
        </w:rPr>
      </w:pPr>
    </w:p>
    <w:p w14:paraId="56E1C4F0" w14:textId="77777777" w:rsidR="00F83245" w:rsidRDefault="00617DD1">
      <w:pPr>
        <w:spacing w:line="360" w:lineRule="auto"/>
        <w:ind w:firstLineChars="200" w:firstLine="480"/>
        <w:rPr>
          <w:bCs/>
          <w:sz w:val="24"/>
        </w:rPr>
      </w:pPr>
      <w:bookmarkStart w:id="181" w:name="_Toc15641220"/>
      <w:bookmarkStart w:id="182" w:name="_Toc57530243"/>
      <w:bookmarkStart w:id="183" w:name="_Toc79392584"/>
      <w:r>
        <w:rPr>
          <w:bCs/>
          <w:sz w:val="24"/>
        </w:rPr>
        <w:t>一、召开事由</w:t>
      </w:r>
      <w:bookmarkEnd w:id="181"/>
      <w:bookmarkEnd w:id="182"/>
      <w:bookmarkEnd w:id="183"/>
    </w:p>
    <w:p w14:paraId="2E4D1A4F" w14:textId="77777777" w:rsidR="00F83245" w:rsidRDefault="00617DD1">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5EF70A7C" w14:textId="77777777" w:rsidR="00F83245" w:rsidRDefault="00617DD1">
      <w:pPr>
        <w:spacing w:line="360" w:lineRule="auto"/>
        <w:ind w:firstLineChars="200" w:firstLine="480"/>
        <w:rPr>
          <w:bCs/>
          <w:sz w:val="24"/>
        </w:rPr>
      </w:pPr>
      <w:r>
        <w:rPr>
          <w:bCs/>
          <w:sz w:val="24"/>
        </w:rPr>
        <w:t>（</w:t>
      </w:r>
      <w:r>
        <w:rPr>
          <w:bCs/>
          <w:sz w:val="24"/>
        </w:rPr>
        <w:t>1</w:t>
      </w:r>
      <w:r>
        <w:rPr>
          <w:bCs/>
          <w:sz w:val="24"/>
        </w:rPr>
        <w:t>）终止《基金合同》；</w:t>
      </w:r>
    </w:p>
    <w:p w14:paraId="465A2351" w14:textId="77777777" w:rsidR="00F83245" w:rsidRDefault="00617DD1">
      <w:pPr>
        <w:spacing w:line="360" w:lineRule="auto"/>
        <w:ind w:firstLineChars="200" w:firstLine="480"/>
        <w:rPr>
          <w:bCs/>
          <w:sz w:val="24"/>
        </w:rPr>
      </w:pPr>
      <w:r>
        <w:rPr>
          <w:bCs/>
          <w:sz w:val="24"/>
        </w:rPr>
        <w:t>（</w:t>
      </w:r>
      <w:r>
        <w:rPr>
          <w:bCs/>
          <w:sz w:val="24"/>
        </w:rPr>
        <w:t>2</w:t>
      </w:r>
      <w:r>
        <w:rPr>
          <w:bCs/>
          <w:sz w:val="24"/>
        </w:rPr>
        <w:t>）更换基金管理人；</w:t>
      </w:r>
    </w:p>
    <w:p w14:paraId="0B09C653" w14:textId="77777777" w:rsidR="00F83245" w:rsidRDefault="00617DD1">
      <w:pPr>
        <w:spacing w:line="360" w:lineRule="auto"/>
        <w:ind w:firstLineChars="200" w:firstLine="480"/>
        <w:rPr>
          <w:bCs/>
          <w:sz w:val="24"/>
        </w:rPr>
      </w:pPr>
      <w:r>
        <w:rPr>
          <w:bCs/>
          <w:sz w:val="24"/>
        </w:rPr>
        <w:t>（</w:t>
      </w:r>
      <w:r>
        <w:rPr>
          <w:bCs/>
          <w:sz w:val="24"/>
        </w:rPr>
        <w:t>3</w:t>
      </w:r>
      <w:r>
        <w:rPr>
          <w:bCs/>
          <w:sz w:val="24"/>
        </w:rPr>
        <w:t>）更换基金托管人；</w:t>
      </w:r>
    </w:p>
    <w:p w14:paraId="110A2736" w14:textId="77777777" w:rsidR="00F83245" w:rsidRDefault="00617DD1">
      <w:pPr>
        <w:spacing w:line="360" w:lineRule="auto"/>
        <w:ind w:firstLineChars="200" w:firstLine="480"/>
        <w:rPr>
          <w:bCs/>
          <w:sz w:val="24"/>
        </w:rPr>
      </w:pPr>
      <w:r>
        <w:rPr>
          <w:bCs/>
          <w:sz w:val="24"/>
        </w:rPr>
        <w:t>（</w:t>
      </w:r>
      <w:r>
        <w:rPr>
          <w:bCs/>
          <w:sz w:val="24"/>
        </w:rPr>
        <w:t>4</w:t>
      </w:r>
      <w:r>
        <w:rPr>
          <w:bCs/>
          <w:sz w:val="24"/>
        </w:rPr>
        <w:t>）转换基金运作方式；</w:t>
      </w:r>
    </w:p>
    <w:p w14:paraId="4D8EF9EA" w14:textId="5BAA9F40" w:rsidR="00F83245" w:rsidRDefault="00617DD1">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A52767" w:rsidRPr="00A52767">
        <w:rPr>
          <w:rFonts w:hint="eastAsia"/>
          <w:bCs/>
          <w:sz w:val="24"/>
        </w:rPr>
        <w:t>和提高销售服务费</w:t>
      </w:r>
      <w:r>
        <w:rPr>
          <w:bCs/>
          <w:sz w:val="24"/>
        </w:rPr>
        <w:t>；</w:t>
      </w:r>
    </w:p>
    <w:p w14:paraId="011661CD" w14:textId="77777777" w:rsidR="00F83245" w:rsidRDefault="00617DD1">
      <w:pPr>
        <w:spacing w:line="360" w:lineRule="auto"/>
        <w:ind w:firstLineChars="200" w:firstLine="480"/>
        <w:rPr>
          <w:bCs/>
          <w:sz w:val="24"/>
        </w:rPr>
      </w:pPr>
      <w:r>
        <w:rPr>
          <w:bCs/>
          <w:sz w:val="24"/>
        </w:rPr>
        <w:t>（</w:t>
      </w:r>
      <w:r>
        <w:rPr>
          <w:bCs/>
          <w:sz w:val="24"/>
        </w:rPr>
        <w:t>6</w:t>
      </w:r>
      <w:r>
        <w:rPr>
          <w:bCs/>
          <w:sz w:val="24"/>
        </w:rPr>
        <w:t>）变更基金类别；</w:t>
      </w:r>
    </w:p>
    <w:p w14:paraId="52B29624" w14:textId="77777777" w:rsidR="00F83245" w:rsidRDefault="00617DD1">
      <w:pPr>
        <w:spacing w:line="360" w:lineRule="auto"/>
        <w:ind w:firstLineChars="200" w:firstLine="480"/>
        <w:rPr>
          <w:bCs/>
          <w:sz w:val="24"/>
        </w:rPr>
      </w:pPr>
      <w:r>
        <w:rPr>
          <w:bCs/>
          <w:sz w:val="24"/>
        </w:rPr>
        <w:t>（</w:t>
      </w:r>
      <w:r>
        <w:rPr>
          <w:bCs/>
          <w:sz w:val="24"/>
        </w:rPr>
        <w:t>7</w:t>
      </w:r>
      <w:r>
        <w:rPr>
          <w:bCs/>
          <w:sz w:val="24"/>
        </w:rPr>
        <w:t>）本基金与其他基金的合并；</w:t>
      </w:r>
    </w:p>
    <w:p w14:paraId="2836C46A" w14:textId="77777777" w:rsidR="00F83245" w:rsidRDefault="00617DD1">
      <w:pPr>
        <w:spacing w:line="360" w:lineRule="auto"/>
        <w:ind w:firstLineChars="200" w:firstLine="480"/>
        <w:rPr>
          <w:bCs/>
          <w:sz w:val="24"/>
        </w:rPr>
      </w:pPr>
      <w:r>
        <w:rPr>
          <w:bCs/>
          <w:sz w:val="24"/>
        </w:rPr>
        <w:t>（</w:t>
      </w:r>
      <w:r>
        <w:rPr>
          <w:bCs/>
          <w:sz w:val="24"/>
        </w:rPr>
        <w:t>8</w:t>
      </w:r>
      <w:r>
        <w:rPr>
          <w:bCs/>
          <w:sz w:val="24"/>
        </w:rPr>
        <w:t>）变更基金投资目标、范围或策略；</w:t>
      </w:r>
    </w:p>
    <w:p w14:paraId="5819D393" w14:textId="77777777" w:rsidR="00F83245" w:rsidRDefault="00617DD1">
      <w:pPr>
        <w:spacing w:line="360" w:lineRule="auto"/>
        <w:ind w:firstLineChars="200" w:firstLine="480"/>
        <w:rPr>
          <w:bCs/>
          <w:sz w:val="24"/>
        </w:rPr>
      </w:pPr>
      <w:r>
        <w:rPr>
          <w:bCs/>
          <w:sz w:val="24"/>
        </w:rPr>
        <w:t>（</w:t>
      </w:r>
      <w:r>
        <w:rPr>
          <w:bCs/>
          <w:sz w:val="24"/>
        </w:rPr>
        <w:t>9</w:t>
      </w:r>
      <w:r>
        <w:rPr>
          <w:bCs/>
          <w:sz w:val="24"/>
        </w:rPr>
        <w:t>）变更基金份额持有人大会程序；</w:t>
      </w:r>
    </w:p>
    <w:p w14:paraId="71D689AA" w14:textId="77777777" w:rsidR="00F83245" w:rsidRDefault="00617DD1">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4E6C21BD" w14:textId="77777777" w:rsidR="00F83245" w:rsidRDefault="00617DD1">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557278E" w14:textId="77777777" w:rsidR="00F83245" w:rsidRDefault="00617DD1">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1B952889" w14:textId="77777777" w:rsidR="00F83245" w:rsidRDefault="00617DD1">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4440E137" w14:textId="0CE1D57C" w:rsidR="00F83245" w:rsidRDefault="00617DD1">
      <w:pPr>
        <w:spacing w:line="360" w:lineRule="auto"/>
        <w:ind w:firstLineChars="200" w:firstLine="480"/>
        <w:rPr>
          <w:bCs/>
          <w:sz w:val="24"/>
        </w:rPr>
      </w:pPr>
      <w:r>
        <w:rPr>
          <w:bCs/>
          <w:sz w:val="24"/>
        </w:rPr>
        <w:t>2</w:t>
      </w:r>
      <w:r>
        <w:rPr>
          <w:bCs/>
          <w:sz w:val="24"/>
        </w:rPr>
        <w:t>、</w:t>
      </w:r>
      <w:r w:rsidR="001F6974" w:rsidRPr="001F6974">
        <w:rPr>
          <w:rFonts w:hint="eastAsia"/>
          <w:bCs/>
          <w:sz w:val="24"/>
        </w:rPr>
        <w:t>在法律法规规定和《基金合同》约定的范围内且对基金份额持有人利益无实质性不利影响的前提下</w:t>
      </w:r>
      <w:r>
        <w:rPr>
          <w:rFonts w:hint="eastAsia"/>
          <w:bCs/>
          <w:sz w:val="24"/>
        </w:rPr>
        <w:t>，</w:t>
      </w:r>
      <w:r>
        <w:rPr>
          <w:bCs/>
          <w:sz w:val="24"/>
        </w:rPr>
        <w:t>以下情况可由基金管理人和基金托管人协商后修改，</w:t>
      </w:r>
      <w:r>
        <w:rPr>
          <w:bCs/>
          <w:sz w:val="24"/>
        </w:rPr>
        <w:lastRenderedPageBreak/>
        <w:t>不需召开基金份额持有人大会：</w:t>
      </w:r>
    </w:p>
    <w:p w14:paraId="71D9D09A" w14:textId="43B2F359" w:rsidR="00F83245" w:rsidRDefault="00617DD1">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4C2494F0" w14:textId="68036BA3" w:rsidR="00F83245" w:rsidRDefault="00617DD1">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）在法律法规和《基金合同》规定的范围内调整本基金的申购费率、调低赎回费率</w:t>
      </w:r>
      <w:r w:rsidR="00A52767" w:rsidRPr="00A52767">
        <w:rPr>
          <w:rFonts w:hint="eastAsia"/>
          <w:bCs/>
          <w:sz w:val="24"/>
        </w:rPr>
        <w:t>、</w:t>
      </w:r>
      <w:r w:rsidR="00A52767" w:rsidRPr="00A52767">
        <w:rPr>
          <w:bCs/>
          <w:sz w:val="24"/>
        </w:rPr>
        <w:t>销售服务费率</w:t>
      </w:r>
      <w:r>
        <w:rPr>
          <w:rFonts w:hint="eastAsia"/>
          <w:bCs/>
          <w:sz w:val="24"/>
        </w:rPr>
        <w:t>或变更收费方式</w:t>
      </w:r>
      <w:r>
        <w:rPr>
          <w:bCs/>
          <w:sz w:val="24"/>
        </w:rPr>
        <w:t>；</w:t>
      </w:r>
    </w:p>
    <w:p w14:paraId="327291BB" w14:textId="66454453" w:rsidR="00F83245" w:rsidRDefault="00617DD1">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704D84E7" w14:textId="60C8DFB1" w:rsidR="00F83245" w:rsidRDefault="00617DD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w:t>
      </w:r>
      <w:r w:rsidR="001F6974">
        <w:rPr>
          <w:rFonts w:hint="eastAsia"/>
          <w:bCs/>
          <w:sz w:val="24"/>
        </w:rPr>
        <w:t>、停止现有基金份额的发售</w:t>
      </w:r>
      <w:r>
        <w:rPr>
          <w:rFonts w:hint="eastAsia"/>
          <w:bCs/>
          <w:sz w:val="24"/>
        </w:rPr>
        <w:t>及对基金份额分类办法、规则进行调整；</w:t>
      </w:r>
    </w:p>
    <w:p w14:paraId="68F0872E" w14:textId="77777777" w:rsidR="00F83245" w:rsidRDefault="00617DD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因相应的法律法规发生变动而应当对《基金合同》进行修改；</w:t>
      </w:r>
    </w:p>
    <w:p w14:paraId="6E7ED3E3" w14:textId="153A7BCB" w:rsidR="00F83245" w:rsidRDefault="00617DD1">
      <w:pPr>
        <w:spacing w:line="360" w:lineRule="auto"/>
        <w:ind w:firstLineChars="200" w:firstLine="480"/>
        <w:rPr>
          <w:bCs/>
          <w:sz w:val="24"/>
        </w:rPr>
      </w:pPr>
      <w:r>
        <w:rPr>
          <w:bCs/>
          <w:sz w:val="24"/>
        </w:rPr>
        <w:t>（</w:t>
      </w:r>
      <w:r>
        <w:rPr>
          <w:rFonts w:hint="eastAsia"/>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1293A60D" w14:textId="00380E2C" w:rsidR="00F83245" w:rsidRDefault="00617DD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按照法律法规和《基金合同》规定不需召开基金份额持有人大会的其他情形。</w:t>
      </w:r>
    </w:p>
    <w:p w14:paraId="4555FA7E" w14:textId="77777777" w:rsidR="00F83245" w:rsidRDefault="00F83245">
      <w:pPr>
        <w:spacing w:line="360" w:lineRule="auto"/>
        <w:ind w:firstLineChars="200" w:firstLine="480"/>
        <w:rPr>
          <w:bCs/>
          <w:sz w:val="24"/>
        </w:rPr>
      </w:pPr>
    </w:p>
    <w:p w14:paraId="0E778F57" w14:textId="77777777" w:rsidR="00F83245" w:rsidRDefault="00617DD1">
      <w:pPr>
        <w:spacing w:line="360" w:lineRule="auto"/>
        <w:ind w:firstLineChars="200" w:firstLine="480"/>
        <w:rPr>
          <w:bCs/>
          <w:sz w:val="24"/>
        </w:rPr>
      </w:pPr>
      <w:bookmarkStart w:id="184" w:name="_Toc15641221"/>
      <w:bookmarkStart w:id="185" w:name="_Toc79392585"/>
      <w:bookmarkStart w:id="186" w:name="_Toc57530244"/>
      <w:r>
        <w:rPr>
          <w:bCs/>
          <w:sz w:val="24"/>
        </w:rPr>
        <w:t>二、会议召集人及召集方式</w:t>
      </w:r>
      <w:bookmarkEnd w:id="184"/>
      <w:bookmarkEnd w:id="185"/>
      <w:bookmarkEnd w:id="186"/>
    </w:p>
    <w:p w14:paraId="1BC2AEBC" w14:textId="77777777" w:rsidR="00F83245" w:rsidRDefault="00617DD1">
      <w:pPr>
        <w:spacing w:line="360" w:lineRule="auto"/>
        <w:ind w:firstLineChars="200" w:firstLine="480"/>
        <w:rPr>
          <w:bCs/>
          <w:sz w:val="24"/>
        </w:rPr>
      </w:pPr>
      <w:bookmarkStart w:id="187" w:name="_Toc57530245"/>
      <w:bookmarkStart w:id="188" w:name="_Toc15641222"/>
      <w:r>
        <w:rPr>
          <w:bCs/>
          <w:sz w:val="24"/>
        </w:rPr>
        <w:t>1</w:t>
      </w:r>
      <w:r>
        <w:rPr>
          <w:bCs/>
          <w:sz w:val="24"/>
        </w:rPr>
        <w:t>、除法律法规规定或《基金合同》另有约定外，基金份额持有人大会由基金管理人召集；</w:t>
      </w:r>
    </w:p>
    <w:p w14:paraId="16B629A2" w14:textId="77777777" w:rsidR="00F83245" w:rsidRDefault="00617DD1">
      <w:pPr>
        <w:spacing w:line="360" w:lineRule="auto"/>
        <w:ind w:firstLineChars="200" w:firstLine="480"/>
        <w:rPr>
          <w:bCs/>
          <w:sz w:val="24"/>
        </w:rPr>
      </w:pPr>
      <w:r>
        <w:rPr>
          <w:bCs/>
          <w:sz w:val="24"/>
        </w:rPr>
        <w:t>2</w:t>
      </w:r>
      <w:r>
        <w:rPr>
          <w:bCs/>
          <w:sz w:val="24"/>
        </w:rPr>
        <w:t>、基金管理人未按规定召集或不能召集时，由基金托管人召集；</w:t>
      </w:r>
    </w:p>
    <w:p w14:paraId="6567DC54" w14:textId="77777777" w:rsidR="00F83245" w:rsidRDefault="00617DD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2CEF5E34" w14:textId="77777777" w:rsidR="00F83245" w:rsidRDefault="00617DD1">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lastRenderedPageBreak/>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75FDB021" w14:textId="77777777" w:rsidR="00F83245" w:rsidRDefault="00617DD1">
      <w:pPr>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05AC785" w14:textId="77777777" w:rsidR="00F83245" w:rsidRDefault="00617DD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5A4F196" w14:textId="77777777" w:rsidR="00F83245" w:rsidRDefault="00F83245">
      <w:pPr>
        <w:spacing w:line="360" w:lineRule="auto"/>
        <w:ind w:firstLineChars="200" w:firstLine="480"/>
        <w:rPr>
          <w:bCs/>
          <w:sz w:val="24"/>
        </w:rPr>
      </w:pPr>
    </w:p>
    <w:p w14:paraId="33D4F124" w14:textId="77777777" w:rsidR="00F83245" w:rsidRDefault="00617DD1">
      <w:pPr>
        <w:spacing w:line="360" w:lineRule="auto"/>
        <w:ind w:firstLineChars="200" w:firstLine="480"/>
        <w:rPr>
          <w:bCs/>
          <w:sz w:val="24"/>
        </w:rPr>
      </w:pPr>
      <w:bookmarkStart w:id="189" w:name="_Toc79392586"/>
      <w:r>
        <w:rPr>
          <w:bCs/>
          <w:sz w:val="24"/>
        </w:rPr>
        <w:t>三、召开基金份额持有人大会的通知时间、通知内容、通知方式</w:t>
      </w:r>
      <w:bookmarkEnd w:id="187"/>
      <w:bookmarkEnd w:id="188"/>
      <w:bookmarkEnd w:id="189"/>
    </w:p>
    <w:p w14:paraId="0B33D044" w14:textId="53A90BB5" w:rsidR="00F83245" w:rsidRDefault="00617DD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5DC9808A" w14:textId="77777777" w:rsidR="00F83245" w:rsidRDefault="00617DD1">
      <w:pPr>
        <w:spacing w:line="360" w:lineRule="auto"/>
        <w:ind w:firstLineChars="200" w:firstLine="480"/>
        <w:rPr>
          <w:bCs/>
          <w:sz w:val="24"/>
        </w:rPr>
      </w:pPr>
      <w:r>
        <w:rPr>
          <w:bCs/>
          <w:sz w:val="24"/>
        </w:rPr>
        <w:t>（</w:t>
      </w:r>
      <w:r>
        <w:rPr>
          <w:bCs/>
          <w:sz w:val="24"/>
        </w:rPr>
        <w:t>1</w:t>
      </w:r>
      <w:r>
        <w:rPr>
          <w:bCs/>
          <w:sz w:val="24"/>
        </w:rPr>
        <w:t>）会议召开的时间、地点和会议形式；</w:t>
      </w:r>
    </w:p>
    <w:p w14:paraId="1655250C" w14:textId="77777777" w:rsidR="00F83245" w:rsidRDefault="00617DD1">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5B7AFAF3" w14:textId="77777777" w:rsidR="00F83245" w:rsidRDefault="00617DD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17FA21F5" w14:textId="1732F2AD" w:rsidR="00F83245" w:rsidRDefault="00617DD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71F57A22" w14:textId="77777777" w:rsidR="00F83245" w:rsidRDefault="00617DD1">
      <w:pPr>
        <w:spacing w:line="360" w:lineRule="auto"/>
        <w:ind w:firstLineChars="200" w:firstLine="480"/>
        <w:rPr>
          <w:bCs/>
          <w:sz w:val="24"/>
        </w:rPr>
      </w:pPr>
      <w:r>
        <w:rPr>
          <w:bCs/>
          <w:sz w:val="24"/>
        </w:rPr>
        <w:t>（</w:t>
      </w:r>
      <w:r>
        <w:rPr>
          <w:bCs/>
          <w:sz w:val="24"/>
        </w:rPr>
        <w:t>5</w:t>
      </w:r>
      <w:r>
        <w:rPr>
          <w:bCs/>
          <w:sz w:val="24"/>
        </w:rPr>
        <w:t>）会务常设联系人姓名及联系电话；</w:t>
      </w:r>
    </w:p>
    <w:p w14:paraId="715B6B27" w14:textId="77777777" w:rsidR="00F83245" w:rsidRDefault="00617DD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5B2A9A4C" w14:textId="77777777" w:rsidR="00F83245" w:rsidRDefault="00617DD1">
      <w:pPr>
        <w:spacing w:line="360" w:lineRule="auto"/>
        <w:ind w:firstLineChars="200" w:firstLine="480"/>
        <w:rPr>
          <w:bCs/>
          <w:sz w:val="24"/>
        </w:rPr>
      </w:pPr>
      <w:r>
        <w:rPr>
          <w:bCs/>
          <w:sz w:val="24"/>
        </w:rPr>
        <w:t>（</w:t>
      </w:r>
      <w:r>
        <w:rPr>
          <w:bCs/>
          <w:sz w:val="24"/>
        </w:rPr>
        <w:t>7</w:t>
      </w:r>
      <w:r>
        <w:rPr>
          <w:bCs/>
          <w:sz w:val="24"/>
        </w:rPr>
        <w:t>）召集人需要通知的其他事项。</w:t>
      </w:r>
    </w:p>
    <w:p w14:paraId="0C6E3B71" w14:textId="18949B1C" w:rsidR="00F83245" w:rsidRDefault="00617DD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BEB0BC1" w14:textId="180F46DC" w:rsidR="00F83245" w:rsidRDefault="00617DD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032EE3AD" w14:textId="77777777" w:rsidR="00F83245" w:rsidRDefault="00F83245">
      <w:pPr>
        <w:spacing w:line="360" w:lineRule="auto"/>
        <w:ind w:firstLineChars="200" w:firstLine="480"/>
        <w:rPr>
          <w:bCs/>
          <w:sz w:val="24"/>
        </w:rPr>
      </w:pPr>
    </w:p>
    <w:p w14:paraId="38E1215D" w14:textId="77777777" w:rsidR="00F83245" w:rsidRDefault="00617DD1">
      <w:pPr>
        <w:spacing w:line="360" w:lineRule="auto"/>
        <w:ind w:firstLineChars="200" w:firstLine="480"/>
        <w:rPr>
          <w:bCs/>
          <w:sz w:val="24"/>
        </w:rPr>
      </w:pPr>
      <w:bookmarkStart w:id="190" w:name="_Toc15641223"/>
      <w:bookmarkStart w:id="191" w:name="_Toc57530246"/>
      <w:bookmarkStart w:id="192" w:name="_Toc79392587"/>
      <w:r>
        <w:rPr>
          <w:bCs/>
          <w:sz w:val="24"/>
        </w:rPr>
        <w:t>四、基金份额持有人出席会议的方式</w:t>
      </w:r>
      <w:bookmarkEnd w:id="190"/>
      <w:bookmarkEnd w:id="191"/>
      <w:bookmarkEnd w:id="192"/>
    </w:p>
    <w:p w14:paraId="2FC9CB80" w14:textId="7DDD141C" w:rsidR="00F83245" w:rsidRDefault="00617DD1">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w:t>
      </w:r>
      <w:r w:rsidR="001F6974">
        <w:rPr>
          <w:rFonts w:hint="eastAsia"/>
          <w:bCs/>
          <w:sz w:val="24"/>
        </w:rPr>
        <w:t>、</w:t>
      </w:r>
      <w:r>
        <w:rPr>
          <w:rFonts w:hint="eastAsia"/>
          <w:bCs/>
          <w:sz w:val="24"/>
        </w:rPr>
        <w:t>监管机</w:t>
      </w:r>
      <w:r w:rsidR="001F6974">
        <w:rPr>
          <w:rFonts w:hint="eastAsia"/>
          <w:bCs/>
          <w:sz w:val="24"/>
        </w:rPr>
        <w:t>构</w:t>
      </w:r>
      <w:r>
        <w:rPr>
          <w:rFonts w:hint="eastAsia"/>
          <w:bCs/>
          <w:sz w:val="24"/>
        </w:rPr>
        <w:t>允许的其他方式</w:t>
      </w:r>
      <w:r>
        <w:rPr>
          <w:bCs/>
          <w:sz w:val="24"/>
        </w:rPr>
        <w:t>召开，会议的召开方式由会议召集人确定。</w:t>
      </w:r>
    </w:p>
    <w:p w14:paraId="6B90A864" w14:textId="77777777" w:rsidR="00F83245" w:rsidRDefault="00617DD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798FBB1" w14:textId="77777777" w:rsidR="00F83245" w:rsidRDefault="00617DD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2FC766A" w14:textId="09DCB146" w:rsidR="00F83245" w:rsidRDefault="00617DD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A57946E" w14:textId="638C17B5" w:rsidR="00F83245" w:rsidRDefault="00617DD1">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在表决截</w:t>
      </w:r>
      <w:r>
        <w:rPr>
          <w:rFonts w:hint="eastAsia"/>
          <w:bCs/>
          <w:sz w:val="24"/>
        </w:rPr>
        <w:t>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w:t>
      </w:r>
      <w:r>
        <w:rPr>
          <w:bCs/>
          <w:sz w:val="24"/>
        </w:rPr>
        <w:t>方式进行表决。</w:t>
      </w:r>
    </w:p>
    <w:p w14:paraId="2CE60439" w14:textId="77777777" w:rsidR="00F83245" w:rsidRDefault="00617DD1">
      <w:pPr>
        <w:spacing w:line="360" w:lineRule="auto"/>
        <w:ind w:firstLineChars="200" w:firstLine="480"/>
        <w:rPr>
          <w:bCs/>
          <w:sz w:val="24"/>
        </w:rPr>
      </w:pPr>
      <w:r>
        <w:rPr>
          <w:bCs/>
          <w:sz w:val="24"/>
        </w:rPr>
        <w:t>在同时符合以下条件时，通讯开会的方式视为有效：</w:t>
      </w:r>
    </w:p>
    <w:p w14:paraId="0F3CC465" w14:textId="77777777" w:rsidR="00F83245" w:rsidRDefault="00617DD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29470752" w14:textId="55C8210D" w:rsidR="00F83245" w:rsidRDefault="00617DD1">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w:t>
      </w:r>
      <w:r>
        <w:rPr>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4F0AA36" w14:textId="7ACEA356" w:rsidR="00F83245" w:rsidRDefault="00617DD1">
      <w:pPr>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3FBE8FCA" w14:textId="29B2F313" w:rsidR="00F83245" w:rsidRDefault="00617DD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0C9F1EBD" w14:textId="74B1BA99" w:rsidR="00F83245" w:rsidRDefault="00617DD1">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F6AF0C8" w14:textId="77777777" w:rsidR="00F83245" w:rsidRDefault="00617DD1">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54A4045E" w14:textId="77777777" w:rsidR="00F83245" w:rsidRDefault="00F83245">
      <w:pPr>
        <w:spacing w:line="360" w:lineRule="auto"/>
        <w:ind w:firstLineChars="200" w:firstLine="480"/>
        <w:rPr>
          <w:bCs/>
          <w:sz w:val="24"/>
        </w:rPr>
      </w:pPr>
    </w:p>
    <w:p w14:paraId="33487094" w14:textId="77777777" w:rsidR="00F83245" w:rsidRDefault="00617DD1">
      <w:pPr>
        <w:spacing w:line="360" w:lineRule="auto"/>
        <w:ind w:firstLineChars="200" w:firstLine="480"/>
        <w:rPr>
          <w:bCs/>
          <w:sz w:val="24"/>
        </w:rPr>
      </w:pPr>
      <w:bookmarkStart w:id="193" w:name="_Toc79392588"/>
      <w:bookmarkStart w:id="194" w:name="_Toc57530247"/>
      <w:bookmarkStart w:id="195" w:name="_Toc15641224"/>
      <w:r>
        <w:rPr>
          <w:bCs/>
          <w:sz w:val="24"/>
        </w:rPr>
        <w:t>五、议事内容与程序</w:t>
      </w:r>
      <w:bookmarkEnd w:id="193"/>
      <w:bookmarkEnd w:id="194"/>
      <w:bookmarkEnd w:id="195"/>
    </w:p>
    <w:p w14:paraId="7D139CDA" w14:textId="77777777" w:rsidR="00F83245" w:rsidRDefault="00617DD1">
      <w:pPr>
        <w:spacing w:line="360" w:lineRule="auto"/>
        <w:ind w:firstLineChars="200" w:firstLine="480"/>
        <w:rPr>
          <w:bCs/>
          <w:sz w:val="24"/>
        </w:rPr>
      </w:pPr>
      <w:r>
        <w:rPr>
          <w:bCs/>
          <w:sz w:val="24"/>
        </w:rPr>
        <w:t>1</w:t>
      </w:r>
      <w:r>
        <w:rPr>
          <w:bCs/>
          <w:sz w:val="24"/>
        </w:rPr>
        <w:t>、议事内容及提案权</w:t>
      </w:r>
    </w:p>
    <w:p w14:paraId="74755526" w14:textId="77777777" w:rsidR="00F83245" w:rsidRDefault="00617DD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45079AE" w14:textId="77777777" w:rsidR="00F83245" w:rsidRDefault="00617DD1">
      <w:pPr>
        <w:spacing w:line="360" w:lineRule="auto"/>
        <w:ind w:firstLineChars="200" w:firstLine="480"/>
        <w:rPr>
          <w:bCs/>
          <w:sz w:val="24"/>
        </w:rPr>
      </w:pPr>
      <w:r>
        <w:rPr>
          <w:bCs/>
          <w:sz w:val="24"/>
        </w:rPr>
        <w:lastRenderedPageBreak/>
        <w:t>基金份额持有人大会的召集人发出召集会议的通知后，对原有提案的修改应当在基金份额持有人大会召开前及时公告。</w:t>
      </w:r>
    </w:p>
    <w:p w14:paraId="2E58F130" w14:textId="77777777" w:rsidR="00F83245" w:rsidRDefault="00617DD1">
      <w:pPr>
        <w:spacing w:line="360" w:lineRule="auto"/>
        <w:ind w:firstLineChars="200" w:firstLine="480"/>
        <w:rPr>
          <w:bCs/>
          <w:sz w:val="24"/>
        </w:rPr>
      </w:pPr>
      <w:r>
        <w:rPr>
          <w:bCs/>
          <w:sz w:val="24"/>
        </w:rPr>
        <w:t>基金份额持有人大会不得对未事先公告的议事内容进行表决。</w:t>
      </w:r>
    </w:p>
    <w:p w14:paraId="25298446" w14:textId="77777777" w:rsidR="00F83245" w:rsidRDefault="00617DD1">
      <w:pPr>
        <w:spacing w:line="360" w:lineRule="auto"/>
        <w:ind w:firstLineChars="200" w:firstLine="480"/>
        <w:rPr>
          <w:bCs/>
          <w:sz w:val="24"/>
        </w:rPr>
      </w:pPr>
      <w:r>
        <w:rPr>
          <w:bCs/>
          <w:sz w:val="24"/>
        </w:rPr>
        <w:t>2</w:t>
      </w:r>
      <w:r>
        <w:rPr>
          <w:bCs/>
          <w:sz w:val="24"/>
        </w:rPr>
        <w:t>、议事程序</w:t>
      </w:r>
    </w:p>
    <w:p w14:paraId="44C42FFF" w14:textId="77777777" w:rsidR="00F83245" w:rsidRDefault="00617DD1">
      <w:pPr>
        <w:spacing w:line="360" w:lineRule="auto"/>
        <w:ind w:firstLineChars="200" w:firstLine="480"/>
        <w:rPr>
          <w:bCs/>
          <w:sz w:val="24"/>
        </w:rPr>
      </w:pPr>
      <w:r>
        <w:rPr>
          <w:bCs/>
          <w:sz w:val="24"/>
        </w:rPr>
        <w:t>（</w:t>
      </w:r>
      <w:r>
        <w:rPr>
          <w:bCs/>
          <w:sz w:val="24"/>
        </w:rPr>
        <w:t>1</w:t>
      </w:r>
      <w:r>
        <w:rPr>
          <w:bCs/>
          <w:sz w:val="24"/>
        </w:rPr>
        <w:t>）现场开会</w:t>
      </w:r>
    </w:p>
    <w:p w14:paraId="357216D0" w14:textId="77777777" w:rsidR="00F83245" w:rsidRDefault="00617DD1">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4E206D8" w14:textId="77777777" w:rsidR="00F83245" w:rsidRDefault="00617DD1">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E2D9225" w14:textId="77777777" w:rsidR="00F83245" w:rsidRDefault="00617DD1">
      <w:pPr>
        <w:spacing w:line="360" w:lineRule="auto"/>
        <w:ind w:firstLineChars="200" w:firstLine="480"/>
        <w:rPr>
          <w:bCs/>
          <w:sz w:val="24"/>
        </w:rPr>
      </w:pPr>
      <w:r>
        <w:rPr>
          <w:bCs/>
          <w:sz w:val="24"/>
        </w:rPr>
        <w:t>（</w:t>
      </w:r>
      <w:r>
        <w:rPr>
          <w:bCs/>
          <w:sz w:val="24"/>
        </w:rPr>
        <w:t>2</w:t>
      </w:r>
      <w:r>
        <w:rPr>
          <w:bCs/>
          <w:sz w:val="24"/>
        </w:rPr>
        <w:t>）通讯开会</w:t>
      </w:r>
    </w:p>
    <w:p w14:paraId="554C4AB7" w14:textId="77777777" w:rsidR="00F83245" w:rsidRDefault="00617DD1">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6ADB2DF0" w14:textId="77777777" w:rsidR="00F83245" w:rsidRDefault="00F83245">
      <w:pPr>
        <w:spacing w:line="360" w:lineRule="auto"/>
        <w:ind w:firstLineChars="200" w:firstLine="480"/>
        <w:rPr>
          <w:bCs/>
          <w:sz w:val="24"/>
        </w:rPr>
      </w:pPr>
    </w:p>
    <w:p w14:paraId="757E39C2" w14:textId="77777777" w:rsidR="00F83245" w:rsidRDefault="00617DD1">
      <w:pPr>
        <w:spacing w:line="360" w:lineRule="auto"/>
        <w:ind w:firstLineChars="200" w:firstLine="480"/>
        <w:rPr>
          <w:bCs/>
          <w:sz w:val="24"/>
        </w:rPr>
      </w:pPr>
      <w:bookmarkStart w:id="196" w:name="_Toc79392589"/>
      <w:bookmarkStart w:id="197" w:name="_Toc57530248"/>
      <w:bookmarkStart w:id="198" w:name="_Toc15641225"/>
      <w:r>
        <w:rPr>
          <w:bCs/>
          <w:sz w:val="24"/>
        </w:rPr>
        <w:t>六、表决</w:t>
      </w:r>
      <w:bookmarkEnd w:id="196"/>
      <w:bookmarkEnd w:id="197"/>
      <w:bookmarkEnd w:id="198"/>
    </w:p>
    <w:p w14:paraId="067AC523" w14:textId="61507F42" w:rsidR="00F83245" w:rsidRDefault="00617DD1">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2EE9745B" w14:textId="77777777" w:rsidR="00F83245" w:rsidRDefault="00617DD1">
      <w:pPr>
        <w:spacing w:line="360" w:lineRule="auto"/>
        <w:ind w:firstLineChars="200" w:firstLine="480"/>
        <w:rPr>
          <w:bCs/>
          <w:sz w:val="24"/>
        </w:rPr>
      </w:pPr>
      <w:r>
        <w:rPr>
          <w:bCs/>
          <w:sz w:val="24"/>
        </w:rPr>
        <w:t>基金份额持有人大会决议分为一般决议和特别决议：</w:t>
      </w:r>
    </w:p>
    <w:p w14:paraId="4D219A14" w14:textId="77777777" w:rsidR="00F83245" w:rsidRDefault="00617DD1">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1D20D4FF" w14:textId="6C6A6174" w:rsidR="00F83245" w:rsidRDefault="00617DD1">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w:t>
      </w:r>
      <w:r>
        <w:rPr>
          <w:bCs/>
          <w:sz w:val="24"/>
        </w:rPr>
        <w:lastRenderedPageBreak/>
        <w:t>基金管理人或者基金托管人、终止《基金合同》</w:t>
      </w:r>
      <w:r w:rsidR="001F6974">
        <w:rPr>
          <w:rFonts w:hint="eastAsia"/>
          <w:bCs/>
          <w:sz w:val="24"/>
        </w:rPr>
        <w:t>、本基金与其他基金合并</w:t>
      </w:r>
      <w:r>
        <w:rPr>
          <w:bCs/>
          <w:sz w:val="24"/>
        </w:rPr>
        <w:t>以特别决议通过方为有效。</w:t>
      </w:r>
    </w:p>
    <w:p w14:paraId="0F980B6A" w14:textId="77777777" w:rsidR="00F83245" w:rsidRDefault="00617DD1">
      <w:pPr>
        <w:spacing w:line="360" w:lineRule="auto"/>
        <w:ind w:firstLineChars="200" w:firstLine="480"/>
        <w:rPr>
          <w:bCs/>
          <w:sz w:val="24"/>
        </w:rPr>
      </w:pPr>
      <w:r>
        <w:rPr>
          <w:bCs/>
          <w:sz w:val="24"/>
        </w:rPr>
        <w:t>基金份额持有人大会采取记名方式进行投票表决。</w:t>
      </w:r>
    </w:p>
    <w:p w14:paraId="56FA8DA4" w14:textId="2D77287E" w:rsidR="00F83245" w:rsidRDefault="00617DD1">
      <w:pPr>
        <w:spacing w:line="360" w:lineRule="auto"/>
        <w:ind w:firstLineChars="200" w:firstLine="480"/>
        <w:rPr>
          <w:bCs/>
          <w:sz w:val="24"/>
        </w:rPr>
      </w:pPr>
      <w:r>
        <w:rPr>
          <w:bCs/>
          <w:sz w:val="24"/>
        </w:rPr>
        <w:t>采取通讯方式进行表决时，除非在计票时有充分的相反证据证明，否则提交符合会议通知中规定的确认投资</w:t>
      </w:r>
      <w:r w:rsidR="001F6974">
        <w:rPr>
          <w:rFonts w:hint="eastAsia"/>
          <w:bCs/>
          <w:sz w:val="24"/>
        </w:rPr>
        <w:t>者</w:t>
      </w:r>
      <w:r>
        <w:rPr>
          <w:bCs/>
          <w:sz w:val="24"/>
        </w:rPr>
        <w:t>身份文件的表决视为有效出席的投资</w:t>
      </w:r>
      <w:r w:rsidR="001F6974">
        <w:rPr>
          <w:rFonts w:hint="eastAsia"/>
          <w:bCs/>
          <w:sz w:val="24"/>
        </w:rPr>
        <w:t>者</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518A5E4" w14:textId="77777777" w:rsidR="00F83245" w:rsidRDefault="00617DD1">
      <w:pPr>
        <w:spacing w:line="360" w:lineRule="auto"/>
        <w:ind w:firstLineChars="200" w:firstLine="480"/>
        <w:rPr>
          <w:bCs/>
          <w:sz w:val="24"/>
        </w:rPr>
      </w:pPr>
      <w:r>
        <w:rPr>
          <w:bCs/>
          <w:sz w:val="24"/>
        </w:rPr>
        <w:t>基金份额持有人大会的各项提案或同一项提案内并列的各项议题应当分开审议、逐项表决。</w:t>
      </w:r>
    </w:p>
    <w:p w14:paraId="7DA10972" w14:textId="77777777" w:rsidR="00F83245" w:rsidRDefault="00617DD1">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25F450A7" w14:textId="77777777" w:rsidR="00F83245" w:rsidRDefault="00F83245">
      <w:pPr>
        <w:spacing w:line="360" w:lineRule="auto"/>
        <w:ind w:firstLineChars="200" w:firstLine="480"/>
        <w:rPr>
          <w:bCs/>
          <w:sz w:val="24"/>
        </w:rPr>
      </w:pPr>
    </w:p>
    <w:p w14:paraId="28C6E26C" w14:textId="77777777" w:rsidR="00F83245" w:rsidRDefault="00617DD1">
      <w:pPr>
        <w:spacing w:line="360" w:lineRule="auto"/>
        <w:ind w:firstLineChars="200" w:firstLine="480"/>
        <w:rPr>
          <w:bCs/>
          <w:sz w:val="24"/>
        </w:rPr>
      </w:pPr>
      <w:bookmarkStart w:id="199" w:name="_Toc57530249"/>
      <w:bookmarkStart w:id="200" w:name="_Toc15641226"/>
      <w:bookmarkStart w:id="201" w:name="_Toc79392590"/>
      <w:r>
        <w:rPr>
          <w:bCs/>
          <w:sz w:val="24"/>
        </w:rPr>
        <w:t>七、计票</w:t>
      </w:r>
      <w:bookmarkEnd w:id="199"/>
      <w:bookmarkEnd w:id="200"/>
      <w:bookmarkEnd w:id="201"/>
    </w:p>
    <w:p w14:paraId="70E91536" w14:textId="77777777" w:rsidR="00F83245" w:rsidRDefault="00617DD1">
      <w:pPr>
        <w:spacing w:line="360" w:lineRule="auto"/>
        <w:ind w:firstLineChars="200" w:firstLine="480"/>
        <w:rPr>
          <w:bCs/>
          <w:sz w:val="24"/>
        </w:rPr>
      </w:pPr>
      <w:r>
        <w:rPr>
          <w:bCs/>
          <w:sz w:val="24"/>
        </w:rPr>
        <w:t>1</w:t>
      </w:r>
      <w:r>
        <w:rPr>
          <w:bCs/>
          <w:sz w:val="24"/>
        </w:rPr>
        <w:t>、现场开会</w:t>
      </w:r>
    </w:p>
    <w:p w14:paraId="38DF9980" w14:textId="77777777" w:rsidR="00F83245" w:rsidRDefault="00617DD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5109817" w14:textId="77777777" w:rsidR="00F83245" w:rsidRDefault="00617DD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8A7AD55" w14:textId="77777777" w:rsidR="00F83245" w:rsidRDefault="00617DD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3B15CD5" w14:textId="4F59274A" w:rsidR="00F83245" w:rsidRDefault="00617DD1">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7643581A" w14:textId="77777777" w:rsidR="00F83245" w:rsidRDefault="00617DD1">
      <w:pPr>
        <w:spacing w:line="360" w:lineRule="auto"/>
        <w:ind w:firstLineChars="200" w:firstLine="480"/>
        <w:rPr>
          <w:bCs/>
          <w:sz w:val="24"/>
        </w:rPr>
      </w:pPr>
      <w:r>
        <w:rPr>
          <w:bCs/>
          <w:sz w:val="24"/>
        </w:rPr>
        <w:lastRenderedPageBreak/>
        <w:t>2</w:t>
      </w:r>
      <w:r>
        <w:rPr>
          <w:bCs/>
          <w:sz w:val="24"/>
        </w:rPr>
        <w:t>、通讯开会</w:t>
      </w:r>
    </w:p>
    <w:p w14:paraId="1097E00C" w14:textId="2A452098" w:rsidR="00F83245" w:rsidRDefault="00617DD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bCs/>
          <w:sz w:val="24"/>
        </w:rPr>
        <w:t>。基金管理人或基金托管人拒派代表对表决意见的计票进行监督的，不影响计票和表决结果。</w:t>
      </w:r>
    </w:p>
    <w:p w14:paraId="2D7AF6EA" w14:textId="77777777" w:rsidR="00F83245" w:rsidRDefault="00F83245">
      <w:pPr>
        <w:spacing w:line="360" w:lineRule="auto"/>
        <w:ind w:firstLineChars="200" w:firstLine="480"/>
        <w:rPr>
          <w:bCs/>
          <w:sz w:val="24"/>
        </w:rPr>
      </w:pPr>
    </w:p>
    <w:p w14:paraId="615F3E94" w14:textId="77777777" w:rsidR="00F83245" w:rsidRDefault="00617DD1">
      <w:pPr>
        <w:spacing w:line="360" w:lineRule="auto"/>
        <w:ind w:firstLineChars="200" w:firstLine="480"/>
        <w:rPr>
          <w:bCs/>
          <w:sz w:val="24"/>
        </w:rPr>
      </w:pPr>
      <w:r>
        <w:rPr>
          <w:bCs/>
          <w:sz w:val="24"/>
        </w:rPr>
        <w:t>八、生效与公告</w:t>
      </w:r>
      <w:bookmarkEnd w:id="202"/>
      <w:bookmarkEnd w:id="203"/>
      <w:bookmarkEnd w:id="204"/>
    </w:p>
    <w:p w14:paraId="1DF0B039" w14:textId="39003179" w:rsidR="00F83245" w:rsidRDefault="00617DD1">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35A5493C" w14:textId="5776C905" w:rsidR="00F83245" w:rsidRDefault="00617DD1">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20F74410" w14:textId="030AAB66" w:rsidR="00F83245" w:rsidRDefault="00617DD1">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w:t>
      </w:r>
      <w:bookmarkStart w:id="205" w:name="_Hlt88820702"/>
      <w:bookmarkEnd w:id="205"/>
      <w:r>
        <w:rPr>
          <w:bCs/>
          <w:sz w:val="24"/>
        </w:rPr>
        <w:t>如果采用通讯方式进行表决，在公告基金份额持有人大会决议时，必须将公证书全文、公证机构、公证员姓名等一同公告。</w:t>
      </w:r>
    </w:p>
    <w:p w14:paraId="48FAD54E" w14:textId="77777777" w:rsidR="00F83245" w:rsidRDefault="00617DD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9D5F3B7" w14:textId="77777777" w:rsidR="00F83245" w:rsidRDefault="00F83245">
      <w:pPr>
        <w:spacing w:line="360" w:lineRule="auto"/>
        <w:ind w:firstLineChars="200" w:firstLine="480"/>
        <w:rPr>
          <w:bCs/>
          <w:sz w:val="24"/>
        </w:rPr>
      </w:pPr>
    </w:p>
    <w:p w14:paraId="7FF3A046" w14:textId="77777777" w:rsidR="00F83245" w:rsidRDefault="00617DD1">
      <w:pPr>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bookmarkStart w:id="206" w:name="_Toc3963"/>
      <w:bookmarkStart w:id="207" w:name="_Toc1745"/>
      <w:bookmarkStart w:id="208" w:name="_Toc18769"/>
    </w:p>
    <w:p w14:paraId="405893BE" w14:textId="77777777" w:rsidR="00F83245" w:rsidRDefault="00617DD1">
      <w:pPr>
        <w:pStyle w:val="1"/>
        <w:jc w:val="center"/>
        <w:rPr>
          <w:rFonts w:ascii="Times New Roman"/>
          <w:color w:val="auto"/>
        </w:rPr>
      </w:pPr>
      <w:r>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128B2AC" w14:textId="77777777" w:rsidR="00F83245" w:rsidRDefault="00F83245">
      <w:pPr>
        <w:autoSpaceDE w:val="0"/>
        <w:autoSpaceDN w:val="0"/>
        <w:spacing w:line="360" w:lineRule="auto"/>
        <w:textAlignment w:val="bottom"/>
        <w:rPr>
          <w:bCs/>
          <w:sz w:val="24"/>
        </w:rPr>
      </w:pPr>
      <w:bookmarkStart w:id="223" w:name="_Toc57530252"/>
      <w:bookmarkStart w:id="224" w:name="_Toc15118245"/>
      <w:bookmarkStart w:id="225" w:name="_Toc79392593"/>
    </w:p>
    <w:p w14:paraId="315B3160" w14:textId="77777777" w:rsidR="00F83245" w:rsidRDefault="00617DD1">
      <w:pPr>
        <w:spacing w:line="360" w:lineRule="auto"/>
        <w:ind w:firstLineChars="200" w:firstLine="480"/>
        <w:rPr>
          <w:bCs/>
          <w:sz w:val="24"/>
        </w:rPr>
      </w:pPr>
      <w:r>
        <w:rPr>
          <w:bCs/>
          <w:sz w:val="24"/>
        </w:rPr>
        <w:t>一、基金管理人和基金托管人职责终止的情形</w:t>
      </w:r>
    </w:p>
    <w:p w14:paraId="1281EEE5" w14:textId="77777777" w:rsidR="00F83245" w:rsidRDefault="00617DD1">
      <w:pPr>
        <w:spacing w:line="360" w:lineRule="auto"/>
        <w:ind w:firstLineChars="200" w:firstLine="480"/>
        <w:rPr>
          <w:bCs/>
          <w:sz w:val="24"/>
        </w:rPr>
      </w:pPr>
      <w:bookmarkStart w:id="226" w:name="_Toc22005971"/>
      <w:r>
        <w:rPr>
          <w:bCs/>
          <w:sz w:val="24"/>
        </w:rPr>
        <w:t>（一）基金管理人职责终止的情形</w:t>
      </w:r>
      <w:bookmarkEnd w:id="226"/>
    </w:p>
    <w:p w14:paraId="1DB67174" w14:textId="77777777" w:rsidR="00F83245" w:rsidRDefault="00617DD1">
      <w:pPr>
        <w:spacing w:line="360" w:lineRule="auto"/>
        <w:ind w:firstLineChars="200" w:firstLine="480"/>
        <w:rPr>
          <w:bCs/>
          <w:sz w:val="24"/>
        </w:rPr>
      </w:pPr>
      <w:r>
        <w:rPr>
          <w:bCs/>
          <w:sz w:val="24"/>
        </w:rPr>
        <w:t>有下列情形之一的，基金管理人职责终止：</w:t>
      </w:r>
    </w:p>
    <w:p w14:paraId="7B2B33B2" w14:textId="77777777" w:rsidR="00F83245" w:rsidRDefault="00617DD1">
      <w:pPr>
        <w:spacing w:line="360" w:lineRule="auto"/>
        <w:ind w:firstLineChars="200" w:firstLine="480"/>
        <w:rPr>
          <w:bCs/>
          <w:sz w:val="24"/>
        </w:rPr>
      </w:pPr>
      <w:r>
        <w:rPr>
          <w:bCs/>
          <w:sz w:val="24"/>
        </w:rPr>
        <w:t>1</w:t>
      </w:r>
      <w:r>
        <w:rPr>
          <w:bCs/>
          <w:sz w:val="24"/>
        </w:rPr>
        <w:t>、被依法取消基金管理资格；</w:t>
      </w:r>
    </w:p>
    <w:p w14:paraId="436B3B96" w14:textId="77777777" w:rsidR="00F83245" w:rsidRDefault="00617DD1">
      <w:pPr>
        <w:spacing w:line="360" w:lineRule="auto"/>
        <w:ind w:firstLineChars="200" w:firstLine="480"/>
        <w:rPr>
          <w:bCs/>
          <w:sz w:val="24"/>
        </w:rPr>
      </w:pPr>
      <w:r>
        <w:rPr>
          <w:bCs/>
          <w:sz w:val="24"/>
        </w:rPr>
        <w:t>2</w:t>
      </w:r>
      <w:r>
        <w:rPr>
          <w:bCs/>
          <w:sz w:val="24"/>
        </w:rPr>
        <w:t>、被基金份额持有人大会解任；</w:t>
      </w:r>
    </w:p>
    <w:p w14:paraId="03D9B027" w14:textId="77777777" w:rsidR="00F83245" w:rsidRDefault="00617DD1">
      <w:pPr>
        <w:spacing w:line="360" w:lineRule="auto"/>
        <w:ind w:firstLineChars="200" w:firstLine="480"/>
        <w:rPr>
          <w:bCs/>
          <w:sz w:val="24"/>
        </w:rPr>
      </w:pPr>
      <w:r>
        <w:rPr>
          <w:bCs/>
          <w:sz w:val="24"/>
        </w:rPr>
        <w:t>3</w:t>
      </w:r>
      <w:r>
        <w:rPr>
          <w:bCs/>
          <w:sz w:val="24"/>
        </w:rPr>
        <w:t>、依法解散、被依法撤销或被依法宣告破产；</w:t>
      </w:r>
    </w:p>
    <w:p w14:paraId="514786A8" w14:textId="77777777" w:rsidR="00F83245" w:rsidRDefault="00617DD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005C79A" w14:textId="77777777" w:rsidR="00F83245" w:rsidRDefault="00617DD1">
      <w:pPr>
        <w:spacing w:line="360" w:lineRule="auto"/>
        <w:ind w:firstLineChars="200" w:firstLine="480"/>
        <w:rPr>
          <w:bCs/>
          <w:sz w:val="24"/>
        </w:rPr>
      </w:pPr>
      <w:bookmarkStart w:id="227" w:name="_Toc22005972"/>
      <w:r>
        <w:rPr>
          <w:bCs/>
          <w:sz w:val="24"/>
        </w:rPr>
        <w:t>（二）基金托管人职责终止的情形</w:t>
      </w:r>
      <w:bookmarkEnd w:id="227"/>
    </w:p>
    <w:p w14:paraId="38C7405A" w14:textId="77777777" w:rsidR="00F83245" w:rsidRDefault="00617DD1">
      <w:pPr>
        <w:spacing w:line="360" w:lineRule="auto"/>
        <w:ind w:firstLineChars="200" w:firstLine="480"/>
        <w:rPr>
          <w:bCs/>
          <w:sz w:val="24"/>
        </w:rPr>
      </w:pPr>
      <w:r>
        <w:rPr>
          <w:bCs/>
          <w:sz w:val="24"/>
        </w:rPr>
        <w:t>有下列情形之一的，基金托管人职责终止：</w:t>
      </w:r>
    </w:p>
    <w:p w14:paraId="4EFC9BA1" w14:textId="77777777" w:rsidR="00F83245" w:rsidRDefault="00617DD1">
      <w:pPr>
        <w:spacing w:line="360" w:lineRule="auto"/>
        <w:ind w:firstLineChars="200" w:firstLine="480"/>
        <w:rPr>
          <w:bCs/>
          <w:sz w:val="24"/>
        </w:rPr>
      </w:pPr>
      <w:r>
        <w:rPr>
          <w:bCs/>
          <w:sz w:val="24"/>
        </w:rPr>
        <w:t>1</w:t>
      </w:r>
      <w:r>
        <w:rPr>
          <w:bCs/>
          <w:sz w:val="24"/>
        </w:rPr>
        <w:t>、被依法取消基金托管资格；</w:t>
      </w:r>
    </w:p>
    <w:p w14:paraId="4BEB4EA6" w14:textId="77777777" w:rsidR="00F83245" w:rsidRDefault="00617DD1">
      <w:pPr>
        <w:spacing w:line="360" w:lineRule="auto"/>
        <w:ind w:firstLineChars="200" w:firstLine="480"/>
        <w:rPr>
          <w:bCs/>
          <w:sz w:val="24"/>
        </w:rPr>
      </w:pPr>
      <w:r>
        <w:rPr>
          <w:bCs/>
          <w:sz w:val="24"/>
        </w:rPr>
        <w:t>2</w:t>
      </w:r>
      <w:r>
        <w:rPr>
          <w:bCs/>
          <w:sz w:val="24"/>
        </w:rPr>
        <w:t>、被基金份额持有人大会解任；</w:t>
      </w:r>
    </w:p>
    <w:p w14:paraId="1D350402" w14:textId="77777777" w:rsidR="00F83245" w:rsidRDefault="00617DD1">
      <w:pPr>
        <w:spacing w:line="360" w:lineRule="auto"/>
        <w:ind w:firstLineChars="200" w:firstLine="480"/>
        <w:rPr>
          <w:bCs/>
          <w:sz w:val="24"/>
        </w:rPr>
      </w:pPr>
      <w:r>
        <w:rPr>
          <w:bCs/>
          <w:sz w:val="24"/>
        </w:rPr>
        <w:t>3</w:t>
      </w:r>
      <w:r>
        <w:rPr>
          <w:bCs/>
          <w:sz w:val="24"/>
        </w:rPr>
        <w:t>、依法解散、被依法撤销或被依法宣告破产；</w:t>
      </w:r>
    </w:p>
    <w:p w14:paraId="15E78211" w14:textId="77777777" w:rsidR="00F83245" w:rsidRDefault="00617DD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D7588A2" w14:textId="77777777" w:rsidR="00F83245" w:rsidRDefault="00F83245">
      <w:pPr>
        <w:spacing w:line="360" w:lineRule="auto"/>
        <w:ind w:firstLineChars="200" w:firstLine="480"/>
        <w:rPr>
          <w:bCs/>
          <w:sz w:val="24"/>
        </w:rPr>
      </w:pPr>
    </w:p>
    <w:p w14:paraId="5107B379" w14:textId="77777777" w:rsidR="00F83245" w:rsidRDefault="00617DD1">
      <w:pPr>
        <w:spacing w:line="360" w:lineRule="auto"/>
        <w:ind w:firstLineChars="200" w:firstLine="480"/>
        <w:rPr>
          <w:bCs/>
          <w:sz w:val="24"/>
        </w:rPr>
      </w:pPr>
      <w:bookmarkStart w:id="228" w:name="_Toc15118246"/>
      <w:bookmarkStart w:id="229" w:name="_Toc57530253"/>
      <w:bookmarkStart w:id="230" w:name="_Toc79392594"/>
      <w:r>
        <w:rPr>
          <w:bCs/>
          <w:sz w:val="24"/>
        </w:rPr>
        <w:t>二、基金管理人和基金托管人的更换程序</w:t>
      </w:r>
      <w:bookmarkEnd w:id="228"/>
      <w:bookmarkEnd w:id="229"/>
      <w:bookmarkEnd w:id="230"/>
    </w:p>
    <w:p w14:paraId="2F7D1647" w14:textId="77777777" w:rsidR="00F83245" w:rsidRDefault="00617DD1">
      <w:pPr>
        <w:spacing w:line="360" w:lineRule="auto"/>
        <w:ind w:firstLineChars="200" w:firstLine="480"/>
        <w:rPr>
          <w:bCs/>
          <w:sz w:val="24"/>
        </w:rPr>
      </w:pPr>
      <w:bookmarkStart w:id="231" w:name="_Toc22005974"/>
      <w:r>
        <w:rPr>
          <w:bCs/>
          <w:sz w:val="24"/>
        </w:rPr>
        <w:t>（一）基金管理人的更换程序</w:t>
      </w:r>
      <w:bookmarkEnd w:id="231"/>
    </w:p>
    <w:p w14:paraId="6CCC7C27" w14:textId="77777777" w:rsidR="00F83245" w:rsidRDefault="00617DD1">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7BC3E69D" w14:textId="14B672E7" w:rsidR="00F83245" w:rsidRDefault="00617DD1">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sidR="001F6974">
        <w:rPr>
          <w:rFonts w:hint="eastAsia"/>
          <w:bCs/>
          <w:sz w:val="24"/>
        </w:rPr>
        <w:t>，决议自表决通过之日起生效</w:t>
      </w:r>
      <w:r>
        <w:rPr>
          <w:bCs/>
          <w:sz w:val="24"/>
        </w:rPr>
        <w:t>；</w:t>
      </w:r>
    </w:p>
    <w:p w14:paraId="25731E61" w14:textId="77777777" w:rsidR="00F83245" w:rsidRDefault="00617DD1">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4C614721" w14:textId="3516EAF5" w:rsidR="00F83245" w:rsidRDefault="00617DD1">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4AF2994D" w14:textId="049F390E" w:rsidR="00F83245" w:rsidRDefault="00617DD1">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rFonts w:hint="eastAsia"/>
          <w:bCs/>
          <w:sz w:val="24"/>
        </w:rPr>
        <w:t>个工作</w:t>
      </w:r>
      <w:r>
        <w:rPr>
          <w:bCs/>
          <w:sz w:val="24"/>
        </w:rPr>
        <w:t>日内在</w:t>
      </w:r>
      <w:r>
        <w:rPr>
          <w:rFonts w:hint="eastAsia"/>
          <w:bCs/>
          <w:sz w:val="24"/>
        </w:rPr>
        <w:t>指定媒介</w:t>
      </w:r>
      <w:r>
        <w:rPr>
          <w:bCs/>
          <w:sz w:val="24"/>
        </w:rPr>
        <w:t>公告。</w:t>
      </w:r>
    </w:p>
    <w:p w14:paraId="57EFF06B" w14:textId="77777777" w:rsidR="00F83245" w:rsidRDefault="00617DD1">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w:t>
      </w:r>
      <w:r>
        <w:rPr>
          <w:rFonts w:hint="eastAsia"/>
          <w:bCs/>
          <w:sz w:val="24"/>
        </w:rPr>
        <w:t>临时基金管理人或</w:t>
      </w:r>
      <w:r>
        <w:rPr>
          <w:bCs/>
          <w:sz w:val="24"/>
        </w:rPr>
        <w:t>新任基金管理人应与基金托管人核对基金资产总值；</w:t>
      </w:r>
    </w:p>
    <w:p w14:paraId="2AE723B8" w14:textId="77777777" w:rsidR="00F83245" w:rsidRDefault="00617DD1">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00522470" w14:textId="6B5C7499" w:rsidR="00F83245" w:rsidRDefault="00617DD1">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w:t>
      </w:r>
      <w:r>
        <w:rPr>
          <w:rFonts w:hint="eastAsia"/>
          <w:bCs/>
          <w:sz w:val="24"/>
        </w:rPr>
        <w:t>任</w:t>
      </w:r>
      <w:r>
        <w:rPr>
          <w:bCs/>
          <w:sz w:val="24"/>
        </w:rPr>
        <w:t>基金管理人有关的名称字样。</w:t>
      </w:r>
    </w:p>
    <w:p w14:paraId="6A4C80F3" w14:textId="77777777" w:rsidR="00F83245" w:rsidRDefault="00617DD1">
      <w:pPr>
        <w:spacing w:line="360" w:lineRule="auto"/>
        <w:ind w:firstLineChars="200" w:firstLine="480"/>
        <w:rPr>
          <w:bCs/>
          <w:sz w:val="24"/>
        </w:rPr>
      </w:pPr>
      <w:bookmarkStart w:id="232" w:name="_Toc22005975"/>
      <w:r>
        <w:rPr>
          <w:bCs/>
          <w:sz w:val="24"/>
        </w:rPr>
        <w:t>（二）基金托管人的更换程序</w:t>
      </w:r>
      <w:bookmarkEnd w:id="232"/>
    </w:p>
    <w:p w14:paraId="13FBE730" w14:textId="77777777" w:rsidR="00F83245" w:rsidRDefault="00617DD1">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41E0D66F" w14:textId="431CDDD3" w:rsidR="00F83245" w:rsidRDefault="00617DD1">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sidR="001F6974">
        <w:rPr>
          <w:rFonts w:hint="eastAsia"/>
          <w:bCs/>
          <w:sz w:val="24"/>
        </w:rPr>
        <w:t>，决议自表决通过之日起生效</w:t>
      </w:r>
      <w:r>
        <w:rPr>
          <w:bCs/>
          <w:sz w:val="24"/>
        </w:rPr>
        <w:t>；</w:t>
      </w:r>
    </w:p>
    <w:p w14:paraId="698F2A6D" w14:textId="77777777" w:rsidR="00F83245" w:rsidRDefault="00617DD1">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345B8A17" w14:textId="0354F035" w:rsidR="00F83245" w:rsidRDefault="00617DD1">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6CD5CD0" w14:textId="6736C0B5" w:rsidR="00F83245" w:rsidRDefault="00617DD1">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个工作日内在</w:t>
      </w:r>
      <w:r>
        <w:rPr>
          <w:rFonts w:hint="eastAsia"/>
          <w:bCs/>
          <w:sz w:val="24"/>
        </w:rPr>
        <w:t>指定媒介</w:t>
      </w:r>
      <w:r>
        <w:rPr>
          <w:bCs/>
          <w:sz w:val="24"/>
        </w:rPr>
        <w:t>公告。</w:t>
      </w:r>
    </w:p>
    <w:p w14:paraId="7F6E63D6" w14:textId="09E2B422" w:rsidR="00F83245" w:rsidRDefault="00617DD1">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E853EF">
        <w:rPr>
          <w:rFonts w:hint="eastAsia"/>
          <w:bCs/>
          <w:sz w:val="24"/>
        </w:rPr>
        <w:t>或临时基金托管人</w:t>
      </w:r>
      <w:r>
        <w:rPr>
          <w:bCs/>
          <w:sz w:val="24"/>
        </w:rPr>
        <w:t>与基金管理人核对基金资产总值；</w:t>
      </w:r>
      <w:r>
        <w:rPr>
          <w:bCs/>
          <w:sz w:val="24"/>
        </w:rPr>
        <w:t xml:space="preserve"> </w:t>
      </w:r>
    </w:p>
    <w:p w14:paraId="48F9057F" w14:textId="77777777" w:rsidR="00F83245" w:rsidRDefault="00617DD1">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1454C39D" w14:textId="77777777" w:rsidR="00F83245" w:rsidRDefault="00617DD1">
      <w:pPr>
        <w:spacing w:line="360" w:lineRule="auto"/>
        <w:ind w:firstLineChars="200" w:firstLine="480"/>
        <w:rPr>
          <w:bCs/>
          <w:sz w:val="24"/>
        </w:rPr>
      </w:pPr>
      <w:bookmarkStart w:id="233" w:name="_Toc1357"/>
      <w:r>
        <w:rPr>
          <w:bCs/>
          <w:sz w:val="24"/>
        </w:rPr>
        <w:t>（三）基金管理人与基金托管人同时更换的条件和程序。</w:t>
      </w:r>
      <w:bookmarkEnd w:id="233"/>
    </w:p>
    <w:p w14:paraId="12E115C9"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w:t>
      </w:r>
      <w:r>
        <w:rPr>
          <w:bCs/>
          <w:sz w:val="24"/>
        </w:rPr>
        <w:lastRenderedPageBreak/>
        <w:t>人；</w:t>
      </w:r>
    </w:p>
    <w:p w14:paraId="600D78E3"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7FE3977E" w14:textId="1EC5FD99" w:rsidR="00F83245" w:rsidRDefault="00617DD1">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rFonts w:hint="eastAsia"/>
          <w:bCs/>
          <w:sz w:val="24"/>
        </w:rPr>
        <w:t>个工作</w:t>
      </w:r>
      <w:r>
        <w:rPr>
          <w:bCs/>
          <w:sz w:val="24"/>
        </w:rPr>
        <w:t>日内在指定媒介上联合公告。</w:t>
      </w:r>
    </w:p>
    <w:p w14:paraId="5937C6B7" w14:textId="77777777" w:rsidR="00F83245" w:rsidRDefault="00F83245">
      <w:pPr>
        <w:spacing w:line="360" w:lineRule="auto"/>
        <w:ind w:firstLineChars="200" w:firstLine="480"/>
        <w:rPr>
          <w:bCs/>
          <w:sz w:val="24"/>
        </w:rPr>
      </w:pPr>
    </w:p>
    <w:p w14:paraId="4BCF43C1" w14:textId="5BBE151E" w:rsidR="00F83245" w:rsidRDefault="00617DD1">
      <w:pPr>
        <w:spacing w:line="360" w:lineRule="auto"/>
        <w:ind w:firstLineChars="200" w:firstLine="480"/>
        <w:rPr>
          <w:bCs/>
          <w:sz w:val="24"/>
        </w:rPr>
      </w:pPr>
      <w:r>
        <w:rPr>
          <w:rFonts w:hint="eastAsia"/>
          <w:bCs/>
          <w:sz w:val="24"/>
        </w:rPr>
        <w:t>三、新任或临时基金管理人接</w:t>
      </w:r>
      <w:r w:rsidR="001F6974">
        <w:rPr>
          <w:rFonts w:hint="eastAsia"/>
          <w:bCs/>
          <w:sz w:val="24"/>
        </w:rPr>
        <w:t>收</w:t>
      </w:r>
      <w:r>
        <w:rPr>
          <w:rFonts w:hint="eastAsia"/>
          <w:bCs/>
          <w:sz w:val="24"/>
        </w:rPr>
        <w:t>基金管理</w:t>
      </w:r>
      <w:r w:rsidR="001F6974">
        <w:rPr>
          <w:rFonts w:hint="eastAsia"/>
          <w:bCs/>
          <w:sz w:val="24"/>
        </w:rPr>
        <w:t>业务</w:t>
      </w:r>
      <w:r>
        <w:rPr>
          <w:rFonts w:hint="eastAsia"/>
          <w:bCs/>
          <w:sz w:val="24"/>
        </w:rPr>
        <w:t>或新任或临时基金托管人接</w:t>
      </w:r>
      <w:r w:rsidR="001F6974">
        <w:rPr>
          <w:rFonts w:hint="eastAsia"/>
          <w:bCs/>
          <w:sz w:val="24"/>
        </w:rPr>
        <w:t>收</w:t>
      </w:r>
      <w:r>
        <w:rPr>
          <w:rFonts w:hint="eastAsia"/>
          <w:bCs/>
          <w:sz w:val="24"/>
        </w:rPr>
        <w:t>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696724D1" w14:textId="77777777" w:rsidR="00F83245" w:rsidRDefault="00F83245">
      <w:pPr>
        <w:spacing w:line="360" w:lineRule="auto"/>
        <w:ind w:firstLineChars="200" w:firstLine="480"/>
        <w:rPr>
          <w:bCs/>
          <w:sz w:val="24"/>
        </w:rPr>
      </w:pPr>
    </w:p>
    <w:p w14:paraId="34FC60BC" w14:textId="77777777" w:rsidR="00F83245" w:rsidRDefault="00617DD1">
      <w:pPr>
        <w:spacing w:line="360" w:lineRule="auto"/>
        <w:ind w:firstLineChars="200" w:firstLine="480"/>
        <w:rPr>
          <w:bCs/>
          <w:szCs w:val="21"/>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23"/>
    <w:bookmarkEnd w:id="224"/>
    <w:bookmarkEnd w:id="225"/>
    <w:p w14:paraId="5117DAF9" w14:textId="77777777" w:rsidR="00F83245" w:rsidRDefault="00617DD1">
      <w:pPr>
        <w:pStyle w:val="1"/>
        <w:spacing w:before="0" w:after="0"/>
        <w:jc w:val="center"/>
        <w:rPr>
          <w:rFonts w:ascii="Times New Roman"/>
          <w:color w:val="auto"/>
          <w:sz w:val="30"/>
        </w:rPr>
      </w:pPr>
      <w:r>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1B3851A9" w14:textId="77777777" w:rsidR="00F83245" w:rsidRDefault="00F83245">
      <w:pPr>
        <w:autoSpaceDE w:val="0"/>
        <w:autoSpaceDN w:val="0"/>
        <w:spacing w:line="360" w:lineRule="auto"/>
        <w:textAlignment w:val="bottom"/>
        <w:rPr>
          <w:bCs/>
          <w:sz w:val="24"/>
        </w:rPr>
      </w:pPr>
    </w:p>
    <w:p w14:paraId="5AA173A5" w14:textId="77777777" w:rsidR="00F83245" w:rsidRDefault="00617DD1">
      <w:pPr>
        <w:spacing w:line="360" w:lineRule="auto"/>
        <w:ind w:firstLineChars="200" w:firstLine="480"/>
        <w:rPr>
          <w:bCs/>
          <w:sz w:val="24"/>
        </w:rPr>
      </w:pPr>
      <w:r>
        <w:rPr>
          <w:bCs/>
          <w:sz w:val="24"/>
        </w:rPr>
        <w:t>基金托管人和基金管理人按照《基金法》、《基金合同》及其他有关规定订立托管协议。</w:t>
      </w:r>
    </w:p>
    <w:p w14:paraId="7EDE6411" w14:textId="77777777" w:rsidR="00F83245" w:rsidRDefault="00617DD1">
      <w:pPr>
        <w:spacing w:line="360" w:lineRule="auto"/>
        <w:ind w:firstLineChars="200" w:firstLine="480"/>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4B1EC4B" w14:textId="77777777" w:rsidR="00F83245" w:rsidRDefault="00617DD1">
      <w:pPr>
        <w:pStyle w:val="1"/>
        <w:spacing w:before="0" w:after="0"/>
        <w:jc w:val="center"/>
        <w:rPr>
          <w:rFonts w:ascii="Times New Roman"/>
          <w:color w:val="auto"/>
          <w:sz w:val="30"/>
        </w:rPr>
      </w:pPr>
      <w:r>
        <w:rPr>
          <w:rFonts w:ascii="Times New Roman"/>
          <w:b w:val="0"/>
          <w:bCs/>
          <w:color w:val="auto"/>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31469"/>
      <w:bookmarkStart w:id="266" w:name="_Toc22674"/>
      <w:bookmarkStart w:id="267" w:name="_Toc19520"/>
      <w:bookmarkStart w:id="268" w:name="_Toc26084"/>
      <w:bookmarkStart w:id="269" w:name="_Toc26383"/>
      <w:bookmarkStart w:id="270" w:name="_Toc2255"/>
      <w:bookmarkStart w:id="271" w:name="_Toc13999174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28C2C680" w14:textId="77777777" w:rsidR="00F83245" w:rsidRDefault="00F83245">
      <w:pPr>
        <w:autoSpaceDE w:val="0"/>
        <w:autoSpaceDN w:val="0"/>
        <w:spacing w:line="360" w:lineRule="auto"/>
        <w:textAlignment w:val="bottom"/>
        <w:rPr>
          <w:bCs/>
          <w:sz w:val="24"/>
        </w:rPr>
      </w:pPr>
    </w:p>
    <w:p w14:paraId="5345DA64" w14:textId="263CFC49" w:rsidR="00F83245" w:rsidRDefault="00617DD1">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39D80984" w14:textId="0CA754F0" w:rsidR="00F83245" w:rsidRDefault="00617DD1">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2FF1E8F7" w14:textId="77777777" w:rsidR="00F83245" w:rsidRDefault="00F83245">
      <w:pPr>
        <w:spacing w:line="360" w:lineRule="auto"/>
        <w:ind w:firstLineChars="200" w:firstLine="480"/>
        <w:rPr>
          <w:bCs/>
          <w:sz w:val="24"/>
        </w:rPr>
      </w:pPr>
    </w:p>
    <w:p w14:paraId="6E8327AA" w14:textId="77777777" w:rsidR="00F83245" w:rsidRDefault="00617DD1">
      <w:pPr>
        <w:spacing w:line="360" w:lineRule="auto"/>
        <w:ind w:firstLineChars="200" w:firstLine="480"/>
        <w:rPr>
          <w:bCs/>
          <w:sz w:val="24"/>
        </w:rPr>
      </w:pPr>
      <w:r>
        <w:rPr>
          <w:bCs/>
          <w:sz w:val="24"/>
        </w:rPr>
        <w:t>二、基金登记业务办理机构</w:t>
      </w:r>
    </w:p>
    <w:p w14:paraId="3895A017" w14:textId="5B636B2F" w:rsidR="00F83245" w:rsidRDefault="00617DD1">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w:t>
      </w:r>
      <w:r w:rsidR="001F6974">
        <w:rPr>
          <w:rFonts w:hint="eastAsia"/>
          <w:bCs/>
          <w:sz w:val="24"/>
        </w:rPr>
        <w:t>者</w:t>
      </w:r>
      <w:r>
        <w:rPr>
          <w:bCs/>
          <w:sz w:val="24"/>
        </w:rPr>
        <w:t>基金账户管理、基金份额登记、清算及基金交易确认、发放红利、建立并保管基金份额持有人名册等事宜中的权利和义务，保护基金份额持有人的合法权益。</w:t>
      </w:r>
    </w:p>
    <w:p w14:paraId="5F2B6B98" w14:textId="77777777" w:rsidR="00F83245" w:rsidRDefault="00F83245">
      <w:pPr>
        <w:spacing w:line="360" w:lineRule="auto"/>
        <w:ind w:firstLineChars="200" w:firstLine="480"/>
        <w:rPr>
          <w:bCs/>
          <w:sz w:val="24"/>
        </w:rPr>
      </w:pPr>
    </w:p>
    <w:p w14:paraId="1FCB8CDF" w14:textId="77777777" w:rsidR="00F83245" w:rsidRDefault="00617DD1">
      <w:pPr>
        <w:spacing w:line="360" w:lineRule="auto"/>
        <w:ind w:firstLineChars="200" w:firstLine="480"/>
        <w:rPr>
          <w:bCs/>
          <w:sz w:val="24"/>
        </w:rPr>
      </w:pPr>
      <w:r>
        <w:rPr>
          <w:bCs/>
          <w:sz w:val="24"/>
        </w:rPr>
        <w:t>三、基金登记机构的权利</w:t>
      </w:r>
    </w:p>
    <w:p w14:paraId="5EE81B01" w14:textId="77777777" w:rsidR="00F83245" w:rsidRDefault="00617DD1">
      <w:pPr>
        <w:spacing w:line="360" w:lineRule="auto"/>
        <w:ind w:firstLineChars="200" w:firstLine="480"/>
        <w:rPr>
          <w:bCs/>
          <w:sz w:val="24"/>
        </w:rPr>
      </w:pPr>
      <w:r>
        <w:rPr>
          <w:bCs/>
          <w:sz w:val="24"/>
        </w:rPr>
        <w:t>基金登记机构享有以下权利：</w:t>
      </w:r>
    </w:p>
    <w:p w14:paraId="0960E6F5" w14:textId="77777777" w:rsidR="00F83245" w:rsidRDefault="00617DD1">
      <w:pPr>
        <w:spacing w:line="360" w:lineRule="auto"/>
        <w:ind w:firstLineChars="200" w:firstLine="480"/>
        <w:rPr>
          <w:bCs/>
          <w:sz w:val="24"/>
        </w:rPr>
      </w:pPr>
      <w:r>
        <w:rPr>
          <w:bCs/>
          <w:sz w:val="24"/>
        </w:rPr>
        <w:t>1</w:t>
      </w:r>
      <w:r>
        <w:rPr>
          <w:bCs/>
          <w:sz w:val="24"/>
        </w:rPr>
        <w:t>、取得登记费；</w:t>
      </w:r>
    </w:p>
    <w:p w14:paraId="65890690" w14:textId="6440D7CB" w:rsidR="00F83245" w:rsidRDefault="00617DD1">
      <w:pPr>
        <w:spacing w:line="360" w:lineRule="auto"/>
        <w:ind w:firstLineChars="200" w:firstLine="480"/>
        <w:rPr>
          <w:bCs/>
          <w:sz w:val="24"/>
        </w:rPr>
      </w:pPr>
      <w:r>
        <w:rPr>
          <w:bCs/>
          <w:sz w:val="24"/>
        </w:rPr>
        <w:t>2</w:t>
      </w:r>
      <w:r>
        <w:rPr>
          <w:bCs/>
          <w:sz w:val="24"/>
        </w:rPr>
        <w:t>、建立和管理投资</w:t>
      </w:r>
      <w:r w:rsidR="001F6974">
        <w:rPr>
          <w:rFonts w:hint="eastAsia"/>
          <w:bCs/>
          <w:sz w:val="24"/>
        </w:rPr>
        <w:t>者</w:t>
      </w:r>
      <w:r>
        <w:rPr>
          <w:bCs/>
          <w:sz w:val="24"/>
        </w:rPr>
        <w:t>基金账户；</w:t>
      </w:r>
    </w:p>
    <w:p w14:paraId="54CDC00B" w14:textId="77777777" w:rsidR="00F83245" w:rsidRDefault="00617DD1">
      <w:pPr>
        <w:spacing w:line="360" w:lineRule="auto"/>
        <w:ind w:firstLineChars="200" w:firstLine="480"/>
        <w:rPr>
          <w:bCs/>
          <w:sz w:val="24"/>
        </w:rPr>
      </w:pPr>
      <w:r>
        <w:rPr>
          <w:bCs/>
          <w:sz w:val="24"/>
        </w:rPr>
        <w:t>3</w:t>
      </w:r>
      <w:r>
        <w:rPr>
          <w:bCs/>
          <w:sz w:val="24"/>
        </w:rPr>
        <w:t>、保管基金份额持有人开户资料、交易资料、基金份额持有人名册等；</w:t>
      </w:r>
    </w:p>
    <w:p w14:paraId="744D37E4" w14:textId="6996F44B" w:rsidR="00F83245" w:rsidRDefault="00617DD1">
      <w:pPr>
        <w:spacing w:line="360" w:lineRule="auto"/>
        <w:ind w:firstLineChars="200" w:firstLine="480"/>
        <w:rPr>
          <w:bCs/>
          <w:sz w:val="24"/>
        </w:rPr>
      </w:pPr>
      <w:r>
        <w:rPr>
          <w:bCs/>
          <w:sz w:val="24"/>
        </w:rPr>
        <w:t>4</w:t>
      </w:r>
      <w:r>
        <w:rPr>
          <w:bCs/>
          <w:sz w:val="24"/>
        </w:rPr>
        <w:t>、在法律法规允许的范围内，对登记业务的</w:t>
      </w:r>
      <w:r>
        <w:rPr>
          <w:rFonts w:hint="eastAsia"/>
          <w:bCs/>
          <w:sz w:val="24"/>
        </w:rPr>
        <w:t>规则</w:t>
      </w:r>
      <w:r>
        <w:rPr>
          <w:bCs/>
          <w:sz w:val="24"/>
        </w:rPr>
        <w:t>进行调整，并依照有关规定于开始实施前在指定媒介上公告；</w:t>
      </w:r>
    </w:p>
    <w:p w14:paraId="5166141F" w14:textId="77777777" w:rsidR="00F83245" w:rsidRDefault="00617DD1">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41ED17C" w14:textId="77777777" w:rsidR="00F83245" w:rsidRDefault="00F83245">
      <w:pPr>
        <w:spacing w:line="360" w:lineRule="auto"/>
        <w:ind w:firstLineChars="200" w:firstLine="480"/>
        <w:rPr>
          <w:bCs/>
          <w:sz w:val="24"/>
        </w:rPr>
      </w:pPr>
    </w:p>
    <w:p w14:paraId="3D577549" w14:textId="77777777" w:rsidR="00F83245" w:rsidRDefault="00617DD1">
      <w:pPr>
        <w:spacing w:line="360" w:lineRule="auto"/>
        <w:ind w:firstLineChars="200" w:firstLine="480"/>
        <w:rPr>
          <w:bCs/>
          <w:sz w:val="24"/>
        </w:rPr>
      </w:pPr>
      <w:r>
        <w:rPr>
          <w:bCs/>
          <w:sz w:val="24"/>
        </w:rPr>
        <w:t>四、基金登记机构的义务</w:t>
      </w:r>
    </w:p>
    <w:p w14:paraId="5F3B594B" w14:textId="77777777" w:rsidR="00F83245" w:rsidRDefault="00617DD1">
      <w:pPr>
        <w:spacing w:line="360" w:lineRule="auto"/>
        <w:ind w:firstLineChars="200" w:firstLine="480"/>
        <w:rPr>
          <w:bCs/>
          <w:sz w:val="24"/>
        </w:rPr>
      </w:pPr>
      <w:r>
        <w:rPr>
          <w:bCs/>
          <w:sz w:val="24"/>
        </w:rPr>
        <w:t>基金登记机构承担以下义务：</w:t>
      </w:r>
    </w:p>
    <w:p w14:paraId="02DD820B" w14:textId="77777777" w:rsidR="00F83245" w:rsidRDefault="00617DD1">
      <w:pPr>
        <w:spacing w:line="360" w:lineRule="auto"/>
        <w:ind w:firstLineChars="200" w:firstLine="480"/>
        <w:rPr>
          <w:bCs/>
          <w:sz w:val="24"/>
        </w:rPr>
      </w:pPr>
      <w:r>
        <w:rPr>
          <w:bCs/>
          <w:sz w:val="24"/>
        </w:rPr>
        <w:t>1</w:t>
      </w:r>
      <w:r>
        <w:rPr>
          <w:bCs/>
          <w:sz w:val="24"/>
        </w:rPr>
        <w:t>、配备足够的专业人员办理本基金份额的登记业务；</w:t>
      </w:r>
    </w:p>
    <w:p w14:paraId="06D293C6" w14:textId="77777777" w:rsidR="00F83245" w:rsidRDefault="00617DD1">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77BDA1D" w14:textId="727F2B9F" w:rsidR="00F83245" w:rsidRDefault="00617DD1">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w:t>
      </w:r>
      <w:r>
        <w:rPr>
          <w:rFonts w:hint="eastAsia"/>
          <w:bCs/>
          <w:sz w:val="24"/>
        </w:rPr>
        <w:lastRenderedPageBreak/>
        <w:t>细等数据备份至中国证监会认定的机构。其保存期限自基金账户销户之日起不得少于</w:t>
      </w:r>
      <w:r w:rsidR="001F6974">
        <w:rPr>
          <w:rFonts w:hint="eastAsia"/>
          <w:bCs/>
          <w:sz w:val="24"/>
        </w:rPr>
        <w:t>20</w:t>
      </w:r>
      <w:r>
        <w:rPr>
          <w:rFonts w:hint="eastAsia"/>
          <w:bCs/>
          <w:sz w:val="24"/>
        </w:rPr>
        <w:t>年</w:t>
      </w:r>
      <w:r>
        <w:rPr>
          <w:bCs/>
          <w:sz w:val="24"/>
        </w:rPr>
        <w:t>；</w:t>
      </w:r>
    </w:p>
    <w:p w14:paraId="456B6A6F" w14:textId="4C70BFFE" w:rsidR="00F83245" w:rsidRDefault="00617DD1">
      <w:pPr>
        <w:spacing w:line="360" w:lineRule="auto"/>
        <w:ind w:firstLineChars="200" w:firstLine="480"/>
        <w:rPr>
          <w:bCs/>
          <w:sz w:val="24"/>
        </w:rPr>
      </w:pPr>
      <w:r>
        <w:rPr>
          <w:bCs/>
          <w:sz w:val="24"/>
        </w:rPr>
        <w:t>4</w:t>
      </w:r>
      <w:r>
        <w:rPr>
          <w:bCs/>
          <w:sz w:val="24"/>
        </w:rPr>
        <w:t>、对基金份额持有人的基金账户信息负有保密义务，因违反该保密义务对投资</w:t>
      </w:r>
      <w:r w:rsidR="001F6974">
        <w:rPr>
          <w:rFonts w:hint="eastAsia"/>
          <w:bCs/>
          <w:sz w:val="24"/>
        </w:rPr>
        <w:t>者</w:t>
      </w:r>
      <w:r>
        <w:rPr>
          <w:bCs/>
          <w:sz w:val="24"/>
        </w:rPr>
        <w:t>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4DF020F" w14:textId="51479B81" w:rsidR="00F83245" w:rsidRDefault="00617DD1">
      <w:pPr>
        <w:spacing w:line="360" w:lineRule="auto"/>
        <w:ind w:firstLineChars="200" w:firstLine="480"/>
        <w:rPr>
          <w:bCs/>
          <w:sz w:val="24"/>
        </w:rPr>
      </w:pPr>
      <w:r>
        <w:rPr>
          <w:bCs/>
          <w:sz w:val="24"/>
        </w:rPr>
        <w:t>5</w:t>
      </w:r>
      <w:r>
        <w:rPr>
          <w:bCs/>
          <w:sz w:val="24"/>
        </w:rPr>
        <w:t>、按《基金合同》及招募说明书规定为投资</w:t>
      </w:r>
      <w:r w:rsidR="001F6974">
        <w:rPr>
          <w:rFonts w:hint="eastAsia"/>
          <w:bCs/>
          <w:sz w:val="24"/>
        </w:rPr>
        <w:t>者</w:t>
      </w:r>
      <w:r>
        <w:rPr>
          <w:bCs/>
          <w:sz w:val="24"/>
        </w:rPr>
        <w:t>办理非交易过户业务、提供其他必要的服务；</w:t>
      </w:r>
    </w:p>
    <w:p w14:paraId="3A5EDC35" w14:textId="77777777" w:rsidR="00F83245" w:rsidRDefault="00617DD1">
      <w:pPr>
        <w:spacing w:line="360" w:lineRule="auto"/>
        <w:ind w:firstLineChars="200" w:firstLine="480"/>
        <w:rPr>
          <w:bCs/>
          <w:sz w:val="24"/>
        </w:rPr>
      </w:pPr>
      <w:r>
        <w:rPr>
          <w:bCs/>
          <w:sz w:val="24"/>
        </w:rPr>
        <w:t>6</w:t>
      </w:r>
      <w:r>
        <w:rPr>
          <w:bCs/>
          <w:sz w:val="24"/>
        </w:rPr>
        <w:t>、接受基金管理人的监督；</w:t>
      </w:r>
    </w:p>
    <w:p w14:paraId="6432A02A" w14:textId="77777777" w:rsidR="00F83245" w:rsidRDefault="00617DD1">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05374CF8" w14:textId="77777777" w:rsidR="00F83245" w:rsidRDefault="00617DD1">
      <w:pPr>
        <w:pStyle w:val="1"/>
        <w:spacing w:before="0" w:after="0"/>
        <w:jc w:val="center"/>
        <w:rPr>
          <w:rFonts w:ascii="Times New Roman"/>
          <w:color w:val="auto"/>
          <w:sz w:val="30"/>
        </w:rPr>
      </w:pPr>
      <w:bookmarkStart w:id="272" w:name="_Hlt88820748"/>
      <w:bookmarkEnd w:id="272"/>
      <w:r>
        <w:rPr>
          <w:rFonts w:ascii="Times New Roman"/>
          <w:b w:val="0"/>
          <w:bCs/>
          <w:color w:val="auto"/>
        </w:rPr>
        <w:br w:type="page"/>
      </w:r>
      <w:bookmarkStart w:id="273" w:name="_Toc578"/>
      <w:bookmarkStart w:id="274" w:name="_Toc13343"/>
      <w:bookmarkStart w:id="275" w:name="_Toc22538"/>
      <w:bookmarkStart w:id="276" w:name="_Toc2981"/>
      <w:bookmarkStart w:id="277" w:name="_Toc801"/>
      <w:bookmarkStart w:id="278" w:name="_Toc11395"/>
      <w:bookmarkStart w:id="279" w:name="_Toc16437"/>
      <w:bookmarkStart w:id="280" w:name="_Toc11351"/>
      <w:bookmarkStart w:id="281" w:name="_Toc5477"/>
      <w:bookmarkStart w:id="282" w:name="_Toc3872"/>
      <w:bookmarkStart w:id="283" w:name="_Toc21917"/>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14:paraId="3590742D" w14:textId="77777777" w:rsidR="00F83245" w:rsidRDefault="00F83245">
      <w:pPr>
        <w:spacing w:line="360" w:lineRule="auto"/>
        <w:ind w:firstLineChars="200" w:firstLine="480"/>
        <w:rPr>
          <w:bCs/>
          <w:sz w:val="24"/>
        </w:rPr>
      </w:pPr>
    </w:p>
    <w:p w14:paraId="01C5B107" w14:textId="77777777" w:rsidR="00F83245" w:rsidRDefault="00617DD1">
      <w:pPr>
        <w:spacing w:line="360" w:lineRule="auto"/>
        <w:ind w:firstLineChars="200" w:firstLine="480"/>
        <w:rPr>
          <w:bCs/>
          <w:sz w:val="24"/>
        </w:rPr>
      </w:pPr>
      <w:r>
        <w:rPr>
          <w:bCs/>
          <w:sz w:val="24"/>
        </w:rPr>
        <w:t>一、投资目标</w:t>
      </w:r>
    </w:p>
    <w:p w14:paraId="18250262" w14:textId="7FDBCFEF" w:rsidR="00F83245" w:rsidRDefault="00B11C15">
      <w:pPr>
        <w:spacing w:line="360" w:lineRule="auto"/>
        <w:ind w:firstLineChars="200" w:firstLine="480"/>
        <w:rPr>
          <w:bCs/>
          <w:sz w:val="24"/>
        </w:rPr>
      </w:pPr>
      <w:r w:rsidRPr="00B11C15">
        <w:rPr>
          <w:rFonts w:hint="eastAsia"/>
          <w:bCs/>
          <w:sz w:val="24"/>
        </w:rPr>
        <w:t>本基金在有效控制组合风险并保持良好流动性的前提下，通过专业化行业深度研究分析，力争实现基金资产的长期稳定增值</w:t>
      </w:r>
      <w:r w:rsidR="00617DD1">
        <w:rPr>
          <w:rFonts w:hint="eastAsia"/>
          <w:bCs/>
          <w:sz w:val="24"/>
        </w:rPr>
        <w:t>。</w:t>
      </w:r>
    </w:p>
    <w:p w14:paraId="5ED91CDA" w14:textId="77777777" w:rsidR="00F83245" w:rsidRDefault="00617DD1">
      <w:pPr>
        <w:spacing w:line="360" w:lineRule="auto"/>
        <w:ind w:firstLineChars="200" w:firstLine="480"/>
        <w:rPr>
          <w:bCs/>
          <w:sz w:val="24"/>
        </w:rPr>
      </w:pPr>
      <w:r>
        <w:rPr>
          <w:bCs/>
          <w:sz w:val="24"/>
        </w:rPr>
        <w:t xml:space="preserve">                          </w:t>
      </w:r>
    </w:p>
    <w:p w14:paraId="4A34D154" w14:textId="77777777" w:rsidR="00F83245" w:rsidRDefault="00617DD1">
      <w:pPr>
        <w:spacing w:line="360" w:lineRule="auto"/>
        <w:ind w:firstLineChars="200" w:firstLine="480"/>
        <w:rPr>
          <w:bCs/>
          <w:sz w:val="24"/>
        </w:rPr>
      </w:pPr>
      <w:r>
        <w:rPr>
          <w:bCs/>
          <w:sz w:val="24"/>
        </w:rPr>
        <w:t>二、投资范围</w:t>
      </w:r>
    </w:p>
    <w:p w14:paraId="12297D3E" w14:textId="36D78C9C" w:rsidR="00AD422A" w:rsidRPr="00AD422A" w:rsidRDefault="00AD422A" w:rsidP="00AD422A">
      <w:pPr>
        <w:spacing w:line="360" w:lineRule="auto"/>
        <w:ind w:firstLineChars="200" w:firstLine="480"/>
        <w:rPr>
          <w:bCs/>
          <w:sz w:val="24"/>
        </w:rPr>
      </w:pPr>
      <w:r w:rsidRPr="00AD422A">
        <w:rPr>
          <w:rFonts w:hint="eastAsia"/>
          <w:bCs/>
          <w:sz w:val="24"/>
        </w:rPr>
        <w:t>本基金的投资范围包括国内依法发行上市的股票（包括中小板、创业板、科创板及其他经中国证监会核准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14:paraId="5CB675E9" w14:textId="063A19D0" w:rsidR="00AD422A" w:rsidRPr="00AD422A" w:rsidRDefault="00AD422A" w:rsidP="00AD422A">
      <w:pPr>
        <w:spacing w:line="360" w:lineRule="auto"/>
        <w:ind w:firstLineChars="200" w:firstLine="480"/>
        <w:rPr>
          <w:bCs/>
          <w:sz w:val="24"/>
        </w:rPr>
      </w:pPr>
      <w:r w:rsidRPr="00AD422A">
        <w:rPr>
          <w:rFonts w:hint="eastAsia"/>
          <w:bCs/>
          <w:sz w:val="24"/>
        </w:rPr>
        <w:t>基金的投资组合比例为：本基金股票投资占基金资产的比例范围为</w:t>
      </w:r>
      <w:r w:rsidR="00B35C77">
        <w:rPr>
          <w:bCs/>
          <w:sz w:val="24"/>
        </w:rPr>
        <w:t>6</w:t>
      </w:r>
      <w:r w:rsidRPr="00AD422A">
        <w:rPr>
          <w:rFonts w:hint="eastAsia"/>
          <w:bCs/>
          <w:sz w:val="24"/>
        </w:rPr>
        <w:t>0%-95%</w:t>
      </w:r>
      <w:r w:rsidRPr="00AD422A">
        <w:rPr>
          <w:rFonts w:hint="eastAsia"/>
          <w:bCs/>
          <w:sz w:val="24"/>
        </w:rPr>
        <w:t>（其中港股通股票最高投资比例不得超过股票资产的</w:t>
      </w:r>
      <w:r w:rsidRPr="00AD422A">
        <w:rPr>
          <w:rFonts w:hint="eastAsia"/>
          <w:bCs/>
          <w:sz w:val="24"/>
        </w:rPr>
        <w:t>50%</w:t>
      </w:r>
      <w:r w:rsidRPr="00AD422A">
        <w:rPr>
          <w:rFonts w:hint="eastAsia"/>
          <w:bCs/>
          <w:sz w:val="24"/>
        </w:rPr>
        <w:t>），其中投资于本基金定义的“科技创新”范畴内的证券不低于非现金基金资产的</w:t>
      </w:r>
      <w:r w:rsidRPr="00AD422A">
        <w:rPr>
          <w:rFonts w:hint="eastAsia"/>
          <w:bCs/>
          <w:sz w:val="24"/>
        </w:rPr>
        <w:t>80%</w:t>
      </w:r>
      <w:r w:rsidRPr="00AD422A">
        <w:rPr>
          <w:rFonts w:hint="eastAsia"/>
          <w:bCs/>
          <w:sz w:val="24"/>
        </w:rPr>
        <w:t>。本基金每个交易日日终在扣除</w:t>
      </w:r>
      <w:r w:rsidR="00B35C77">
        <w:rPr>
          <w:rFonts w:hint="eastAsia"/>
          <w:bCs/>
          <w:sz w:val="24"/>
        </w:rPr>
        <w:t>国债</w:t>
      </w:r>
      <w:r w:rsidR="00B35C77">
        <w:rPr>
          <w:bCs/>
          <w:sz w:val="24"/>
        </w:rPr>
        <w:t>期货和</w:t>
      </w:r>
      <w:r w:rsidRPr="00AD422A">
        <w:rPr>
          <w:rFonts w:hint="eastAsia"/>
          <w:bCs/>
          <w:sz w:val="24"/>
        </w:rPr>
        <w:t>股指期货合约需缴纳的交易保证金后，应当保持不低于基金资产净值</w:t>
      </w:r>
      <w:r w:rsidRPr="00AD422A">
        <w:rPr>
          <w:rFonts w:hint="eastAsia"/>
          <w:bCs/>
          <w:sz w:val="24"/>
        </w:rPr>
        <w:t>5%</w:t>
      </w:r>
      <w:r w:rsidRPr="00AD422A">
        <w:rPr>
          <w:rFonts w:hint="eastAsia"/>
          <w:bCs/>
          <w:sz w:val="24"/>
        </w:rPr>
        <w:t>的现金或者到期日在一年以内的政府债券。</w:t>
      </w:r>
    </w:p>
    <w:p w14:paraId="0E076E04" w14:textId="1978E8D7" w:rsidR="003D2405" w:rsidRDefault="00AD422A">
      <w:pPr>
        <w:spacing w:line="360" w:lineRule="auto"/>
        <w:ind w:firstLineChars="200" w:firstLine="480"/>
        <w:rPr>
          <w:bCs/>
          <w:sz w:val="24"/>
        </w:rPr>
      </w:pPr>
      <w:r w:rsidRPr="00AD422A">
        <w:rPr>
          <w:rFonts w:hint="eastAsia"/>
          <w:bCs/>
          <w:sz w:val="24"/>
        </w:rPr>
        <w:t>如法律法规或监管机构以后允许基金投资其他品种，基金管理人在履行适当程序后，可以将其纳入投资范围。</w:t>
      </w:r>
    </w:p>
    <w:p w14:paraId="4371FAE2" w14:textId="77777777" w:rsidR="00F83245" w:rsidRDefault="00F83245">
      <w:pPr>
        <w:spacing w:line="360" w:lineRule="auto"/>
        <w:ind w:firstLineChars="200" w:firstLine="480"/>
        <w:rPr>
          <w:bCs/>
          <w:sz w:val="24"/>
        </w:rPr>
      </w:pPr>
    </w:p>
    <w:p w14:paraId="06B28E97" w14:textId="77777777" w:rsidR="00F83245" w:rsidRDefault="00617DD1">
      <w:pPr>
        <w:spacing w:line="360" w:lineRule="auto"/>
        <w:ind w:firstLineChars="200" w:firstLine="480"/>
        <w:rPr>
          <w:bCs/>
          <w:sz w:val="24"/>
        </w:rPr>
      </w:pPr>
      <w:r>
        <w:rPr>
          <w:bCs/>
          <w:sz w:val="24"/>
        </w:rPr>
        <w:t>三、投资策略</w:t>
      </w:r>
    </w:p>
    <w:p w14:paraId="00E5C4E4" w14:textId="77777777" w:rsidR="00AD422A" w:rsidRPr="00AD422A" w:rsidRDefault="00AD422A" w:rsidP="00AD422A">
      <w:pPr>
        <w:spacing w:line="360" w:lineRule="auto"/>
        <w:ind w:firstLineChars="200" w:firstLine="480"/>
        <w:rPr>
          <w:bCs/>
          <w:sz w:val="24"/>
        </w:rPr>
      </w:pPr>
      <w:r w:rsidRPr="00AD422A">
        <w:rPr>
          <w:rFonts w:hint="eastAsia"/>
          <w:bCs/>
          <w:sz w:val="24"/>
        </w:rPr>
        <w:t>1</w:t>
      </w:r>
      <w:r w:rsidRPr="00AD422A">
        <w:rPr>
          <w:rFonts w:hint="eastAsia"/>
          <w:bCs/>
          <w:sz w:val="24"/>
        </w:rPr>
        <w:t>、资产配置策略</w:t>
      </w:r>
    </w:p>
    <w:p w14:paraId="09BEFE87" w14:textId="77777777" w:rsidR="00AD422A" w:rsidRPr="00AD422A" w:rsidRDefault="00AD422A" w:rsidP="00AD422A">
      <w:pPr>
        <w:spacing w:line="360" w:lineRule="auto"/>
        <w:ind w:firstLineChars="200" w:firstLine="480"/>
        <w:rPr>
          <w:bCs/>
          <w:sz w:val="24"/>
        </w:rPr>
      </w:pPr>
      <w:r w:rsidRPr="00AD422A">
        <w:rPr>
          <w:rFonts w:hint="eastAsia"/>
          <w:bCs/>
          <w:sz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w:t>
      </w:r>
      <w:r w:rsidRPr="00AD422A">
        <w:rPr>
          <w:rFonts w:hint="eastAsia"/>
          <w:bCs/>
          <w:sz w:val="24"/>
        </w:rPr>
        <w:lastRenderedPageBreak/>
        <w:t>配置比例、调整原则和调整范围，在保持总体风险水平相对稳定的基础上，力争投资组合的稳定增值。此外，本基金将持续地进行定期与不定期的资产配置风险监控，适时地做出相应的调整。</w:t>
      </w:r>
    </w:p>
    <w:p w14:paraId="7F372E26" w14:textId="77777777" w:rsidR="00AD422A" w:rsidRPr="00AD422A" w:rsidRDefault="00AD422A" w:rsidP="00AD422A">
      <w:pPr>
        <w:spacing w:line="360" w:lineRule="auto"/>
        <w:ind w:firstLineChars="200" w:firstLine="480"/>
        <w:rPr>
          <w:bCs/>
          <w:sz w:val="24"/>
        </w:rPr>
      </w:pPr>
      <w:r w:rsidRPr="00AD422A">
        <w:rPr>
          <w:rFonts w:hint="eastAsia"/>
          <w:bCs/>
          <w:sz w:val="24"/>
        </w:rPr>
        <w:t>2</w:t>
      </w:r>
      <w:r w:rsidRPr="00AD422A">
        <w:rPr>
          <w:rFonts w:hint="eastAsia"/>
          <w:bCs/>
          <w:sz w:val="24"/>
        </w:rPr>
        <w:t>、股票投资策略</w:t>
      </w:r>
    </w:p>
    <w:p w14:paraId="02F25A7D" w14:textId="77777777" w:rsidR="00AD422A" w:rsidRPr="00AD422A" w:rsidRDefault="00AD422A" w:rsidP="00AD422A">
      <w:pPr>
        <w:spacing w:line="360" w:lineRule="auto"/>
        <w:ind w:firstLineChars="200" w:firstLine="480"/>
        <w:rPr>
          <w:bCs/>
          <w:sz w:val="24"/>
        </w:rPr>
      </w:pPr>
      <w:r w:rsidRPr="00AD422A">
        <w:rPr>
          <w:rFonts w:hint="eastAsia"/>
          <w:bCs/>
          <w:sz w:val="24"/>
        </w:rPr>
        <w:t>本基金依托于基金管理人的投资研究平台，紧密跟踪中国科技创新产业的发展方向，争取抓住科技创新成长周期，努力挖掘质地优秀、具备长期价值增长潜力的上市公司。股票投资采用定量和定性分析相结合的策略。</w:t>
      </w:r>
    </w:p>
    <w:p w14:paraId="26860DDB" w14:textId="77777777" w:rsidR="00AD422A" w:rsidRPr="00AD422A" w:rsidRDefault="00AD422A" w:rsidP="00AD422A">
      <w:pPr>
        <w:spacing w:line="360" w:lineRule="auto"/>
        <w:ind w:firstLineChars="200" w:firstLine="480"/>
        <w:rPr>
          <w:bCs/>
          <w:sz w:val="24"/>
        </w:rPr>
      </w:pPr>
      <w:r w:rsidRPr="00AD422A">
        <w:rPr>
          <w:rFonts w:hint="eastAsia"/>
          <w:bCs/>
          <w:sz w:val="24"/>
        </w:rPr>
        <w:t>1</w:t>
      </w:r>
      <w:r w:rsidRPr="00AD422A">
        <w:rPr>
          <w:rFonts w:hint="eastAsia"/>
          <w:bCs/>
          <w:sz w:val="24"/>
        </w:rPr>
        <w:t>）“科技创新”范畴的界定</w:t>
      </w:r>
    </w:p>
    <w:p w14:paraId="442B08F9" w14:textId="3991C9ED" w:rsidR="00470EA0" w:rsidRDefault="00207D52" w:rsidP="00897A5E">
      <w:pPr>
        <w:spacing w:line="360" w:lineRule="auto"/>
        <w:ind w:firstLineChars="200" w:firstLine="480"/>
        <w:rPr>
          <w:bCs/>
          <w:sz w:val="24"/>
        </w:rPr>
      </w:pPr>
      <w:r>
        <w:rPr>
          <w:rFonts w:hint="eastAsia"/>
          <w:bCs/>
          <w:sz w:val="24"/>
        </w:rPr>
        <w:t>本基金</w:t>
      </w:r>
      <w:r w:rsidR="00470EA0">
        <w:rPr>
          <w:rFonts w:hint="eastAsia"/>
          <w:bCs/>
          <w:sz w:val="24"/>
        </w:rPr>
        <w:t>投资的“科技创新”企业主要涉及</w:t>
      </w:r>
      <w:r w:rsidR="00470EA0">
        <w:rPr>
          <w:bCs/>
          <w:sz w:val="24"/>
        </w:rPr>
        <w:t>以下</w:t>
      </w:r>
      <w:r w:rsidR="00470EA0">
        <w:rPr>
          <w:rFonts w:hint="eastAsia"/>
          <w:bCs/>
          <w:sz w:val="24"/>
        </w:rPr>
        <w:t>几个</w:t>
      </w:r>
      <w:r w:rsidR="00470EA0">
        <w:rPr>
          <w:bCs/>
          <w:sz w:val="24"/>
        </w:rPr>
        <w:t>领域：</w:t>
      </w:r>
    </w:p>
    <w:p w14:paraId="17EF6258" w14:textId="6CAD04F6" w:rsidR="00793126" w:rsidRPr="00793126" w:rsidRDefault="00793126" w:rsidP="00793126">
      <w:pPr>
        <w:spacing w:line="360" w:lineRule="auto"/>
        <w:ind w:firstLineChars="200" w:firstLine="480"/>
        <w:rPr>
          <w:bCs/>
          <w:sz w:val="24"/>
        </w:rPr>
      </w:pPr>
      <w:r>
        <w:rPr>
          <w:bCs/>
          <w:sz w:val="24"/>
        </w:rPr>
        <w:t>a</w:t>
      </w:r>
      <w:r w:rsidR="00D32236">
        <w:rPr>
          <w:bCs/>
          <w:sz w:val="24"/>
        </w:rPr>
        <w:t>.</w:t>
      </w:r>
      <w:r w:rsidRPr="00793126">
        <w:rPr>
          <w:rFonts w:hint="eastAsia"/>
          <w:bCs/>
          <w:sz w:val="24"/>
        </w:rPr>
        <w:t>新一代信息技术领域，主要包括半导体和集成电路、电子信息、下一代信息网络、人工智能、大数据、云计算、新兴软件、互联网、物联网和智能硬件等；</w:t>
      </w:r>
    </w:p>
    <w:p w14:paraId="559C895B" w14:textId="473D94D6" w:rsidR="00793126" w:rsidRPr="00793126" w:rsidRDefault="00793126" w:rsidP="00793126">
      <w:pPr>
        <w:spacing w:line="360" w:lineRule="auto"/>
        <w:ind w:firstLineChars="200" w:firstLine="480"/>
        <w:rPr>
          <w:bCs/>
          <w:sz w:val="24"/>
        </w:rPr>
      </w:pPr>
      <w:r>
        <w:rPr>
          <w:rFonts w:hint="eastAsia"/>
          <w:bCs/>
          <w:sz w:val="24"/>
        </w:rPr>
        <w:t>b</w:t>
      </w:r>
      <w:r>
        <w:rPr>
          <w:bCs/>
          <w:sz w:val="24"/>
        </w:rPr>
        <w:t>.</w:t>
      </w:r>
      <w:r w:rsidRPr="00793126">
        <w:rPr>
          <w:rFonts w:hint="eastAsia"/>
          <w:bCs/>
          <w:sz w:val="24"/>
        </w:rPr>
        <w:t>高端装备领域，主要包括智能制造、航空航天、先进轨道交通、海洋工程装备及相关技术服务等；</w:t>
      </w:r>
    </w:p>
    <w:p w14:paraId="714E5B85" w14:textId="2C5968D6" w:rsidR="00793126" w:rsidRPr="00793126" w:rsidRDefault="00793126" w:rsidP="00793126">
      <w:pPr>
        <w:spacing w:line="360" w:lineRule="auto"/>
        <w:ind w:firstLineChars="200" w:firstLine="480"/>
        <w:rPr>
          <w:bCs/>
          <w:sz w:val="24"/>
        </w:rPr>
      </w:pPr>
      <w:r>
        <w:rPr>
          <w:rFonts w:hint="eastAsia"/>
          <w:bCs/>
          <w:sz w:val="24"/>
        </w:rPr>
        <w:t>c</w:t>
      </w:r>
      <w:r>
        <w:rPr>
          <w:bCs/>
          <w:sz w:val="24"/>
        </w:rPr>
        <w:t>.</w:t>
      </w:r>
      <w:r w:rsidRPr="00793126">
        <w:rPr>
          <w:rFonts w:hint="eastAsia"/>
          <w:bCs/>
          <w:sz w:val="24"/>
        </w:rPr>
        <w:t>新材料领域，主要包括先进钢铁材料、先进有色金属材料、先进石化化工新材料、先进无机非金属材料、高性能复合材料、前沿新材料及相关技术服务等；</w:t>
      </w:r>
    </w:p>
    <w:p w14:paraId="6619F9FF" w14:textId="39E6A2CF" w:rsidR="00793126" w:rsidRPr="00793126" w:rsidRDefault="00793126" w:rsidP="00793126">
      <w:pPr>
        <w:spacing w:line="360" w:lineRule="auto"/>
        <w:ind w:firstLineChars="200" w:firstLine="480"/>
        <w:rPr>
          <w:bCs/>
          <w:sz w:val="24"/>
        </w:rPr>
      </w:pPr>
      <w:r>
        <w:rPr>
          <w:rFonts w:hint="eastAsia"/>
          <w:bCs/>
          <w:sz w:val="24"/>
        </w:rPr>
        <w:t>d</w:t>
      </w:r>
      <w:r>
        <w:rPr>
          <w:bCs/>
          <w:sz w:val="24"/>
        </w:rPr>
        <w:t>.</w:t>
      </w:r>
      <w:r w:rsidRPr="00793126">
        <w:rPr>
          <w:rFonts w:hint="eastAsia"/>
          <w:bCs/>
          <w:sz w:val="24"/>
        </w:rPr>
        <w:t>新能源领域，主要包括先进核电、大型风电、高效光电光热、高效储能及相关技术服务等；</w:t>
      </w:r>
    </w:p>
    <w:p w14:paraId="0D988F12" w14:textId="59F0FA89" w:rsidR="00793126" w:rsidRPr="00793126" w:rsidRDefault="00793126" w:rsidP="00793126">
      <w:pPr>
        <w:spacing w:line="360" w:lineRule="auto"/>
        <w:ind w:firstLineChars="200" w:firstLine="480"/>
        <w:rPr>
          <w:bCs/>
          <w:sz w:val="24"/>
        </w:rPr>
      </w:pPr>
      <w:r>
        <w:rPr>
          <w:rFonts w:hint="eastAsia"/>
          <w:bCs/>
          <w:sz w:val="24"/>
        </w:rPr>
        <w:t>e</w:t>
      </w:r>
      <w:r>
        <w:rPr>
          <w:bCs/>
          <w:sz w:val="24"/>
        </w:rPr>
        <w:t>.</w:t>
      </w:r>
      <w:r w:rsidRPr="00793126">
        <w:rPr>
          <w:rFonts w:hint="eastAsia"/>
          <w:bCs/>
          <w:sz w:val="24"/>
        </w:rPr>
        <w:t>节能环保领域，主要包括高效节能产品及设备、先进环保技术装备、先进环保产品、资源循环利用、新能源汽车整车、新能源汽车关键零部件、动力电池及相关技术服务等；</w:t>
      </w:r>
    </w:p>
    <w:p w14:paraId="30B55A71" w14:textId="593F2589" w:rsidR="00793126" w:rsidRPr="00793126" w:rsidRDefault="00793126" w:rsidP="00793126">
      <w:pPr>
        <w:spacing w:line="360" w:lineRule="auto"/>
        <w:ind w:firstLineChars="200" w:firstLine="480"/>
        <w:rPr>
          <w:bCs/>
          <w:sz w:val="24"/>
        </w:rPr>
      </w:pPr>
      <w:r>
        <w:rPr>
          <w:rFonts w:hint="eastAsia"/>
          <w:bCs/>
          <w:sz w:val="24"/>
        </w:rPr>
        <w:t>f</w:t>
      </w:r>
      <w:r>
        <w:rPr>
          <w:bCs/>
          <w:sz w:val="24"/>
        </w:rPr>
        <w:t>.</w:t>
      </w:r>
      <w:r w:rsidRPr="00793126">
        <w:rPr>
          <w:rFonts w:hint="eastAsia"/>
          <w:bCs/>
          <w:sz w:val="24"/>
        </w:rPr>
        <w:t>生物医药领域，主要包括生物制品、高端化学药、高端医疗设备与器械及相关技术服务等；</w:t>
      </w:r>
    </w:p>
    <w:p w14:paraId="29864370" w14:textId="4163CD12" w:rsidR="00793126" w:rsidRDefault="00793126" w:rsidP="00793126">
      <w:pPr>
        <w:spacing w:line="360" w:lineRule="auto"/>
        <w:ind w:firstLineChars="200" w:firstLine="480"/>
        <w:rPr>
          <w:bCs/>
          <w:sz w:val="24"/>
        </w:rPr>
      </w:pPr>
      <w:r>
        <w:rPr>
          <w:rFonts w:hint="eastAsia"/>
          <w:bCs/>
          <w:sz w:val="24"/>
        </w:rPr>
        <w:t>g</w:t>
      </w:r>
      <w:r>
        <w:rPr>
          <w:bCs/>
          <w:sz w:val="24"/>
        </w:rPr>
        <w:t>.</w:t>
      </w:r>
      <w:r w:rsidRPr="00793126">
        <w:rPr>
          <w:rFonts w:hint="eastAsia"/>
          <w:bCs/>
          <w:sz w:val="24"/>
        </w:rPr>
        <w:t>符合科创板定位的其他领域。</w:t>
      </w:r>
    </w:p>
    <w:p w14:paraId="65A82FAC" w14:textId="4E1CDAE3" w:rsidR="00EB1D43" w:rsidRPr="00EB1D43" w:rsidRDefault="00470EA0" w:rsidP="00897A5E">
      <w:pPr>
        <w:spacing w:line="360" w:lineRule="auto"/>
        <w:ind w:firstLineChars="200" w:firstLine="480"/>
        <w:rPr>
          <w:bCs/>
          <w:sz w:val="24"/>
        </w:rPr>
      </w:pPr>
      <w:r>
        <w:rPr>
          <w:rFonts w:hint="eastAsia"/>
          <w:bCs/>
          <w:sz w:val="24"/>
        </w:rPr>
        <w:t>本基金</w:t>
      </w:r>
      <w:r>
        <w:rPr>
          <w:bCs/>
          <w:sz w:val="24"/>
        </w:rPr>
        <w:t>将</w:t>
      </w:r>
      <w:r>
        <w:rPr>
          <w:rFonts w:hint="eastAsia"/>
          <w:bCs/>
          <w:sz w:val="24"/>
        </w:rPr>
        <w:t>积极</w:t>
      </w:r>
      <w:r w:rsidRPr="00207D52">
        <w:rPr>
          <w:rFonts w:hint="eastAsia"/>
          <w:bCs/>
          <w:sz w:val="24"/>
        </w:rPr>
        <w:t>把握科技创新的发展趋势，</w:t>
      </w:r>
      <w:r w:rsidRPr="00AD422A">
        <w:rPr>
          <w:rFonts w:hint="eastAsia"/>
          <w:bCs/>
          <w:sz w:val="24"/>
        </w:rPr>
        <w:t>选择面向世界科技前沿、面向经济主战场、符合国家战略、拥有关键核心技术、科技创新能力突出的公司</w:t>
      </w:r>
      <w:r>
        <w:rPr>
          <w:rFonts w:hint="eastAsia"/>
          <w:bCs/>
          <w:sz w:val="24"/>
        </w:rPr>
        <w:t>。</w:t>
      </w:r>
      <w:r w:rsidR="00EB1D43">
        <w:rPr>
          <w:rFonts w:hint="eastAsia"/>
          <w:bCs/>
          <w:sz w:val="24"/>
        </w:rPr>
        <w:t>未来随着</w:t>
      </w:r>
      <w:r w:rsidR="00E67606">
        <w:rPr>
          <w:rFonts w:hint="eastAsia"/>
          <w:bCs/>
          <w:sz w:val="24"/>
        </w:rPr>
        <w:t>科学技术变革</w:t>
      </w:r>
      <w:r w:rsidR="00EB1D43">
        <w:rPr>
          <w:rFonts w:hint="eastAsia"/>
          <w:bCs/>
          <w:sz w:val="24"/>
        </w:rPr>
        <w:t>和</w:t>
      </w:r>
      <w:r w:rsidR="00EB1D43" w:rsidRPr="00EB1D43">
        <w:rPr>
          <w:rFonts w:hint="eastAsia"/>
          <w:bCs/>
          <w:sz w:val="24"/>
        </w:rPr>
        <w:t>经济增长方式转变，本基金定义的“</w:t>
      </w:r>
      <w:r w:rsidR="00E67606">
        <w:rPr>
          <w:rFonts w:hint="eastAsia"/>
          <w:bCs/>
          <w:sz w:val="24"/>
        </w:rPr>
        <w:t>科技创新</w:t>
      </w:r>
      <w:r w:rsidR="00EB1D43" w:rsidRPr="00EB1D43">
        <w:rPr>
          <w:rFonts w:hint="eastAsia"/>
          <w:bCs/>
          <w:sz w:val="24"/>
        </w:rPr>
        <w:t>”的外延将会逐渐扩大，本基金在履行适当程序后，将视实际情况调整上述对</w:t>
      </w:r>
      <w:r w:rsidR="00693675">
        <w:rPr>
          <w:rFonts w:hint="eastAsia"/>
          <w:bCs/>
          <w:sz w:val="24"/>
        </w:rPr>
        <w:t>“</w:t>
      </w:r>
      <w:r w:rsidR="00E67606" w:rsidRPr="00AD422A">
        <w:rPr>
          <w:rFonts w:hint="eastAsia"/>
          <w:bCs/>
          <w:sz w:val="24"/>
        </w:rPr>
        <w:t>科技创新”范畴</w:t>
      </w:r>
      <w:r w:rsidR="00E67606">
        <w:rPr>
          <w:rFonts w:hint="eastAsia"/>
          <w:bCs/>
          <w:sz w:val="24"/>
        </w:rPr>
        <w:t>证券</w:t>
      </w:r>
      <w:r w:rsidR="00EB1D43" w:rsidRPr="00EB1D43">
        <w:rPr>
          <w:rFonts w:hint="eastAsia"/>
          <w:bCs/>
          <w:sz w:val="24"/>
        </w:rPr>
        <w:t>的识别及认定。</w:t>
      </w:r>
    </w:p>
    <w:p w14:paraId="20F202B5" w14:textId="77777777" w:rsidR="00AD422A" w:rsidRPr="00AD422A" w:rsidRDefault="00AD422A" w:rsidP="00AD422A">
      <w:pPr>
        <w:spacing w:line="360" w:lineRule="auto"/>
        <w:ind w:firstLineChars="200" w:firstLine="480"/>
        <w:rPr>
          <w:bCs/>
          <w:sz w:val="24"/>
        </w:rPr>
      </w:pPr>
      <w:r w:rsidRPr="00AD422A">
        <w:rPr>
          <w:rFonts w:hint="eastAsia"/>
          <w:bCs/>
          <w:sz w:val="24"/>
        </w:rPr>
        <w:t>2</w:t>
      </w:r>
      <w:r w:rsidRPr="00AD422A">
        <w:rPr>
          <w:rFonts w:hint="eastAsia"/>
          <w:bCs/>
          <w:sz w:val="24"/>
        </w:rPr>
        <w:t>）定性分析</w:t>
      </w:r>
    </w:p>
    <w:p w14:paraId="7F5EA727" w14:textId="77777777" w:rsidR="00AD422A" w:rsidRPr="00AD422A" w:rsidRDefault="00AD422A" w:rsidP="00AD422A">
      <w:pPr>
        <w:spacing w:line="360" w:lineRule="auto"/>
        <w:ind w:firstLineChars="200" w:firstLine="480"/>
        <w:rPr>
          <w:bCs/>
          <w:sz w:val="24"/>
        </w:rPr>
      </w:pPr>
      <w:r w:rsidRPr="00AD422A">
        <w:rPr>
          <w:rFonts w:hint="eastAsia"/>
          <w:bCs/>
          <w:sz w:val="24"/>
        </w:rPr>
        <w:lastRenderedPageBreak/>
        <w:t>在定性分析方面，本基金主要挑选全部或部分具备以下特征的上市公司：</w:t>
      </w:r>
    </w:p>
    <w:p w14:paraId="6D3F755B" w14:textId="77777777" w:rsidR="00AD422A" w:rsidRPr="00AD422A" w:rsidRDefault="00AD422A" w:rsidP="00AD422A">
      <w:pPr>
        <w:spacing w:line="360" w:lineRule="auto"/>
        <w:ind w:firstLineChars="200" w:firstLine="480"/>
        <w:rPr>
          <w:bCs/>
          <w:sz w:val="24"/>
        </w:rPr>
      </w:pPr>
      <w:r w:rsidRPr="00AD422A">
        <w:rPr>
          <w:rFonts w:hint="eastAsia"/>
          <w:bCs/>
          <w:sz w:val="24"/>
        </w:rPr>
        <w:t>A</w:t>
      </w:r>
      <w:r w:rsidRPr="00AD422A">
        <w:rPr>
          <w:rFonts w:hint="eastAsia"/>
          <w:bCs/>
          <w:sz w:val="24"/>
        </w:rPr>
        <w:t>、公司所处的行业符合“科技创新”的发展方向，受益于国家科技创新产业发展战略；</w:t>
      </w:r>
    </w:p>
    <w:p w14:paraId="36861D5E" w14:textId="77777777" w:rsidR="00AD422A" w:rsidRPr="00AD422A" w:rsidRDefault="00AD422A" w:rsidP="00AD422A">
      <w:pPr>
        <w:spacing w:line="360" w:lineRule="auto"/>
        <w:ind w:firstLineChars="200" w:firstLine="480"/>
        <w:rPr>
          <w:bCs/>
          <w:sz w:val="24"/>
        </w:rPr>
      </w:pPr>
      <w:r w:rsidRPr="00AD422A">
        <w:rPr>
          <w:rFonts w:hint="eastAsia"/>
          <w:bCs/>
          <w:sz w:val="24"/>
        </w:rPr>
        <w:t>B</w:t>
      </w:r>
      <w:r w:rsidRPr="00AD422A">
        <w:rPr>
          <w:rFonts w:hint="eastAsia"/>
          <w:bCs/>
          <w:sz w:val="24"/>
        </w:rPr>
        <w:t>、公司在所处行业中具有明显的竞争优势；</w:t>
      </w:r>
    </w:p>
    <w:p w14:paraId="52217BFC" w14:textId="77777777" w:rsidR="00AD422A" w:rsidRPr="00AD422A" w:rsidRDefault="00AD422A" w:rsidP="00AD422A">
      <w:pPr>
        <w:spacing w:line="360" w:lineRule="auto"/>
        <w:ind w:firstLineChars="200" w:firstLine="480"/>
        <w:rPr>
          <w:bCs/>
          <w:sz w:val="24"/>
        </w:rPr>
      </w:pPr>
      <w:r w:rsidRPr="00AD422A">
        <w:rPr>
          <w:rFonts w:hint="eastAsia"/>
          <w:bCs/>
          <w:sz w:val="24"/>
        </w:rPr>
        <w:t>C</w:t>
      </w:r>
      <w:r w:rsidRPr="00AD422A">
        <w:rPr>
          <w:rFonts w:hint="eastAsia"/>
          <w:bCs/>
          <w:sz w:val="24"/>
        </w:rPr>
        <w:t>、具备一定竞争壁垒的核心竞争力；</w:t>
      </w:r>
    </w:p>
    <w:p w14:paraId="699E4E68" w14:textId="77777777" w:rsidR="00AD422A" w:rsidRPr="00AD422A" w:rsidRDefault="00AD422A" w:rsidP="00AD422A">
      <w:pPr>
        <w:spacing w:line="360" w:lineRule="auto"/>
        <w:ind w:firstLineChars="200" w:firstLine="480"/>
        <w:rPr>
          <w:bCs/>
          <w:sz w:val="24"/>
        </w:rPr>
      </w:pPr>
      <w:r w:rsidRPr="00AD422A">
        <w:rPr>
          <w:rFonts w:hint="eastAsia"/>
          <w:bCs/>
          <w:sz w:val="24"/>
        </w:rPr>
        <w:t>D</w:t>
      </w:r>
      <w:r w:rsidRPr="00AD422A">
        <w:rPr>
          <w:rFonts w:hint="eastAsia"/>
          <w:bCs/>
          <w:sz w:val="24"/>
        </w:rPr>
        <w:t>、公司具有良好的治理结构，从大股东、管理层到中层业务骨干有良好的激励机制，并且企业的信息披露公开透明；</w:t>
      </w:r>
    </w:p>
    <w:p w14:paraId="7932E024" w14:textId="76B9EDB1" w:rsidR="00AD422A" w:rsidRPr="00AD422A" w:rsidRDefault="00AD422A" w:rsidP="00AD422A">
      <w:pPr>
        <w:spacing w:line="360" w:lineRule="auto"/>
        <w:ind w:firstLineChars="200" w:firstLine="480"/>
        <w:rPr>
          <w:bCs/>
          <w:sz w:val="24"/>
        </w:rPr>
      </w:pPr>
      <w:r w:rsidRPr="00AD422A">
        <w:rPr>
          <w:rFonts w:hint="eastAsia"/>
          <w:bCs/>
          <w:sz w:val="24"/>
        </w:rPr>
        <w:t>E</w:t>
      </w:r>
      <w:r w:rsidRPr="00AD422A">
        <w:rPr>
          <w:rFonts w:hint="eastAsia"/>
          <w:bCs/>
          <w:sz w:val="24"/>
        </w:rPr>
        <w:t>、公司具有良好的创新能力。</w:t>
      </w:r>
    </w:p>
    <w:p w14:paraId="2FCDC8A7" w14:textId="77777777" w:rsidR="00AD422A" w:rsidRPr="00AD422A" w:rsidRDefault="00AD422A" w:rsidP="00AD422A">
      <w:pPr>
        <w:spacing w:line="360" w:lineRule="auto"/>
        <w:ind w:firstLineChars="200" w:firstLine="480"/>
        <w:rPr>
          <w:bCs/>
          <w:sz w:val="24"/>
        </w:rPr>
      </w:pPr>
      <w:r w:rsidRPr="00AD422A">
        <w:rPr>
          <w:rFonts w:hint="eastAsia"/>
          <w:bCs/>
          <w:sz w:val="24"/>
        </w:rPr>
        <w:t>3</w:t>
      </w:r>
      <w:r w:rsidRPr="00AD422A">
        <w:rPr>
          <w:rFonts w:hint="eastAsia"/>
          <w:bCs/>
          <w:sz w:val="24"/>
        </w:rPr>
        <w:t>）定量分析</w:t>
      </w:r>
    </w:p>
    <w:p w14:paraId="04978703" w14:textId="77777777" w:rsidR="00AD422A" w:rsidRPr="00AD422A" w:rsidRDefault="00AD422A" w:rsidP="00AD422A">
      <w:pPr>
        <w:spacing w:line="360" w:lineRule="auto"/>
        <w:ind w:firstLineChars="200" w:firstLine="480"/>
        <w:rPr>
          <w:bCs/>
          <w:sz w:val="24"/>
        </w:rPr>
      </w:pPr>
      <w:r w:rsidRPr="00AD422A">
        <w:rPr>
          <w:rFonts w:hint="eastAsia"/>
          <w:bCs/>
          <w:sz w:val="24"/>
        </w:rPr>
        <w:t>本基金将对反映上市公司质量和增长潜力的成长性指标、财务指标和估值指标等进行定量分析，以挑选具有成长优势、财务优势和估值优势的个股。</w:t>
      </w:r>
    </w:p>
    <w:p w14:paraId="4423377C" w14:textId="77777777" w:rsidR="00AD422A" w:rsidRPr="00AD422A" w:rsidRDefault="00AD422A" w:rsidP="00AD422A">
      <w:pPr>
        <w:spacing w:line="360" w:lineRule="auto"/>
        <w:ind w:firstLineChars="200" w:firstLine="480"/>
        <w:rPr>
          <w:bCs/>
          <w:sz w:val="24"/>
        </w:rPr>
      </w:pPr>
      <w:r w:rsidRPr="00AD422A">
        <w:rPr>
          <w:rFonts w:hint="eastAsia"/>
          <w:bCs/>
          <w:sz w:val="24"/>
        </w:rPr>
        <w:t>A</w:t>
      </w:r>
      <w:r w:rsidRPr="00AD422A">
        <w:rPr>
          <w:rFonts w:hint="eastAsia"/>
          <w:bCs/>
          <w:sz w:val="24"/>
        </w:rPr>
        <w:t>、成长性指标：营业利润增长率、净利润增长率和收入增长率等；</w:t>
      </w:r>
    </w:p>
    <w:p w14:paraId="16146F22" w14:textId="77777777" w:rsidR="00AD422A" w:rsidRPr="00AD422A" w:rsidRDefault="00AD422A" w:rsidP="00AD422A">
      <w:pPr>
        <w:spacing w:line="360" w:lineRule="auto"/>
        <w:ind w:firstLineChars="200" w:firstLine="480"/>
        <w:rPr>
          <w:bCs/>
          <w:sz w:val="24"/>
        </w:rPr>
      </w:pPr>
      <w:r w:rsidRPr="00AD422A">
        <w:rPr>
          <w:rFonts w:hint="eastAsia"/>
          <w:bCs/>
          <w:sz w:val="24"/>
        </w:rPr>
        <w:t>B</w:t>
      </w:r>
      <w:r w:rsidRPr="00AD422A">
        <w:rPr>
          <w:rFonts w:hint="eastAsia"/>
          <w:bCs/>
          <w:sz w:val="24"/>
        </w:rPr>
        <w:t>、财务指标：毛利率、营业利润率、净资产收益率、净利率、经营活动净收益</w:t>
      </w:r>
      <w:r w:rsidRPr="00AD422A">
        <w:rPr>
          <w:rFonts w:hint="eastAsia"/>
          <w:bCs/>
          <w:sz w:val="24"/>
        </w:rPr>
        <w:t>/</w:t>
      </w:r>
      <w:r w:rsidRPr="00AD422A">
        <w:rPr>
          <w:rFonts w:hint="eastAsia"/>
          <w:bCs/>
          <w:sz w:val="24"/>
        </w:rPr>
        <w:t>利润总额等；</w:t>
      </w:r>
    </w:p>
    <w:p w14:paraId="28F83216" w14:textId="77777777" w:rsidR="00AD422A" w:rsidRPr="00AD422A" w:rsidRDefault="00AD422A" w:rsidP="00AD422A">
      <w:pPr>
        <w:spacing w:line="360" w:lineRule="auto"/>
        <w:ind w:firstLineChars="200" w:firstLine="480"/>
        <w:rPr>
          <w:bCs/>
          <w:sz w:val="24"/>
        </w:rPr>
      </w:pPr>
      <w:r w:rsidRPr="00AD422A">
        <w:rPr>
          <w:rFonts w:hint="eastAsia"/>
          <w:bCs/>
          <w:sz w:val="24"/>
        </w:rPr>
        <w:t>C</w:t>
      </w:r>
      <w:r w:rsidRPr="00AD422A">
        <w:rPr>
          <w:rFonts w:hint="eastAsia"/>
          <w:bCs/>
          <w:sz w:val="24"/>
        </w:rPr>
        <w:t>、估值指标：市盈率（</w:t>
      </w:r>
      <w:r w:rsidRPr="00AD422A">
        <w:rPr>
          <w:rFonts w:hint="eastAsia"/>
          <w:bCs/>
          <w:sz w:val="24"/>
        </w:rPr>
        <w:t>PE</w:t>
      </w:r>
      <w:r w:rsidRPr="00AD422A">
        <w:rPr>
          <w:rFonts w:hint="eastAsia"/>
          <w:bCs/>
          <w:sz w:val="24"/>
        </w:rPr>
        <w:t>）、市盈率相对盈利增长比率（</w:t>
      </w:r>
      <w:r w:rsidRPr="00AD422A">
        <w:rPr>
          <w:rFonts w:hint="eastAsia"/>
          <w:bCs/>
          <w:sz w:val="24"/>
        </w:rPr>
        <w:t>PEG</w:t>
      </w:r>
      <w:r w:rsidRPr="00AD422A">
        <w:rPr>
          <w:rFonts w:hint="eastAsia"/>
          <w:bCs/>
          <w:sz w:val="24"/>
        </w:rPr>
        <w:t>）、市销率（</w:t>
      </w:r>
      <w:r w:rsidRPr="00AD422A">
        <w:rPr>
          <w:rFonts w:hint="eastAsia"/>
          <w:bCs/>
          <w:sz w:val="24"/>
        </w:rPr>
        <w:t>PS</w:t>
      </w:r>
      <w:r w:rsidRPr="00AD422A">
        <w:rPr>
          <w:rFonts w:hint="eastAsia"/>
          <w:bCs/>
          <w:sz w:val="24"/>
        </w:rPr>
        <w:t>）和总市值。</w:t>
      </w:r>
    </w:p>
    <w:p w14:paraId="3D5DD706" w14:textId="6FE8CB22" w:rsidR="00B0149E" w:rsidRDefault="00AD422A" w:rsidP="00B0149E">
      <w:pPr>
        <w:spacing w:line="360" w:lineRule="auto"/>
        <w:ind w:firstLineChars="200" w:firstLine="480"/>
        <w:rPr>
          <w:bCs/>
          <w:sz w:val="24"/>
        </w:rPr>
      </w:pPr>
      <w:r w:rsidRPr="00AD422A">
        <w:rPr>
          <w:rFonts w:hint="eastAsia"/>
          <w:bCs/>
          <w:sz w:val="24"/>
        </w:rPr>
        <w:t>4</w:t>
      </w:r>
      <w:r w:rsidRPr="00AD422A">
        <w:rPr>
          <w:rFonts w:hint="eastAsia"/>
          <w:bCs/>
          <w:sz w:val="24"/>
        </w:rPr>
        <w:t>）</w:t>
      </w:r>
      <w:r w:rsidR="00B0149E">
        <w:rPr>
          <w:rFonts w:hint="eastAsia"/>
          <w:bCs/>
          <w:sz w:val="24"/>
        </w:rPr>
        <w:t>科创板</w:t>
      </w:r>
      <w:r w:rsidR="00B0149E">
        <w:rPr>
          <w:bCs/>
          <w:sz w:val="24"/>
        </w:rPr>
        <w:t>股票投资策略</w:t>
      </w:r>
    </w:p>
    <w:p w14:paraId="16A8E46D" w14:textId="77777777" w:rsidR="00FB1D6D" w:rsidRDefault="00FB1D6D" w:rsidP="00A52D95">
      <w:pPr>
        <w:spacing w:line="360" w:lineRule="auto"/>
        <w:ind w:firstLineChars="200" w:firstLine="480"/>
        <w:rPr>
          <w:bCs/>
          <w:sz w:val="24"/>
        </w:rPr>
      </w:pPr>
      <w:r w:rsidRPr="00261B54">
        <w:rPr>
          <w:rFonts w:hint="eastAsia"/>
          <w:bCs/>
          <w:sz w:val="24"/>
        </w:rPr>
        <w:t>本基金将重点关注科创板主题企业，</w:t>
      </w:r>
      <w:r>
        <w:rPr>
          <w:rFonts w:hint="eastAsia"/>
          <w:bCs/>
          <w:sz w:val="24"/>
        </w:rPr>
        <w:t>为投资者提供共享科创企业发展成果的渠道，</w:t>
      </w:r>
      <w:r w:rsidRPr="005B387B">
        <w:rPr>
          <w:rFonts w:hint="eastAsia"/>
          <w:bCs/>
          <w:sz w:val="24"/>
        </w:rPr>
        <w:t>相比普通混合型基金存在一定优势：一方面，科创板是</w:t>
      </w:r>
      <w:r>
        <w:rPr>
          <w:rFonts w:hint="eastAsia"/>
          <w:bCs/>
          <w:sz w:val="24"/>
        </w:rPr>
        <w:t>中国多层次资本市场建设的重要环节，是助力科创企业发展的有效途径；</w:t>
      </w:r>
      <w:r w:rsidRPr="005B387B">
        <w:rPr>
          <w:rFonts w:hint="eastAsia"/>
          <w:bCs/>
          <w:sz w:val="24"/>
        </w:rPr>
        <w:t>另一方面，科创企业多为具有发展潜力的新兴科技企业，具有良好发展前景，可投资性较强。</w:t>
      </w:r>
    </w:p>
    <w:p w14:paraId="579BF026" w14:textId="578F25EB" w:rsidR="001E52DD" w:rsidRDefault="00FB1D6D" w:rsidP="00A52D95">
      <w:pPr>
        <w:spacing w:line="360" w:lineRule="auto"/>
        <w:ind w:firstLineChars="200" w:firstLine="480"/>
        <w:rPr>
          <w:bCs/>
          <w:sz w:val="24"/>
        </w:rPr>
      </w:pPr>
      <w:r>
        <w:rPr>
          <w:rFonts w:hint="eastAsia"/>
          <w:bCs/>
          <w:sz w:val="24"/>
        </w:rPr>
        <w:t>但</w:t>
      </w:r>
      <w:r w:rsidR="00A52D95">
        <w:rPr>
          <w:rFonts w:hint="eastAsia"/>
          <w:bCs/>
          <w:sz w:val="24"/>
        </w:rPr>
        <w:t>现阶段</w:t>
      </w:r>
      <w:r w:rsidR="00A52D95">
        <w:rPr>
          <w:bCs/>
          <w:sz w:val="24"/>
        </w:rPr>
        <w:t>，</w:t>
      </w:r>
      <w:r w:rsidR="00717D4D">
        <w:rPr>
          <w:rFonts w:hint="eastAsia"/>
          <w:bCs/>
          <w:sz w:val="24"/>
        </w:rPr>
        <w:t>科创板处于</w:t>
      </w:r>
      <w:r w:rsidR="00717D4D">
        <w:rPr>
          <w:bCs/>
          <w:sz w:val="24"/>
        </w:rPr>
        <w:t>推出初期，</w:t>
      </w:r>
      <w:r w:rsidR="00DF60E7" w:rsidRPr="00DF60E7">
        <w:rPr>
          <w:rFonts w:hint="eastAsia"/>
          <w:bCs/>
          <w:sz w:val="24"/>
        </w:rPr>
        <w:t>国内市场对</w:t>
      </w:r>
      <w:r w:rsidR="00717D4D">
        <w:rPr>
          <w:rFonts w:hint="eastAsia"/>
          <w:bCs/>
          <w:sz w:val="24"/>
        </w:rPr>
        <w:t>相关</w:t>
      </w:r>
      <w:r w:rsidR="00717D4D">
        <w:rPr>
          <w:bCs/>
          <w:sz w:val="24"/>
        </w:rPr>
        <w:t>企</w:t>
      </w:r>
      <w:r w:rsidR="00DF60E7">
        <w:rPr>
          <w:rFonts w:hint="eastAsia"/>
          <w:bCs/>
          <w:sz w:val="24"/>
        </w:rPr>
        <w:t>业的定价</w:t>
      </w:r>
      <w:r w:rsidR="00DF60E7" w:rsidRPr="00DF60E7">
        <w:rPr>
          <w:rFonts w:hint="eastAsia"/>
          <w:bCs/>
          <w:sz w:val="24"/>
        </w:rPr>
        <w:t>经验</w:t>
      </w:r>
      <w:r w:rsidR="00505F10">
        <w:rPr>
          <w:rFonts w:hint="eastAsia"/>
          <w:bCs/>
          <w:sz w:val="24"/>
        </w:rPr>
        <w:t>比较欠缺</w:t>
      </w:r>
      <w:r w:rsidR="00DF60E7">
        <w:rPr>
          <w:rFonts w:hint="eastAsia"/>
          <w:bCs/>
          <w:sz w:val="24"/>
        </w:rPr>
        <w:t>，</w:t>
      </w:r>
      <w:r w:rsidR="00A52D95" w:rsidRPr="00A52D95">
        <w:rPr>
          <w:rFonts w:hint="eastAsia"/>
          <w:bCs/>
          <w:sz w:val="24"/>
        </w:rPr>
        <w:t>对于以</w:t>
      </w:r>
      <w:r w:rsidR="00A52D95" w:rsidRPr="00A52D95">
        <w:rPr>
          <w:rFonts w:hint="eastAsia"/>
          <w:bCs/>
          <w:sz w:val="24"/>
        </w:rPr>
        <w:t>TMT</w:t>
      </w:r>
      <w:r w:rsidR="00A52D95" w:rsidRPr="00A52D95">
        <w:rPr>
          <w:rFonts w:hint="eastAsia"/>
          <w:bCs/>
          <w:sz w:val="24"/>
        </w:rPr>
        <w:t>、生物医药、人工智能为主的商业模式仍在探索之中，其估值方式常随着不同商业模式而不同，本质在于判断公司长期（三到五年后，甚至十年后）的盈利情况，但技术、行业、商业模式、政策等诸多变量使得长期预测变得不稳定。经过</w:t>
      </w:r>
      <w:r w:rsidR="00505F10">
        <w:rPr>
          <w:rFonts w:hint="eastAsia"/>
          <w:bCs/>
          <w:sz w:val="24"/>
        </w:rPr>
        <w:t>公司</w:t>
      </w:r>
      <w:r w:rsidR="00A52D95" w:rsidRPr="00A52D95">
        <w:rPr>
          <w:rFonts w:hint="eastAsia"/>
          <w:bCs/>
          <w:sz w:val="24"/>
        </w:rPr>
        <w:t>投研</w:t>
      </w:r>
      <w:r w:rsidR="00505F10">
        <w:rPr>
          <w:rFonts w:hint="eastAsia"/>
          <w:bCs/>
          <w:sz w:val="24"/>
        </w:rPr>
        <w:t>部门</w:t>
      </w:r>
      <w:r w:rsidR="00A52D95" w:rsidRPr="00A52D95">
        <w:rPr>
          <w:rFonts w:hint="eastAsia"/>
          <w:bCs/>
          <w:sz w:val="24"/>
        </w:rPr>
        <w:t>长期的探讨与实践，</w:t>
      </w:r>
      <w:r w:rsidR="00505F10">
        <w:rPr>
          <w:rFonts w:hint="eastAsia"/>
          <w:bCs/>
          <w:sz w:val="24"/>
        </w:rPr>
        <w:t>在</w:t>
      </w:r>
      <w:r w:rsidR="00505F10">
        <w:rPr>
          <w:bCs/>
          <w:sz w:val="24"/>
        </w:rPr>
        <w:t>借鉴国外</w:t>
      </w:r>
      <w:r w:rsidR="00505F10">
        <w:rPr>
          <w:rFonts w:hint="eastAsia"/>
          <w:bCs/>
          <w:sz w:val="24"/>
        </w:rPr>
        <w:t>科技</w:t>
      </w:r>
      <w:r w:rsidR="00505F10">
        <w:rPr>
          <w:bCs/>
          <w:sz w:val="24"/>
        </w:rPr>
        <w:t>创新</w:t>
      </w:r>
      <w:r w:rsidR="00505F10" w:rsidRPr="00505F10">
        <w:rPr>
          <w:rFonts w:hint="eastAsia"/>
          <w:bCs/>
          <w:sz w:val="24"/>
        </w:rPr>
        <w:t>企业价值评估成熟经验的基础上</w:t>
      </w:r>
      <w:r w:rsidR="00505F10">
        <w:rPr>
          <w:rFonts w:hint="eastAsia"/>
          <w:bCs/>
          <w:sz w:val="24"/>
        </w:rPr>
        <w:t>，我们采用如下估值方法来</w:t>
      </w:r>
      <w:r w:rsidR="00505F10">
        <w:rPr>
          <w:bCs/>
          <w:sz w:val="24"/>
        </w:rPr>
        <w:t>选择优质的科创板企业：</w:t>
      </w:r>
      <w:r w:rsidR="00505F10">
        <w:rPr>
          <w:rFonts w:hint="eastAsia"/>
          <w:bCs/>
          <w:sz w:val="24"/>
        </w:rPr>
        <w:t>一是</w:t>
      </w:r>
      <w:r w:rsidR="00A52D95" w:rsidRPr="00A52D95">
        <w:rPr>
          <w:rFonts w:hint="eastAsia"/>
          <w:bCs/>
          <w:sz w:val="24"/>
        </w:rPr>
        <w:t>短期内难以实现盈利的互联网企业，我们</w:t>
      </w:r>
      <w:r w:rsidR="00505F10">
        <w:rPr>
          <w:rFonts w:hint="eastAsia"/>
          <w:bCs/>
          <w:sz w:val="24"/>
        </w:rPr>
        <w:t>将</w:t>
      </w:r>
      <w:r w:rsidR="00A52D95" w:rsidRPr="00A52D95">
        <w:rPr>
          <w:rFonts w:hint="eastAsia"/>
          <w:bCs/>
          <w:sz w:val="24"/>
        </w:rPr>
        <w:t>采用定量估值，</w:t>
      </w:r>
      <w:r w:rsidR="00505F10">
        <w:rPr>
          <w:rFonts w:hint="eastAsia"/>
          <w:bCs/>
          <w:sz w:val="24"/>
        </w:rPr>
        <w:t>定量</w:t>
      </w:r>
      <w:r w:rsidR="00A52D95" w:rsidRPr="00A52D95">
        <w:rPr>
          <w:rFonts w:hint="eastAsia"/>
          <w:bCs/>
          <w:sz w:val="24"/>
        </w:rPr>
        <w:t>估值的本质是采用内涵估值法的估值思维，着眼于企业核心业务未来的盈利能力</w:t>
      </w:r>
      <w:r w:rsidR="00505F10">
        <w:rPr>
          <w:rFonts w:hint="eastAsia"/>
          <w:bCs/>
          <w:sz w:val="24"/>
        </w:rPr>
        <w:t>，</w:t>
      </w:r>
      <w:r w:rsidR="00505F10" w:rsidRPr="00A52D95">
        <w:rPr>
          <w:rFonts w:hint="eastAsia"/>
          <w:bCs/>
          <w:sz w:val="24"/>
        </w:rPr>
        <w:t>主要参考改良后的梅</w:t>
      </w:r>
      <w:r w:rsidR="00505F10" w:rsidRPr="00A52D95">
        <w:rPr>
          <w:rFonts w:hint="eastAsia"/>
          <w:bCs/>
          <w:sz w:val="24"/>
        </w:rPr>
        <w:lastRenderedPageBreak/>
        <w:t>特卡夫法则</w:t>
      </w:r>
      <w:r w:rsidR="00505F10">
        <w:rPr>
          <w:rFonts w:hint="eastAsia"/>
          <w:bCs/>
          <w:sz w:val="24"/>
        </w:rPr>
        <w:t>进行</w:t>
      </w:r>
      <w:r w:rsidR="00505F10">
        <w:rPr>
          <w:bCs/>
          <w:sz w:val="24"/>
        </w:rPr>
        <w:t>挑选</w:t>
      </w:r>
      <w:r w:rsidR="00A52D95" w:rsidRPr="00A52D95">
        <w:rPr>
          <w:rFonts w:hint="eastAsia"/>
          <w:bCs/>
          <w:sz w:val="24"/>
        </w:rPr>
        <w:t>；</w:t>
      </w:r>
      <w:r w:rsidR="00505F10">
        <w:rPr>
          <w:rFonts w:hint="eastAsia"/>
          <w:bCs/>
          <w:sz w:val="24"/>
        </w:rPr>
        <w:t>二是</w:t>
      </w:r>
      <w:r w:rsidR="00A52D95" w:rsidRPr="00A52D95">
        <w:rPr>
          <w:rFonts w:hint="eastAsia"/>
          <w:bCs/>
          <w:sz w:val="24"/>
        </w:rPr>
        <w:t>以电子商务为主的相对成熟的互联网企业，根据其核心指标的差异，</w:t>
      </w:r>
      <w:r w:rsidR="00505F10">
        <w:rPr>
          <w:rFonts w:hint="eastAsia"/>
          <w:bCs/>
          <w:sz w:val="24"/>
        </w:rPr>
        <w:t>选择</w:t>
      </w:r>
      <w:r w:rsidR="00A52D95" w:rsidRPr="00A52D95">
        <w:rPr>
          <w:rFonts w:hint="eastAsia"/>
          <w:bCs/>
          <w:sz w:val="24"/>
        </w:rPr>
        <w:t>更适用于相对估值法衍生而来的</w:t>
      </w:r>
      <w:r w:rsidR="00A52D95" w:rsidRPr="00A52D95">
        <w:rPr>
          <w:rFonts w:hint="eastAsia"/>
          <w:bCs/>
          <w:sz w:val="24"/>
        </w:rPr>
        <w:t>P/GMV</w:t>
      </w:r>
      <w:r w:rsidR="00A52D95" w:rsidRPr="00A52D95">
        <w:rPr>
          <w:rFonts w:hint="eastAsia"/>
          <w:bCs/>
          <w:sz w:val="24"/>
        </w:rPr>
        <w:t>等模型</w:t>
      </w:r>
      <w:r w:rsidR="00505F10">
        <w:rPr>
          <w:rFonts w:hint="eastAsia"/>
          <w:bCs/>
          <w:sz w:val="24"/>
        </w:rPr>
        <w:t>进行</w:t>
      </w:r>
      <w:r w:rsidR="00505F10">
        <w:rPr>
          <w:bCs/>
          <w:sz w:val="24"/>
        </w:rPr>
        <w:t>筛选</w:t>
      </w:r>
      <w:r w:rsidR="00A52D95" w:rsidRPr="00A52D95">
        <w:rPr>
          <w:rFonts w:hint="eastAsia"/>
          <w:bCs/>
          <w:sz w:val="24"/>
        </w:rPr>
        <w:t>；</w:t>
      </w:r>
      <w:r w:rsidR="00505F10">
        <w:rPr>
          <w:rFonts w:hint="eastAsia"/>
          <w:bCs/>
          <w:sz w:val="24"/>
        </w:rPr>
        <w:t>三是</w:t>
      </w:r>
      <w:r w:rsidR="00A52D95" w:rsidRPr="00A52D95">
        <w:rPr>
          <w:rFonts w:hint="eastAsia"/>
          <w:bCs/>
          <w:sz w:val="24"/>
        </w:rPr>
        <w:t>对</w:t>
      </w:r>
      <w:r w:rsidR="00505F10">
        <w:rPr>
          <w:rFonts w:hint="eastAsia"/>
          <w:bCs/>
          <w:sz w:val="24"/>
        </w:rPr>
        <w:t>于已经经历过初创期、</w:t>
      </w:r>
      <w:r w:rsidR="00A52D95" w:rsidRPr="00A52D95">
        <w:rPr>
          <w:rFonts w:hint="eastAsia"/>
          <w:bCs/>
          <w:sz w:val="24"/>
        </w:rPr>
        <w:t>产生稳定商业模式与盈利能力的公司，我们</w:t>
      </w:r>
      <w:r w:rsidR="00505F10">
        <w:rPr>
          <w:rFonts w:hint="eastAsia"/>
          <w:bCs/>
          <w:sz w:val="24"/>
        </w:rPr>
        <w:t>将</w:t>
      </w:r>
      <w:r w:rsidR="00A52D95" w:rsidRPr="00A52D95">
        <w:rPr>
          <w:rFonts w:hint="eastAsia"/>
          <w:bCs/>
          <w:sz w:val="24"/>
        </w:rPr>
        <w:t>采用相对估值法</w:t>
      </w:r>
      <w:r w:rsidR="00A52D95" w:rsidRPr="00A52D95">
        <w:rPr>
          <w:rFonts w:hint="eastAsia"/>
          <w:bCs/>
          <w:sz w:val="24"/>
        </w:rPr>
        <w:t>PE</w:t>
      </w:r>
      <w:r w:rsidR="00A52D95" w:rsidRPr="00A52D95">
        <w:rPr>
          <w:rFonts w:hint="eastAsia"/>
          <w:bCs/>
          <w:sz w:val="24"/>
        </w:rPr>
        <w:t>或</w:t>
      </w:r>
      <w:r w:rsidR="00A52D95" w:rsidRPr="00A52D95">
        <w:rPr>
          <w:rFonts w:hint="eastAsia"/>
          <w:bCs/>
          <w:sz w:val="24"/>
        </w:rPr>
        <w:t>PEG</w:t>
      </w:r>
      <w:r w:rsidR="00A52D95" w:rsidRPr="00A52D95">
        <w:rPr>
          <w:rFonts w:hint="eastAsia"/>
          <w:bCs/>
          <w:sz w:val="24"/>
        </w:rPr>
        <w:t>方式进行估值。</w:t>
      </w:r>
    </w:p>
    <w:p w14:paraId="54A63B73" w14:textId="22465A58" w:rsidR="00AD422A" w:rsidRPr="00AD422A" w:rsidRDefault="00B0149E" w:rsidP="00AD422A">
      <w:pPr>
        <w:spacing w:line="360" w:lineRule="auto"/>
        <w:ind w:firstLineChars="200" w:firstLine="480"/>
        <w:rPr>
          <w:bCs/>
          <w:sz w:val="24"/>
        </w:rPr>
      </w:pPr>
      <w:r>
        <w:rPr>
          <w:rFonts w:hint="eastAsia"/>
          <w:bCs/>
          <w:sz w:val="24"/>
        </w:rPr>
        <w:t>5</w:t>
      </w:r>
      <w:r>
        <w:rPr>
          <w:rFonts w:hint="eastAsia"/>
          <w:bCs/>
          <w:sz w:val="24"/>
        </w:rPr>
        <w:t>）</w:t>
      </w:r>
      <w:r w:rsidR="00AD422A" w:rsidRPr="00AD422A">
        <w:rPr>
          <w:rFonts w:hint="eastAsia"/>
          <w:bCs/>
          <w:sz w:val="24"/>
        </w:rPr>
        <w:t>港股通股票投资策略</w:t>
      </w:r>
    </w:p>
    <w:p w14:paraId="0843933B" w14:textId="77777777" w:rsidR="00AD422A" w:rsidRPr="00AD422A" w:rsidRDefault="00AD422A" w:rsidP="00AD422A">
      <w:pPr>
        <w:spacing w:line="360" w:lineRule="auto"/>
        <w:ind w:firstLineChars="200" w:firstLine="480"/>
        <w:rPr>
          <w:bCs/>
          <w:sz w:val="24"/>
        </w:rPr>
      </w:pPr>
      <w:r w:rsidRPr="00AD422A">
        <w:rPr>
          <w:rFonts w:hint="eastAsia"/>
          <w:bCs/>
          <w:sz w:val="24"/>
        </w:rPr>
        <w:t>除科技创新主题的投资标的之外，本基金还将关注以下几类港股通股票：</w:t>
      </w:r>
    </w:p>
    <w:p w14:paraId="2373F9DB" w14:textId="77777777" w:rsidR="00AD422A" w:rsidRPr="00AD422A" w:rsidRDefault="00AD422A" w:rsidP="00AD422A">
      <w:pPr>
        <w:spacing w:line="360" w:lineRule="auto"/>
        <w:ind w:firstLineChars="200" w:firstLine="480"/>
        <w:rPr>
          <w:bCs/>
          <w:sz w:val="24"/>
        </w:rPr>
      </w:pPr>
      <w:r w:rsidRPr="00AD422A">
        <w:rPr>
          <w:rFonts w:hint="eastAsia"/>
          <w:bCs/>
          <w:sz w:val="24"/>
        </w:rPr>
        <w:t>A</w:t>
      </w:r>
      <w:r w:rsidRPr="00AD422A">
        <w:rPr>
          <w:rFonts w:hint="eastAsia"/>
          <w:bCs/>
          <w:sz w:val="24"/>
        </w:rPr>
        <w:t>、在港股市场上市、具有行业代表性的优质中资公司；</w:t>
      </w:r>
    </w:p>
    <w:p w14:paraId="3344FB9C" w14:textId="77777777" w:rsidR="00AD422A" w:rsidRPr="00AD422A" w:rsidRDefault="00AD422A" w:rsidP="00AD422A">
      <w:pPr>
        <w:spacing w:line="360" w:lineRule="auto"/>
        <w:ind w:firstLineChars="200" w:firstLine="480"/>
        <w:rPr>
          <w:bCs/>
          <w:sz w:val="24"/>
        </w:rPr>
      </w:pPr>
      <w:r w:rsidRPr="00AD422A">
        <w:rPr>
          <w:rFonts w:hint="eastAsia"/>
          <w:bCs/>
          <w:sz w:val="24"/>
        </w:rPr>
        <w:t>B</w:t>
      </w:r>
      <w:r w:rsidRPr="00AD422A">
        <w:rPr>
          <w:rFonts w:hint="eastAsia"/>
          <w:bCs/>
          <w:sz w:val="24"/>
        </w:rPr>
        <w:t>、具有行业稀缺性的香港本地和外资公司；</w:t>
      </w:r>
    </w:p>
    <w:p w14:paraId="78755A39" w14:textId="77777777" w:rsidR="00AD422A" w:rsidRPr="00AD422A" w:rsidRDefault="00AD422A" w:rsidP="00AD422A">
      <w:pPr>
        <w:spacing w:line="360" w:lineRule="auto"/>
        <w:ind w:firstLineChars="200" w:firstLine="480"/>
        <w:rPr>
          <w:bCs/>
          <w:sz w:val="24"/>
        </w:rPr>
      </w:pPr>
      <w:r w:rsidRPr="00AD422A">
        <w:rPr>
          <w:rFonts w:hint="eastAsia"/>
          <w:bCs/>
          <w:sz w:val="24"/>
        </w:rPr>
        <w:t>C</w:t>
      </w:r>
      <w:r w:rsidRPr="00AD422A">
        <w:rPr>
          <w:rFonts w:hint="eastAsia"/>
          <w:bCs/>
          <w:sz w:val="24"/>
        </w:rPr>
        <w:t>、港股市场在行业结构、估值、</w:t>
      </w:r>
      <w:r w:rsidRPr="00AD422A">
        <w:rPr>
          <w:rFonts w:hint="eastAsia"/>
          <w:bCs/>
          <w:sz w:val="24"/>
        </w:rPr>
        <w:t xml:space="preserve">AH </w:t>
      </w:r>
      <w:r w:rsidRPr="00AD422A">
        <w:rPr>
          <w:rFonts w:hint="eastAsia"/>
          <w:bCs/>
          <w:sz w:val="24"/>
        </w:rPr>
        <w:t>股折溢价、股息率等方面具有吸引力的投资标的。</w:t>
      </w:r>
    </w:p>
    <w:p w14:paraId="491332A5" w14:textId="29AE9D09" w:rsidR="00AD422A" w:rsidRPr="00AD422A" w:rsidRDefault="00B0149E" w:rsidP="00AD422A">
      <w:pPr>
        <w:spacing w:line="360" w:lineRule="auto"/>
        <w:ind w:firstLineChars="200" w:firstLine="480"/>
        <w:rPr>
          <w:bCs/>
          <w:sz w:val="24"/>
        </w:rPr>
      </w:pPr>
      <w:r>
        <w:rPr>
          <w:bCs/>
          <w:sz w:val="24"/>
        </w:rPr>
        <w:t>6</w:t>
      </w:r>
      <w:r w:rsidR="00AD422A" w:rsidRPr="00AD422A">
        <w:rPr>
          <w:rFonts w:hint="eastAsia"/>
          <w:bCs/>
          <w:sz w:val="24"/>
        </w:rPr>
        <w:t>）组合股票的投资吸引力评估分析</w:t>
      </w:r>
    </w:p>
    <w:p w14:paraId="008ABA30" w14:textId="77777777" w:rsidR="00AD422A" w:rsidRPr="00AD422A" w:rsidRDefault="00AD422A" w:rsidP="00AD422A">
      <w:pPr>
        <w:spacing w:line="360" w:lineRule="auto"/>
        <w:ind w:firstLineChars="200" w:firstLine="480"/>
        <w:rPr>
          <w:bCs/>
          <w:sz w:val="24"/>
        </w:rPr>
      </w:pPr>
      <w:r w:rsidRPr="00AD422A">
        <w:rPr>
          <w:rFonts w:hint="eastAsia"/>
          <w:bCs/>
          <w:sz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AD422A">
        <w:rPr>
          <w:rFonts w:hint="eastAsia"/>
          <w:bCs/>
          <w:sz w:val="24"/>
        </w:rPr>
        <w:t>PEG</w:t>
      </w:r>
      <w:r w:rsidRPr="00AD422A">
        <w:rPr>
          <w:rFonts w:hint="eastAsia"/>
          <w:bCs/>
          <w:sz w:val="24"/>
        </w:rPr>
        <w:t>、</w:t>
      </w:r>
      <w:r w:rsidRPr="00AD422A">
        <w:rPr>
          <w:rFonts w:hint="eastAsia"/>
          <w:bCs/>
          <w:sz w:val="24"/>
        </w:rPr>
        <w:t>EV/EBITDA</w:t>
      </w:r>
      <w:r w:rsidRPr="00AD422A">
        <w:rPr>
          <w:rFonts w:hint="eastAsia"/>
          <w:bCs/>
          <w:sz w:val="24"/>
        </w:rPr>
        <w:t>等估值方法。力争选择最具有投资吸引力的股票构建投资组合。</w:t>
      </w:r>
    </w:p>
    <w:p w14:paraId="65157989" w14:textId="2ACB34FE" w:rsidR="00AD422A" w:rsidRPr="00AD422A" w:rsidRDefault="00B0149E" w:rsidP="00AD422A">
      <w:pPr>
        <w:spacing w:line="360" w:lineRule="auto"/>
        <w:ind w:firstLineChars="200" w:firstLine="480"/>
        <w:rPr>
          <w:bCs/>
          <w:sz w:val="24"/>
        </w:rPr>
      </w:pPr>
      <w:r>
        <w:rPr>
          <w:bCs/>
          <w:sz w:val="24"/>
        </w:rPr>
        <w:t>7</w:t>
      </w:r>
      <w:r w:rsidR="00AD422A" w:rsidRPr="00AD422A">
        <w:rPr>
          <w:rFonts w:hint="eastAsia"/>
          <w:bCs/>
          <w:sz w:val="24"/>
        </w:rPr>
        <w:t>）投资组合构建与优化</w:t>
      </w:r>
    </w:p>
    <w:p w14:paraId="03E45C29" w14:textId="77777777" w:rsidR="00AD422A" w:rsidRPr="00AD422A" w:rsidRDefault="00AD422A" w:rsidP="00AD422A">
      <w:pPr>
        <w:spacing w:line="360" w:lineRule="auto"/>
        <w:ind w:firstLineChars="200" w:firstLine="480"/>
        <w:rPr>
          <w:bCs/>
          <w:sz w:val="24"/>
        </w:rPr>
      </w:pPr>
      <w:r w:rsidRPr="00AD422A">
        <w:rPr>
          <w:rFonts w:hint="eastAsia"/>
          <w:bCs/>
          <w:sz w:val="24"/>
        </w:rPr>
        <w:t>基于基金组合中单个证券的预期收益及风险特性，对组合进行优化，在合理风险水平下追求基金收益最大化，同时监控组合中证券的估值水平，在市场价格明显高于其内在合理价值时适时卖出证券。</w:t>
      </w:r>
    </w:p>
    <w:p w14:paraId="6AB0323C" w14:textId="77777777" w:rsidR="00AD422A" w:rsidRPr="00AD422A" w:rsidRDefault="00AD422A" w:rsidP="00AD422A">
      <w:pPr>
        <w:spacing w:line="360" w:lineRule="auto"/>
        <w:ind w:firstLineChars="200" w:firstLine="480"/>
        <w:rPr>
          <w:bCs/>
          <w:sz w:val="24"/>
        </w:rPr>
      </w:pPr>
      <w:r w:rsidRPr="00AD422A">
        <w:rPr>
          <w:rFonts w:hint="eastAsia"/>
          <w:bCs/>
          <w:sz w:val="24"/>
        </w:rPr>
        <w:t>3</w:t>
      </w:r>
      <w:r w:rsidRPr="00AD422A">
        <w:rPr>
          <w:rFonts w:hint="eastAsia"/>
          <w:bCs/>
          <w:sz w:val="24"/>
        </w:rPr>
        <w:t>、债券投资策略</w:t>
      </w:r>
    </w:p>
    <w:p w14:paraId="0484217C" w14:textId="77777777" w:rsidR="00AD422A" w:rsidRPr="00AD422A" w:rsidRDefault="00AD422A" w:rsidP="00AD422A">
      <w:pPr>
        <w:spacing w:line="360" w:lineRule="auto"/>
        <w:ind w:firstLineChars="200" w:firstLine="480"/>
        <w:rPr>
          <w:bCs/>
          <w:sz w:val="24"/>
        </w:rPr>
      </w:pPr>
      <w:r w:rsidRPr="00AD422A">
        <w:rPr>
          <w:rFonts w:hint="eastAsia"/>
          <w:bCs/>
          <w:sz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3BA7C599" w14:textId="1876C29D" w:rsidR="00AD422A" w:rsidRPr="00AD422A" w:rsidRDefault="00AD422A" w:rsidP="00B35C77">
      <w:pPr>
        <w:spacing w:line="360" w:lineRule="auto"/>
        <w:ind w:firstLineChars="200" w:firstLine="480"/>
        <w:rPr>
          <w:bCs/>
          <w:sz w:val="24"/>
        </w:rPr>
      </w:pPr>
      <w:r w:rsidRPr="00AD422A">
        <w:rPr>
          <w:rFonts w:hint="eastAsia"/>
          <w:bCs/>
          <w:sz w:val="24"/>
        </w:rPr>
        <w:t>4</w:t>
      </w:r>
      <w:r w:rsidRPr="00AD422A">
        <w:rPr>
          <w:rFonts w:hint="eastAsia"/>
          <w:bCs/>
          <w:sz w:val="24"/>
        </w:rPr>
        <w:t>、股指期货等投资策略</w:t>
      </w:r>
    </w:p>
    <w:p w14:paraId="2E544025" w14:textId="77777777" w:rsidR="00AD422A" w:rsidRPr="00AD422A" w:rsidRDefault="00AD422A" w:rsidP="00AD422A">
      <w:pPr>
        <w:spacing w:line="360" w:lineRule="auto"/>
        <w:ind w:firstLineChars="200" w:firstLine="480"/>
        <w:rPr>
          <w:bCs/>
          <w:sz w:val="24"/>
        </w:rPr>
      </w:pPr>
      <w:r w:rsidRPr="00AD422A">
        <w:rPr>
          <w:rFonts w:hint="eastAsia"/>
          <w:bCs/>
          <w:sz w:val="24"/>
        </w:rPr>
        <w:t>本基金在进行股指期货投资时，将根据风险管理原则，以套期保值为主要目</w:t>
      </w:r>
      <w:r w:rsidRPr="00AD422A">
        <w:rPr>
          <w:rFonts w:hint="eastAsia"/>
          <w:bCs/>
          <w:sz w:val="24"/>
        </w:rPr>
        <w:lastRenderedPageBreak/>
        <w:t>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712DA2CE" w14:textId="1F14B018" w:rsidR="00AD422A" w:rsidRPr="00AD422A" w:rsidRDefault="00B35C77" w:rsidP="00AD422A">
      <w:pPr>
        <w:spacing w:line="360" w:lineRule="auto"/>
        <w:ind w:firstLineChars="200" w:firstLine="480"/>
        <w:rPr>
          <w:bCs/>
          <w:sz w:val="24"/>
        </w:rPr>
      </w:pPr>
      <w:r>
        <w:rPr>
          <w:bCs/>
          <w:sz w:val="24"/>
        </w:rPr>
        <w:t>5</w:t>
      </w:r>
      <w:r w:rsidR="00AD422A" w:rsidRPr="00AD422A">
        <w:rPr>
          <w:rFonts w:hint="eastAsia"/>
          <w:bCs/>
          <w:sz w:val="24"/>
        </w:rPr>
        <w:t>、国债期货等投资策略</w:t>
      </w:r>
    </w:p>
    <w:p w14:paraId="7ECBB118" w14:textId="77777777" w:rsidR="00AD422A" w:rsidRPr="00AD422A" w:rsidRDefault="00AD422A" w:rsidP="00AD422A">
      <w:pPr>
        <w:spacing w:line="360" w:lineRule="auto"/>
        <w:ind w:firstLineChars="200" w:firstLine="480"/>
        <w:rPr>
          <w:bCs/>
          <w:sz w:val="24"/>
        </w:rPr>
      </w:pPr>
      <w:r w:rsidRPr="00AD422A">
        <w:rPr>
          <w:rFonts w:hint="eastAsia"/>
          <w:bCs/>
          <w:sz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14:paraId="6755D416" w14:textId="77B43EE4" w:rsidR="00AD422A" w:rsidRPr="00AD422A" w:rsidRDefault="00B35C77" w:rsidP="00AD422A">
      <w:pPr>
        <w:spacing w:line="360" w:lineRule="auto"/>
        <w:ind w:firstLineChars="200" w:firstLine="480"/>
        <w:rPr>
          <w:bCs/>
          <w:sz w:val="24"/>
        </w:rPr>
      </w:pPr>
      <w:r>
        <w:rPr>
          <w:bCs/>
          <w:sz w:val="24"/>
        </w:rPr>
        <w:t>6</w:t>
      </w:r>
      <w:r w:rsidR="00AD422A" w:rsidRPr="00AD422A">
        <w:rPr>
          <w:rFonts w:hint="eastAsia"/>
          <w:bCs/>
          <w:sz w:val="24"/>
        </w:rPr>
        <w:t>、资产支持证券投资策略</w:t>
      </w:r>
    </w:p>
    <w:p w14:paraId="62B63F42" w14:textId="77777777" w:rsidR="00AD422A" w:rsidRPr="00AD422A" w:rsidRDefault="00AD422A" w:rsidP="00AD422A">
      <w:pPr>
        <w:spacing w:line="360" w:lineRule="auto"/>
        <w:ind w:firstLineChars="200" w:firstLine="480"/>
        <w:rPr>
          <w:bCs/>
          <w:sz w:val="24"/>
        </w:rPr>
      </w:pPr>
      <w:r w:rsidRPr="00AD422A">
        <w:rPr>
          <w:rFonts w:hint="eastAsia"/>
          <w:bCs/>
          <w:sz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68F25A80" w14:textId="680DEC7E" w:rsidR="00F83245" w:rsidRDefault="00AD422A">
      <w:pPr>
        <w:spacing w:line="360" w:lineRule="auto"/>
        <w:ind w:firstLineChars="200" w:firstLine="480"/>
        <w:rPr>
          <w:bCs/>
          <w:sz w:val="24"/>
        </w:rPr>
      </w:pPr>
      <w:r w:rsidRPr="00AD422A">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3486E114" w14:textId="77777777" w:rsidR="00F83245" w:rsidRDefault="00F83245">
      <w:pPr>
        <w:spacing w:line="360" w:lineRule="auto"/>
        <w:ind w:firstLineChars="200" w:firstLine="480"/>
        <w:rPr>
          <w:bCs/>
          <w:sz w:val="24"/>
        </w:rPr>
      </w:pPr>
    </w:p>
    <w:p w14:paraId="35758A6B" w14:textId="77777777" w:rsidR="00F83245" w:rsidRDefault="00617DD1">
      <w:pPr>
        <w:spacing w:line="360" w:lineRule="auto"/>
        <w:ind w:firstLineChars="200" w:firstLine="480"/>
        <w:rPr>
          <w:bCs/>
          <w:sz w:val="24"/>
        </w:rPr>
      </w:pPr>
      <w:r>
        <w:rPr>
          <w:bCs/>
          <w:sz w:val="24"/>
        </w:rPr>
        <w:t>四、投资限制</w:t>
      </w:r>
    </w:p>
    <w:p w14:paraId="794BEFA7" w14:textId="77777777" w:rsidR="00F83245" w:rsidRDefault="00617DD1">
      <w:pPr>
        <w:spacing w:line="360" w:lineRule="auto"/>
        <w:ind w:firstLineChars="200" w:firstLine="480"/>
        <w:rPr>
          <w:bCs/>
          <w:sz w:val="24"/>
        </w:rPr>
      </w:pPr>
      <w:r>
        <w:rPr>
          <w:bCs/>
          <w:sz w:val="24"/>
        </w:rPr>
        <w:t>1</w:t>
      </w:r>
      <w:r>
        <w:rPr>
          <w:bCs/>
          <w:sz w:val="24"/>
        </w:rPr>
        <w:t>、组合限制</w:t>
      </w:r>
    </w:p>
    <w:p w14:paraId="7135D020" w14:textId="77777777" w:rsidR="00F83245" w:rsidRDefault="00617DD1">
      <w:pPr>
        <w:spacing w:line="360" w:lineRule="auto"/>
        <w:ind w:firstLineChars="200" w:firstLine="480"/>
        <w:rPr>
          <w:bCs/>
          <w:sz w:val="24"/>
        </w:rPr>
      </w:pPr>
      <w:r>
        <w:rPr>
          <w:bCs/>
          <w:sz w:val="24"/>
        </w:rPr>
        <w:t>基金的投资组合应遵循以下限制：</w:t>
      </w:r>
    </w:p>
    <w:p w14:paraId="57B9F7E9" w14:textId="58DD972E" w:rsidR="0030550B" w:rsidRPr="0030550B" w:rsidRDefault="00617DD1" w:rsidP="0030550B">
      <w:pPr>
        <w:spacing w:line="360" w:lineRule="auto"/>
        <w:ind w:firstLineChars="200" w:firstLine="480"/>
        <w:rPr>
          <w:bCs/>
          <w:sz w:val="24"/>
        </w:rPr>
      </w:pPr>
      <w:r>
        <w:rPr>
          <w:bCs/>
          <w:sz w:val="24"/>
        </w:rPr>
        <w:t>（</w:t>
      </w:r>
      <w:r>
        <w:rPr>
          <w:bCs/>
          <w:sz w:val="24"/>
        </w:rPr>
        <w:t>1</w:t>
      </w:r>
      <w:r>
        <w:rPr>
          <w:bCs/>
          <w:sz w:val="24"/>
        </w:rPr>
        <w:t>）</w:t>
      </w:r>
      <w:r w:rsidR="00D96C92" w:rsidRPr="00D96C92">
        <w:rPr>
          <w:rFonts w:hint="eastAsia"/>
          <w:bCs/>
          <w:sz w:val="24"/>
        </w:rPr>
        <w:t>本基金股票投资占基金资产的比例范围为</w:t>
      </w:r>
      <w:r w:rsidR="00B35C77">
        <w:rPr>
          <w:bCs/>
          <w:sz w:val="24"/>
        </w:rPr>
        <w:t>6</w:t>
      </w:r>
      <w:r w:rsidR="00D96C92" w:rsidRPr="00D96C92">
        <w:rPr>
          <w:rFonts w:hint="eastAsia"/>
          <w:bCs/>
          <w:sz w:val="24"/>
        </w:rPr>
        <w:t>0%-95%</w:t>
      </w:r>
      <w:r w:rsidR="00D96C92" w:rsidRPr="00D96C92">
        <w:rPr>
          <w:rFonts w:hint="eastAsia"/>
          <w:bCs/>
          <w:sz w:val="24"/>
        </w:rPr>
        <w:t>（其中港股通股票最高投资比例不得超过股票资产的</w:t>
      </w:r>
      <w:r w:rsidR="00D96C92" w:rsidRPr="00D96C92">
        <w:rPr>
          <w:rFonts w:hint="eastAsia"/>
          <w:bCs/>
          <w:sz w:val="24"/>
        </w:rPr>
        <w:t>50%</w:t>
      </w:r>
      <w:r w:rsidR="00D96C92" w:rsidRPr="00D96C92">
        <w:rPr>
          <w:rFonts w:hint="eastAsia"/>
          <w:bCs/>
          <w:sz w:val="24"/>
        </w:rPr>
        <w:t>），</w:t>
      </w:r>
      <w:r w:rsidR="0030550B" w:rsidRPr="003D2405">
        <w:rPr>
          <w:rFonts w:hint="eastAsia"/>
          <w:bCs/>
          <w:sz w:val="24"/>
        </w:rPr>
        <w:t>其中投资于本基金定义的“</w:t>
      </w:r>
      <w:r w:rsidR="00B23D33">
        <w:rPr>
          <w:rFonts w:hint="eastAsia"/>
          <w:bCs/>
          <w:sz w:val="24"/>
        </w:rPr>
        <w:t>科技创新</w:t>
      </w:r>
      <w:r w:rsidR="0030550B" w:rsidRPr="003D2405">
        <w:rPr>
          <w:rFonts w:hint="eastAsia"/>
          <w:bCs/>
          <w:sz w:val="24"/>
        </w:rPr>
        <w:t>”范畴内的证券不低于非现金基金资产的</w:t>
      </w:r>
      <w:r w:rsidR="0030550B" w:rsidRPr="003D2405">
        <w:rPr>
          <w:rFonts w:hint="eastAsia"/>
          <w:bCs/>
          <w:sz w:val="24"/>
        </w:rPr>
        <w:t>80%</w:t>
      </w:r>
      <w:r w:rsidR="00D96C92" w:rsidRPr="00D96C92">
        <w:rPr>
          <w:rFonts w:hint="eastAsia"/>
          <w:bCs/>
          <w:sz w:val="24"/>
        </w:rPr>
        <w:t>；</w:t>
      </w:r>
    </w:p>
    <w:p w14:paraId="63985A1F" w14:textId="7CF234DB" w:rsidR="00F83245" w:rsidRDefault="00617DD1">
      <w:pPr>
        <w:spacing w:line="360" w:lineRule="auto"/>
        <w:ind w:firstLineChars="200" w:firstLine="480"/>
        <w:rPr>
          <w:bCs/>
          <w:sz w:val="24"/>
        </w:rPr>
      </w:pPr>
      <w:r>
        <w:rPr>
          <w:bCs/>
          <w:sz w:val="24"/>
        </w:rPr>
        <w:lastRenderedPageBreak/>
        <w:t>（</w:t>
      </w:r>
      <w:r>
        <w:rPr>
          <w:bCs/>
          <w:sz w:val="24"/>
        </w:rPr>
        <w:t>2</w:t>
      </w:r>
      <w:r>
        <w:rPr>
          <w:bCs/>
          <w:sz w:val="24"/>
        </w:rPr>
        <w:t>）</w:t>
      </w:r>
      <w:r w:rsidR="00780DA0" w:rsidRPr="00780DA0">
        <w:rPr>
          <w:rFonts w:hint="eastAsia"/>
          <w:bCs/>
          <w:sz w:val="24"/>
        </w:rPr>
        <w:t>本基金每个交易日日终在扣除</w:t>
      </w:r>
      <w:r w:rsidR="000B0F7C" w:rsidRPr="000B0F7C">
        <w:rPr>
          <w:rFonts w:hint="eastAsia"/>
          <w:bCs/>
          <w:sz w:val="24"/>
        </w:rPr>
        <w:t>国债期货和</w:t>
      </w:r>
      <w:r w:rsidR="00780DA0" w:rsidRPr="00780DA0">
        <w:rPr>
          <w:rFonts w:hint="eastAsia"/>
          <w:bCs/>
          <w:sz w:val="24"/>
        </w:rPr>
        <w:t>股指期货合约需缴纳的交易保证金后，应当保持不低于基金资产净值</w:t>
      </w:r>
      <w:r w:rsidR="00780DA0" w:rsidRPr="00780DA0">
        <w:rPr>
          <w:rFonts w:hint="eastAsia"/>
          <w:bCs/>
          <w:sz w:val="24"/>
        </w:rPr>
        <w:t>5%</w:t>
      </w:r>
      <w:r w:rsidR="00780DA0" w:rsidRPr="00780DA0">
        <w:rPr>
          <w:rFonts w:hint="eastAsia"/>
          <w:bCs/>
          <w:sz w:val="24"/>
        </w:rPr>
        <w:t>的现金或者到期日在一年以内的政府债券</w:t>
      </w:r>
      <w:r>
        <w:rPr>
          <w:rFonts w:hint="eastAsia"/>
          <w:bCs/>
          <w:sz w:val="24"/>
        </w:rPr>
        <w:t>，其中现金不包括结算备付金、存出保证金</w:t>
      </w:r>
      <w:r w:rsidR="00932161">
        <w:rPr>
          <w:rFonts w:hint="eastAsia"/>
          <w:bCs/>
          <w:sz w:val="24"/>
        </w:rPr>
        <w:t>和</w:t>
      </w:r>
      <w:r>
        <w:rPr>
          <w:rFonts w:hint="eastAsia"/>
          <w:bCs/>
          <w:sz w:val="24"/>
        </w:rPr>
        <w:t>应收申购款等；</w:t>
      </w:r>
    </w:p>
    <w:p w14:paraId="66C6445B" w14:textId="7EB447F6" w:rsidR="00F83245" w:rsidRDefault="00617DD1">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5F3942E1" w14:textId="1FC56BEB" w:rsidR="00F83245" w:rsidRDefault="00617DD1">
      <w:pPr>
        <w:spacing w:line="360" w:lineRule="auto"/>
        <w:ind w:firstLineChars="200" w:firstLine="480"/>
        <w:rPr>
          <w:bCs/>
          <w:sz w:val="24"/>
        </w:rPr>
      </w:pPr>
      <w:r>
        <w:rPr>
          <w:bCs/>
          <w:sz w:val="24"/>
        </w:rPr>
        <w:t>（</w:t>
      </w:r>
      <w:r>
        <w:rPr>
          <w:bCs/>
          <w:sz w:val="24"/>
        </w:rPr>
        <w:t>4</w:t>
      </w:r>
      <w:r>
        <w:rPr>
          <w:bCs/>
          <w:sz w:val="24"/>
        </w:rPr>
        <w:t>）本基金管理人管理的全部基金持有一家公司发行的证券，不超过该证券的</w:t>
      </w:r>
      <w:r>
        <w:rPr>
          <w:bCs/>
          <w:sz w:val="24"/>
        </w:rPr>
        <w:t>10</w:t>
      </w:r>
      <w:r>
        <w:rPr>
          <w:bCs/>
          <w:sz w:val="24"/>
        </w:rPr>
        <w:t>％；</w:t>
      </w:r>
    </w:p>
    <w:p w14:paraId="386D91B1" w14:textId="1A2DE2C7" w:rsidR="00932161" w:rsidRPr="00932161" w:rsidRDefault="00617DD1" w:rsidP="00B35C77">
      <w:pPr>
        <w:spacing w:line="360" w:lineRule="auto"/>
        <w:ind w:firstLineChars="200" w:firstLine="480"/>
        <w:rPr>
          <w:bCs/>
          <w:sz w:val="24"/>
        </w:rPr>
      </w:pPr>
      <w:r>
        <w:rPr>
          <w:bCs/>
          <w:sz w:val="24"/>
        </w:rPr>
        <w:t>（</w:t>
      </w:r>
      <w:r>
        <w:rPr>
          <w:rFonts w:hint="eastAsia"/>
          <w:bCs/>
          <w:sz w:val="24"/>
        </w:rPr>
        <w:t>5</w:t>
      </w:r>
      <w:r>
        <w:rPr>
          <w:bCs/>
          <w:sz w:val="24"/>
        </w:rPr>
        <w:t>）</w:t>
      </w:r>
      <w:r w:rsidR="00932161" w:rsidRPr="00932161">
        <w:rPr>
          <w:rFonts w:hint="eastAsia"/>
          <w:bCs/>
          <w:sz w:val="24"/>
        </w:rPr>
        <w:t>本基金投资于同一原始权益人的各类资产支持证券的比例，不得超过基金资产净值的</w:t>
      </w:r>
      <w:r w:rsidR="00932161" w:rsidRPr="00932161">
        <w:rPr>
          <w:rFonts w:hint="eastAsia"/>
          <w:bCs/>
          <w:sz w:val="24"/>
        </w:rPr>
        <w:t>10</w:t>
      </w:r>
      <w:r w:rsidR="00932161" w:rsidRPr="00932161">
        <w:rPr>
          <w:rFonts w:hint="eastAsia"/>
          <w:bCs/>
          <w:sz w:val="24"/>
        </w:rPr>
        <w:t>％；</w:t>
      </w:r>
    </w:p>
    <w:p w14:paraId="5E7AFE74" w14:textId="6D61BB6A" w:rsidR="00932161" w:rsidRPr="00932161" w:rsidRDefault="00932161" w:rsidP="00932161">
      <w:pPr>
        <w:spacing w:line="360" w:lineRule="auto"/>
        <w:ind w:firstLineChars="200" w:firstLine="480"/>
        <w:rPr>
          <w:bCs/>
          <w:sz w:val="24"/>
        </w:rPr>
      </w:pPr>
      <w:r w:rsidRPr="00932161">
        <w:rPr>
          <w:rFonts w:hint="eastAsia"/>
          <w:bCs/>
          <w:sz w:val="24"/>
        </w:rPr>
        <w:t>（</w:t>
      </w:r>
      <w:r w:rsidR="00B35C77">
        <w:rPr>
          <w:bCs/>
          <w:sz w:val="24"/>
        </w:rPr>
        <w:t>6</w:t>
      </w:r>
      <w:r w:rsidRPr="00932161">
        <w:rPr>
          <w:rFonts w:hint="eastAsia"/>
          <w:bCs/>
          <w:sz w:val="24"/>
        </w:rPr>
        <w:t>）本基金持有的全部资产支持证券，其市值不得超过基金资产净值的</w:t>
      </w:r>
      <w:r w:rsidRPr="00932161">
        <w:rPr>
          <w:rFonts w:hint="eastAsia"/>
          <w:bCs/>
          <w:sz w:val="24"/>
        </w:rPr>
        <w:t>20</w:t>
      </w:r>
      <w:r w:rsidRPr="00932161">
        <w:rPr>
          <w:rFonts w:hint="eastAsia"/>
          <w:bCs/>
          <w:sz w:val="24"/>
        </w:rPr>
        <w:t>％；</w:t>
      </w:r>
    </w:p>
    <w:p w14:paraId="2F808919" w14:textId="595FCA84" w:rsidR="00932161" w:rsidRPr="00932161" w:rsidRDefault="00932161" w:rsidP="00932161">
      <w:pPr>
        <w:spacing w:line="360" w:lineRule="auto"/>
        <w:ind w:firstLineChars="200" w:firstLine="480"/>
        <w:rPr>
          <w:bCs/>
          <w:sz w:val="24"/>
        </w:rPr>
      </w:pPr>
      <w:r w:rsidRPr="00932161">
        <w:rPr>
          <w:rFonts w:hint="eastAsia"/>
          <w:bCs/>
          <w:sz w:val="24"/>
        </w:rPr>
        <w:t>（</w:t>
      </w:r>
      <w:r w:rsidR="00B35C77">
        <w:rPr>
          <w:bCs/>
          <w:sz w:val="24"/>
        </w:rPr>
        <w:t>7</w:t>
      </w:r>
      <w:r w:rsidRPr="00932161">
        <w:rPr>
          <w:rFonts w:hint="eastAsia"/>
          <w:bCs/>
          <w:sz w:val="24"/>
        </w:rPr>
        <w:t>）本基金持有的同一</w:t>
      </w:r>
      <w:r w:rsidRPr="00932161">
        <w:rPr>
          <w:rFonts w:hint="eastAsia"/>
          <w:bCs/>
          <w:sz w:val="24"/>
        </w:rPr>
        <w:t>(</w:t>
      </w:r>
      <w:r w:rsidRPr="00932161">
        <w:rPr>
          <w:rFonts w:hint="eastAsia"/>
          <w:bCs/>
          <w:sz w:val="24"/>
        </w:rPr>
        <w:t>指同一信用级别</w:t>
      </w:r>
      <w:r w:rsidRPr="00932161">
        <w:rPr>
          <w:rFonts w:hint="eastAsia"/>
          <w:bCs/>
          <w:sz w:val="24"/>
        </w:rPr>
        <w:t>)</w:t>
      </w:r>
      <w:r w:rsidRPr="00932161">
        <w:rPr>
          <w:rFonts w:hint="eastAsia"/>
          <w:bCs/>
          <w:sz w:val="24"/>
        </w:rPr>
        <w:t>资产支持证券的比例，不得超过该资产支持证券规模的</w:t>
      </w:r>
      <w:r w:rsidRPr="00932161">
        <w:rPr>
          <w:rFonts w:hint="eastAsia"/>
          <w:bCs/>
          <w:sz w:val="24"/>
        </w:rPr>
        <w:t>10</w:t>
      </w:r>
      <w:r w:rsidRPr="00932161">
        <w:rPr>
          <w:rFonts w:hint="eastAsia"/>
          <w:bCs/>
          <w:sz w:val="24"/>
        </w:rPr>
        <w:t>％；</w:t>
      </w:r>
    </w:p>
    <w:p w14:paraId="2652FA3C" w14:textId="4AE91147" w:rsidR="00932161" w:rsidRDefault="00932161" w:rsidP="00932161">
      <w:pPr>
        <w:spacing w:line="360" w:lineRule="auto"/>
        <w:ind w:firstLineChars="200" w:firstLine="480"/>
        <w:rPr>
          <w:bCs/>
          <w:sz w:val="24"/>
        </w:rPr>
      </w:pPr>
      <w:r w:rsidRPr="00932161">
        <w:rPr>
          <w:rFonts w:hint="eastAsia"/>
          <w:bCs/>
          <w:sz w:val="24"/>
        </w:rPr>
        <w:t>（</w:t>
      </w:r>
      <w:r w:rsidR="00B35C77">
        <w:rPr>
          <w:bCs/>
          <w:sz w:val="24"/>
        </w:rPr>
        <w:t>8</w:t>
      </w:r>
      <w:r w:rsidRPr="00932161">
        <w:rPr>
          <w:rFonts w:hint="eastAsia"/>
          <w:bCs/>
          <w:sz w:val="24"/>
        </w:rPr>
        <w:t>）本基金管理人管理的全部基金投资于同一原始权益人的各类资产支持证券，不得超过其各类资产支持证券合计规模的</w:t>
      </w:r>
      <w:r w:rsidRPr="00932161">
        <w:rPr>
          <w:rFonts w:hint="eastAsia"/>
          <w:bCs/>
          <w:sz w:val="24"/>
        </w:rPr>
        <w:t>10</w:t>
      </w:r>
      <w:r w:rsidRPr="00932161">
        <w:rPr>
          <w:rFonts w:hint="eastAsia"/>
          <w:bCs/>
          <w:sz w:val="24"/>
        </w:rPr>
        <w:t>％；</w:t>
      </w:r>
    </w:p>
    <w:p w14:paraId="359B4680" w14:textId="6A48BD23" w:rsidR="00231F7A" w:rsidRDefault="00231F7A" w:rsidP="00231F7A">
      <w:pPr>
        <w:spacing w:line="360" w:lineRule="auto"/>
        <w:ind w:firstLineChars="200" w:firstLine="480"/>
        <w:rPr>
          <w:bCs/>
          <w:sz w:val="24"/>
        </w:rPr>
      </w:pPr>
      <w:r w:rsidRPr="00231F7A">
        <w:rPr>
          <w:rFonts w:hint="eastAsia"/>
          <w:bCs/>
          <w:sz w:val="24"/>
        </w:rPr>
        <w:t>（</w:t>
      </w:r>
      <w:r w:rsidR="00B35C77">
        <w:rPr>
          <w:bCs/>
          <w:sz w:val="24"/>
        </w:rPr>
        <w:t>9</w:t>
      </w:r>
      <w:r w:rsidRPr="00231F7A">
        <w:rPr>
          <w:rFonts w:hint="eastAsia"/>
          <w:bCs/>
          <w:sz w:val="24"/>
        </w:rPr>
        <w:t>）本基金应投资于信用级别评级为</w:t>
      </w:r>
      <w:r w:rsidRPr="00231F7A">
        <w:rPr>
          <w:rFonts w:hint="eastAsia"/>
          <w:bCs/>
          <w:sz w:val="24"/>
        </w:rPr>
        <w:t>BBB</w:t>
      </w:r>
      <w:r w:rsidRPr="00231F7A">
        <w:rPr>
          <w:rFonts w:hint="eastAsia"/>
          <w:bCs/>
          <w:sz w:val="24"/>
        </w:rPr>
        <w:t>以上</w:t>
      </w:r>
      <w:r w:rsidRPr="00231F7A">
        <w:rPr>
          <w:rFonts w:hint="eastAsia"/>
          <w:bCs/>
          <w:sz w:val="24"/>
        </w:rPr>
        <w:t>(</w:t>
      </w:r>
      <w:r w:rsidRPr="00231F7A">
        <w:rPr>
          <w:rFonts w:hint="eastAsia"/>
          <w:bCs/>
          <w:sz w:val="24"/>
        </w:rPr>
        <w:t>含</w:t>
      </w:r>
      <w:r w:rsidRPr="00231F7A">
        <w:rPr>
          <w:rFonts w:hint="eastAsia"/>
          <w:bCs/>
          <w:sz w:val="24"/>
        </w:rPr>
        <w:t>BBB)</w:t>
      </w:r>
      <w:r w:rsidRPr="00231F7A">
        <w:rPr>
          <w:rFonts w:hint="eastAsia"/>
          <w:bCs/>
          <w:sz w:val="24"/>
        </w:rPr>
        <w:t>的资产支持证券。基金持有资产支持证券期间，如果其信用等级下降、不再符合投资标准，应在评级报告发布之日起</w:t>
      </w:r>
      <w:r w:rsidRPr="00231F7A">
        <w:rPr>
          <w:rFonts w:hint="eastAsia"/>
          <w:bCs/>
          <w:sz w:val="24"/>
        </w:rPr>
        <w:t>3</w:t>
      </w:r>
      <w:r w:rsidRPr="00231F7A">
        <w:rPr>
          <w:rFonts w:hint="eastAsia"/>
          <w:bCs/>
          <w:sz w:val="24"/>
        </w:rPr>
        <w:t>个月内予以全部卖出；</w:t>
      </w:r>
    </w:p>
    <w:p w14:paraId="559FFF9C" w14:textId="038CDA95" w:rsidR="00231F7A" w:rsidRPr="00231F7A" w:rsidRDefault="00231F7A" w:rsidP="00231F7A">
      <w:pPr>
        <w:spacing w:line="360" w:lineRule="auto"/>
        <w:ind w:firstLineChars="200" w:firstLine="480"/>
        <w:rPr>
          <w:bCs/>
          <w:sz w:val="24"/>
        </w:rPr>
      </w:pPr>
      <w:r w:rsidRPr="00231F7A">
        <w:rPr>
          <w:rFonts w:hint="eastAsia"/>
          <w:bCs/>
          <w:sz w:val="24"/>
        </w:rPr>
        <w:t>（</w:t>
      </w:r>
      <w:r w:rsidRPr="00231F7A">
        <w:rPr>
          <w:rFonts w:hint="eastAsia"/>
          <w:bCs/>
          <w:sz w:val="24"/>
        </w:rPr>
        <w:t>1</w:t>
      </w:r>
      <w:r w:rsidR="00B35C77">
        <w:rPr>
          <w:bCs/>
          <w:sz w:val="24"/>
        </w:rPr>
        <w:t>0</w:t>
      </w:r>
      <w:r w:rsidRPr="00231F7A">
        <w:rPr>
          <w:rFonts w:hint="eastAsia"/>
          <w:bCs/>
          <w:sz w:val="24"/>
        </w:rPr>
        <w:t>）基金财产参与股票发行申购，本基金所申报的金额不超过本基金的总资产，本基金所申报的股票数量不超过拟发行股票公司本次发行股票的总量；</w:t>
      </w:r>
    </w:p>
    <w:p w14:paraId="33747B9A" w14:textId="4DAA4B10" w:rsidR="00231F7A" w:rsidRDefault="00231F7A" w:rsidP="00231F7A">
      <w:pPr>
        <w:spacing w:line="360" w:lineRule="auto"/>
        <w:ind w:firstLineChars="200" w:firstLine="480"/>
        <w:rPr>
          <w:bCs/>
          <w:sz w:val="24"/>
        </w:rPr>
      </w:pPr>
      <w:r w:rsidRPr="00231F7A">
        <w:rPr>
          <w:rFonts w:hint="eastAsia"/>
          <w:bCs/>
          <w:sz w:val="24"/>
        </w:rPr>
        <w:t>（</w:t>
      </w:r>
      <w:r w:rsidR="00D34C33" w:rsidRPr="00231F7A">
        <w:rPr>
          <w:rFonts w:hint="eastAsia"/>
          <w:bCs/>
          <w:sz w:val="24"/>
        </w:rPr>
        <w:t>1</w:t>
      </w:r>
      <w:r w:rsidR="00D34C33">
        <w:rPr>
          <w:bCs/>
          <w:sz w:val="24"/>
        </w:rPr>
        <w:t>1</w:t>
      </w:r>
      <w:r w:rsidRPr="00231F7A">
        <w:rPr>
          <w:rFonts w:hint="eastAsia"/>
          <w:bCs/>
          <w:sz w:val="24"/>
        </w:rPr>
        <w:t>）本基金进入全国银行间同业市场进行债券回购的资金余额不得超过基金资产净值的</w:t>
      </w:r>
      <w:r w:rsidRPr="00231F7A">
        <w:rPr>
          <w:rFonts w:hint="eastAsia"/>
          <w:bCs/>
          <w:sz w:val="24"/>
        </w:rPr>
        <w:t>40%</w:t>
      </w:r>
      <w:r w:rsidRPr="00231F7A">
        <w:rPr>
          <w:rFonts w:hint="eastAsia"/>
          <w:bCs/>
          <w:sz w:val="24"/>
        </w:rPr>
        <w:t>，进入全国银行间同业市场进行债券回购的最长期限为</w:t>
      </w:r>
      <w:r w:rsidRPr="00231F7A">
        <w:rPr>
          <w:rFonts w:hint="eastAsia"/>
          <w:bCs/>
          <w:sz w:val="24"/>
        </w:rPr>
        <w:t>1</w:t>
      </w:r>
      <w:r w:rsidRPr="00231F7A">
        <w:rPr>
          <w:rFonts w:hint="eastAsia"/>
          <w:bCs/>
          <w:sz w:val="24"/>
        </w:rPr>
        <w:t>年，债券回购到期后不得展期；</w:t>
      </w:r>
    </w:p>
    <w:p w14:paraId="373BAD08" w14:textId="5CBE9719" w:rsidR="00F83245" w:rsidRDefault="00617DD1">
      <w:pPr>
        <w:spacing w:line="360" w:lineRule="auto"/>
        <w:ind w:firstLineChars="200" w:firstLine="480"/>
        <w:rPr>
          <w:bCs/>
          <w:sz w:val="24"/>
        </w:rPr>
      </w:pPr>
      <w:r>
        <w:rPr>
          <w:bCs/>
          <w:sz w:val="24"/>
        </w:rPr>
        <w:t>（</w:t>
      </w:r>
      <w:r w:rsidR="00D34C33">
        <w:rPr>
          <w:rFonts w:hint="eastAsia"/>
          <w:bCs/>
          <w:sz w:val="24"/>
        </w:rPr>
        <w:t>1</w:t>
      </w:r>
      <w:r w:rsidR="00D34C33">
        <w:rPr>
          <w:bCs/>
          <w:sz w:val="24"/>
        </w:rPr>
        <w:t>2</w:t>
      </w:r>
      <w:r>
        <w:rPr>
          <w:bCs/>
          <w:sz w:val="24"/>
        </w:rPr>
        <w:t>）</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0769DB7C" w14:textId="16B772E0" w:rsidR="00F83245" w:rsidRDefault="00617DD1">
      <w:pPr>
        <w:spacing w:line="360" w:lineRule="auto"/>
        <w:ind w:firstLineChars="200" w:firstLine="480"/>
        <w:rPr>
          <w:bCs/>
          <w:sz w:val="24"/>
        </w:rPr>
      </w:pPr>
      <w:r>
        <w:rPr>
          <w:rFonts w:hint="eastAsia"/>
          <w:bCs/>
          <w:sz w:val="24"/>
        </w:rPr>
        <w:t>（</w:t>
      </w:r>
      <w:r w:rsidR="00932161">
        <w:rPr>
          <w:rFonts w:hint="eastAsia"/>
          <w:bCs/>
          <w:sz w:val="24"/>
        </w:rPr>
        <w:t>1</w:t>
      </w:r>
      <w:r w:rsidR="00D34C33">
        <w:rPr>
          <w:bCs/>
          <w:sz w:val="24"/>
        </w:rPr>
        <w:t>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w:t>
      </w:r>
      <w:r w:rsidR="00932161">
        <w:rPr>
          <w:rFonts w:hint="eastAsia"/>
          <w:bCs/>
          <w:sz w:val="24"/>
        </w:rPr>
        <w:t>该</w:t>
      </w:r>
      <w:r>
        <w:rPr>
          <w:rFonts w:hint="eastAsia"/>
          <w:bCs/>
          <w:sz w:val="24"/>
        </w:rPr>
        <w:t>比例限制的，基金管理人不得主动新增流动性受限资产的投资；</w:t>
      </w:r>
      <w:r w:rsidR="00231F7A">
        <w:rPr>
          <w:bCs/>
          <w:sz w:val="24"/>
        </w:rPr>
        <w:t xml:space="preserve"> </w:t>
      </w:r>
    </w:p>
    <w:p w14:paraId="0315D3C8" w14:textId="16BEB838" w:rsidR="00F83245" w:rsidRDefault="00617DD1">
      <w:pPr>
        <w:spacing w:line="360" w:lineRule="auto"/>
        <w:ind w:firstLineChars="200" w:firstLine="480"/>
        <w:rPr>
          <w:bCs/>
          <w:sz w:val="24"/>
        </w:rPr>
      </w:pPr>
      <w:r>
        <w:rPr>
          <w:rFonts w:hint="eastAsia"/>
          <w:bCs/>
          <w:sz w:val="24"/>
        </w:rPr>
        <w:lastRenderedPageBreak/>
        <w:t>（</w:t>
      </w:r>
      <w:r>
        <w:rPr>
          <w:rFonts w:hint="eastAsia"/>
          <w:bCs/>
          <w:sz w:val="24"/>
        </w:rPr>
        <w:t>1</w:t>
      </w:r>
      <w:r w:rsidR="00D34C33">
        <w:rPr>
          <w:bCs/>
          <w:sz w:val="24"/>
        </w:rPr>
        <w:t>4</w:t>
      </w:r>
      <w:r>
        <w:rPr>
          <w:rFonts w:hint="eastAsia"/>
          <w:bCs/>
          <w:sz w:val="24"/>
        </w:rPr>
        <w:t>）本基金与私募类证券资管产品及中国证监会认定的其他主体为交易对手开展逆回购交易的，可接受质押品的资质要求应当与</w:t>
      </w:r>
      <w:r w:rsidR="00E853EF">
        <w:rPr>
          <w:rFonts w:hint="eastAsia"/>
          <w:bCs/>
          <w:sz w:val="24"/>
        </w:rPr>
        <w:t>本</w:t>
      </w:r>
      <w:r>
        <w:rPr>
          <w:rFonts w:hint="eastAsia"/>
          <w:bCs/>
          <w:sz w:val="24"/>
        </w:rPr>
        <w:t>基金合同约定的投资范围保持一致；</w:t>
      </w:r>
    </w:p>
    <w:p w14:paraId="00C4A428" w14:textId="07AA7C60" w:rsidR="008F2E09" w:rsidRDefault="00617DD1">
      <w:pPr>
        <w:spacing w:line="360" w:lineRule="auto"/>
        <w:ind w:firstLineChars="200" w:firstLine="480"/>
        <w:rPr>
          <w:bCs/>
          <w:sz w:val="24"/>
        </w:rPr>
      </w:pPr>
      <w:r>
        <w:rPr>
          <w:bCs/>
          <w:sz w:val="24"/>
        </w:rPr>
        <w:t>（</w:t>
      </w:r>
      <w:r>
        <w:rPr>
          <w:bCs/>
          <w:sz w:val="24"/>
        </w:rPr>
        <w:t>1</w:t>
      </w:r>
      <w:r w:rsidR="00D34C33">
        <w:rPr>
          <w:bCs/>
          <w:sz w:val="24"/>
        </w:rPr>
        <w:t>5</w:t>
      </w:r>
      <w:r>
        <w:rPr>
          <w:bCs/>
          <w:sz w:val="24"/>
        </w:rPr>
        <w:t>）</w:t>
      </w:r>
      <w:r w:rsidR="008F2E09" w:rsidRPr="008F2E09">
        <w:rPr>
          <w:rFonts w:hint="eastAsia"/>
          <w:bCs/>
          <w:sz w:val="24"/>
        </w:rPr>
        <w:t>在任何交易日日终，持有的买入国债期货和股指期货合约价值与有价证券市值之和</w:t>
      </w:r>
      <w:r w:rsidR="0019487F">
        <w:rPr>
          <w:rFonts w:hint="eastAsia"/>
          <w:bCs/>
          <w:sz w:val="24"/>
        </w:rPr>
        <w:t>，</w:t>
      </w:r>
      <w:r w:rsidR="008F2E09" w:rsidRPr="008F2E09">
        <w:rPr>
          <w:rFonts w:hint="eastAsia"/>
          <w:bCs/>
          <w:sz w:val="24"/>
        </w:rPr>
        <w:t>不得超过基金资产净值的</w:t>
      </w:r>
      <w:r w:rsidR="008F2E09" w:rsidRPr="008F2E09">
        <w:rPr>
          <w:rFonts w:hint="eastAsia"/>
          <w:bCs/>
          <w:sz w:val="24"/>
        </w:rPr>
        <w:t>95%</w:t>
      </w:r>
      <w:r w:rsidR="008F2E09" w:rsidRPr="008F2E09">
        <w:rPr>
          <w:rFonts w:hint="eastAsia"/>
          <w:bCs/>
          <w:sz w:val="24"/>
        </w:rPr>
        <w:t>，其中，有价证券指股票、债券（不含到期日在一年以内的政府债券）、资产支持证券、买入返售金融资产（不含质押式回购）等；</w:t>
      </w:r>
    </w:p>
    <w:p w14:paraId="04B3BA16" w14:textId="32721F34" w:rsidR="00F83245" w:rsidRDefault="008F2E09">
      <w:pPr>
        <w:spacing w:line="360" w:lineRule="auto"/>
        <w:ind w:firstLineChars="200" w:firstLine="480"/>
        <w:rPr>
          <w:bCs/>
          <w:sz w:val="24"/>
        </w:rPr>
      </w:pPr>
      <w:r>
        <w:rPr>
          <w:rFonts w:hint="eastAsia"/>
          <w:bCs/>
          <w:sz w:val="24"/>
        </w:rPr>
        <w:t>（</w:t>
      </w:r>
      <w:r>
        <w:rPr>
          <w:rFonts w:hint="eastAsia"/>
          <w:bCs/>
          <w:sz w:val="24"/>
        </w:rPr>
        <w:t>1</w:t>
      </w:r>
      <w:r w:rsidR="00D34C33">
        <w:rPr>
          <w:bCs/>
          <w:sz w:val="24"/>
        </w:rPr>
        <w:t>6</w:t>
      </w:r>
      <w:r>
        <w:rPr>
          <w:rFonts w:hint="eastAsia"/>
          <w:bCs/>
          <w:sz w:val="24"/>
        </w:rPr>
        <w:t>）</w:t>
      </w:r>
      <w:r w:rsidRPr="008F2E09">
        <w:rPr>
          <w:rFonts w:hint="eastAsia"/>
          <w:bCs/>
          <w:sz w:val="24"/>
        </w:rPr>
        <w:t>在任何交易日日终，持有的买入股指期货合约价值，不得超过基金资产净值的</w:t>
      </w:r>
      <w:r w:rsidRPr="008F2E09">
        <w:rPr>
          <w:rFonts w:hint="eastAsia"/>
          <w:bCs/>
          <w:sz w:val="24"/>
        </w:rPr>
        <w:t>10%</w:t>
      </w:r>
      <w:r w:rsidRPr="008F2E09">
        <w:rPr>
          <w:rFonts w:hint="eastAsia"/>
          <w:bCs/>
          <w:sz w:val="24"/>
        </w:rPr>
        <w:t>；在任何交易日日终，持有的卖出股指期货合约价值不得超过基金持有的股票总市值的</w:t>
      </w:r>
      <w:r w:rsidRPr="008F2E09">
        <w:rPr>
          <w:rFonts w:hint="eastAsia"/>
          <w:bCs/>
          <w:sz w:val="24"/>
        </w:rPr>
        <w:t>20%</w:t>
      </w:r>
      <w:r w:rsidRPr="008F2E09">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8F2E09">
        <w:rPr>
          <w:rFonts w:hint="eastAsia"/>
          <w:bCs/>
          <w:sz w:val="24"/>
        </w:rPr>
        <w:t>20%</w:t>
      </w:r>
      <w:r w:rsidR="00617DD1">
        <w:rPr>
          <w:rFonts w:hint="eastAsia"/>
          <w:bCs/>
          <w:sz w:val="24"/>
        </w:rPr>
        <w:t>；</w:t>
      </w:r>
    </w:p>
    <w:p w14:paraId="7DF6A0C0" w14:textId="5F23EDCC" w:rsidR="00F83245" w:rsidRDefault="00617DD1">
      <w:pPr>
        <w:spacing w:line="360" w:lineRule="auto"/>
        <w:ind w:firstLineChars="200" w:firstLine="480"/>
        <w:rPr>
          <w:bCs/>
          <w:sz w:val="24"/>
        </w:rPr>
      </w:pPr>
      <w:r>
        <w:rPr>
          <w:rFonts w:hint="eastAsia"/>
          <w:bCs/>
          <w:sz w:val="24"/>
        </w:rPr>
        <w:t>（</w:t>
      </w:r>
      <w:r w:rsidR="00D34C33">
        <w:rPr>
          <w:rFonts w:hint="eastAsia"/>
          <w:bCs/>
          <w:sz w:val="24"/>
        </w:rPr>
        <w:t>17</w:t>
      </w:r>
      <w:r>
        <w:rPr>
          <w:bCs/>
          <w:sz w:val="24"/>
        </w:rPr>
        <w:t>）</w:t>
      </w:r>
      <w:r w:rsidR="008F2E09" w:rsidRPr="008F2E09">
        <w:rPr>
          <w:rFonts w:hint="eastAsia"/>
          <w:bCs/>
          <w:sz w:val="24"/>
        </w:rPr>
        <w:t>在任何交易日日终，持有的买入国债期货合约价值，不得超过基金资产净值的</w:t>
      </w:r>
      <w:r w:rsidR="008F2E09" w:rsidRPr="008F2E09">
        <w:rPr>
          <w:rFonts w:hint="eastAsia"/>
          <w:bCs/>
          <w:sz w:val="24"/>
        </w:rPr>
        <w:t>15%</w:t>
      </w:r>
      <w:r w:rsidR="008F2E09" w:rsidRPr="008F2E09">
        <w:rPr>
          <w:rFonts w:hint="eastAsia"/>
          <w:bCs/>
          <w:sz w:val="24"/>
        </w:rPr>
        <w:t>；在任何交易日日终，持有的卖出国债期货合约价值不得超过基金持有的债券总市值的</w:t>
      </w:r>
      <w:r w:rsidR="008F2E09" w:rsidRPr="008F2E09">
        <w:rPr>
          <w:rFonts w:hint="eastAsia"/>
          <w:bCs/>
          <w:sz w:val="24"/>
        </w:rPr>
        <w:t>30%</w:t>
      </w:r>
      <w:r w:rsidR="008F2E09" w:rsidRPr="008F2E09">
        <w:rPr>
          <w:rFonts w:hint="eastAsia"/>
          <w:bCs/>
          <w:sz w:val="24"/>
        </w:rPr>
        <w:t>；本基金所持有的债券（不含到期日在一年以内的政府债券）市值和买入、卖出国债期货合约价值，合计（轧差计算）不低于基金资产的</w:t>
      </w:r>
      <w:r w:rsidR="008F2E09" w:rsidRPr="008F2E09">
        <w:rPr>
          <w:rFonts w:hint="eastAsia"/>
          <w:bCs/>
          <w:sz w:val="24"/>
        </w:rPr>
        <w:t>80%</w:t>
      </w:r>
      <w:r w:rsidR="008F2E09" w:rsidRPr="008F2E09">
        <w:rPr>
          <w:rFonts w:hint="eastAsia"/>
          <w:bCs/>
          <w:sz w:val="24"/>
        </w:rPr>
        <w:t>；在任何交易日内交易（不包括平仓）的国债期货合约的成交金额不得超过上一交易日基金资产净值的</w:t>
      </w:r>
      <w:r w:rsidR="008F2E09" w:rsidRPr="008F2E09">
        <w:rPr>
          <w:rFonts w:hint="eastAsia"/>
          <w:bCs/>
          <w:sz w:val="24"/>
        </w:rPr>
        <w:t>30%</w:t>
      </w:r>
      <w:r>
        <w:rPr>
          <w:bCs/>
          <w:sz w:val="24"/>
        </w:rPr>
        <w:t>；</w:t>
      </w:r>
    </w:p>
    <w:p w14:paraId="7981DFE1" w14:textId="7AE70ED7" w:rsidR="00F83245" w:rsidRDefault="00617DD1">
      <w:pPr>
        <w:spacing w:line="360" w:lineRule="auto"/>
        <w:ind w:firstLineChars="200" w:firstLine="480"/>
        <w:rPr>
          <w:bCs/>
          <w:sz w:val="24"/>
        </w:rPr>
      </w:pPr>
      <w:bookmarkStart w:id="284" w:name="_Hlk419720525"/>
      <w:r>
        <w:rPr>
          <w:bCs/>
          <w:sz w:val="24"/>
        </w:rPr>
        <w:t>（</w:t>
      </w:r>
      <w:r w:rsidR="00D34C33">
        <w:rPr>
          <w:bCs/>
          <w:sz w:val="24"/>
        </w:rPr>
        <w:t>18</w:t>
      </w:r>
      <w:r>
        <w:rPr>
          <w:bCs/>
          <w:sz w:val="24"/>
        </w:rPr>
        <w:t>）</w:t>
      </w:r>
      <w:r>
        <w:rPr>
          <w:rFonts w:hint="eastAsia"/>
          <w:bCs/>
          <w:sz w:val="24"/>
        </w:rPr>
        <w:t>本</w:t>
      </w:r>
      <w:r>
        <w:rPr>
          <w:bCs/>
          <w:sz w:val="24"/>
        </w:rPr>
        <w:t>基金</w:t>
      </w:r>
      <w:r w:rsidR="00231F7A">
        <w:rPr>
          <w:rFonts w:hint="eastAsia"/>
          <w:bCs/>
          <w:sz w:val="24"/>
        </w:rPr>
        <w:t>资产总值</w:t>
      </w:r>
      <w:r>
        <w:rPr>
          <w:rFonts w:hint="eastAsia"/>
          <w:bCs/>
          <w:sz w:val="24"/>
        </w:rPr>
        <w:t>不</w:t>
      </w:r>
      <w:r>
        <w:rPr>
          <w:bCs/>
          <w:sz w:val="24"/>
        </w:rPr>
        <w:t>超过基金</w:t>
      </w:r>
      <w:r w:rsidR="00231F7A">
        <w:rPr>
          <w:rFonts w:hint="eastAsia"/>
          <w:bCs/>
          <w:sz w:val="24"/>
        </w:rPr>
        <w:t>资产净值</w:t>
      </w:r>
      <w:r>
        <w:rPr>
          <w:bCs/>
          <w:sz w:val="24"/>
        </w:rPr>
        <w:t>的</w:t>
      </w:r>
      <w:r>
        <w:rPr>
          <w:rFonts w:hint="eastAsia"/>
          <w:bCs/>
          <w:sz w:val="24"/>
        </w:rPr>
        <w:t>140%</w:t>
      </w:r>
      <w:r>
        <w:rPr>
          <w:bCs/>
          <w:sz w:val="24"/>
        </w:rPr>
        <w:t>；</w:t>
      </w:r>
    </w:p>
    <w:bookmarkEnd w:id="284"/>
    <w:p w14:paraId="14617C21" w14:textId="34A4EEB7" w:rsidR="00F83245" w:rsidRDefault="00AA6CDF" w:rsidP="00E37851">
      <w:pPr>
        <w:spacing w:line="360" w:lineRule="auto"/>
        <w:ind w:firstLineChars="200" w:firstLine="480"/>
        <w:rPr>
          <w:bCs/>
          <w:sz w:val="24"/>
        </w:rPr>
      </w:pPr>
      <w:r>
        <w:rPr>
          <w:rFonts w:hint="eastAsia"/>
          <w:bCs/>
          <w:sz w:val="24"/>
        </w:rPr>
        <w:t>（</w:t>
      </w:r>
      <w:r w:rsidR="00D34C33">
        <w:rPr>
          <w:bCs/>
          <w:sz w:val="24"/>
        </w:rPr>
        <w:t>19</w:t>
      </w:r>
      <w:r>
        <w:rPr>
          <w:rFonts w:hint="eastAsia"/>
          <w:bCs/>
          <w:sz w:val="24"/>
        </w:rPr>
        <w:t>）</w:t>
      </w:r>
      <w:r w:rsidR="00617DD1">
        <w:rPr>
          <w:rFonts w:hint="eastAsia"/>
          <w:bCs/>
          <w:sz w:val="24"/>
        </w:rPr>
        <w:t>法律法规及中国证监会规定的和《基金合同》约定的其他投资限制。</w:t>
      </w:r>
    </w:p>
    <w:p w14:paraId="21FC2D9E" w14:textId="462AA670" w:rsidR="00F83245" w:rsidRDefault="00617DD1">
      <w:pPr>
        <w:spacing w:line="360" w:lineRule="auto"/>
        <w:ind w:firstLineChars="200" w:firstLine="480"/>
        <w:rPr>
          <w:bCs/>
          <w:sz w:val="24"/>
        </w:rPr>
      </w:pPr>
      <w:r>
        <w:rPr>
          <w:bCs/>
          <w:sz w:val="24"/>
        </w:rPr>
        <w:t>除上述第</w:t>
      </w:r>
      <w:r>
        <w:rPr>
          <w:rFonts w:hint="eastAsia"/>
          <w:bCs/>
          <w:sz w:val="24"/>
        </w:rPr>
        <w:t>（</w:t>
      </w:r>
      <w:r>
        <w:rPr>
          <w:rFonts w:hint="eastAsia"/>
          <w:bCs/>
          <w:sz w:val="24"/>
        </w:rPr>
        <w:t>2</w:t>
      </w:r>
      <w:r>
        <w:rPr>
          <w:rFonts w:hint="eastAsia"/>
          <w:bCs/>
          <w:sz w:val="24"/>
        </w:rPr>
        <w:t>）</w:t>
      </w:r>
      <w:r>
        <w:rPr>
          <w:bCs/>
          <w:sz w:val="24"/>
        </w:rPr>
        <w:t>、（</w:t>
      </w:r>
      <w:r w:rsidR="00D34C33">
        <w:rPr>
          <w:bCs/>
          <w:sz w:val="24"/>
        </w:rPr>
        <w:t>9</w:t>
      </w:r>
      <w:r>
        <w:rPr>
          <w:rFonts w:hint="eastAsia"/>
          <w:bCs/>
          <w:sz w:val="24"/>
        </w:rPr>
        <w:t>）</w:t>
      </w:r>
      <w:r>
        <w:rPr>
          <w:bCs/>
          <w:sz w:val="24"/>
        </w:rPr>
        <w:t>、（</w:t>
      </w:r>
      <w:r w:rsidR="00D34C33">
        <w:rPr>
          <w:rFonts w:hint="eastAsia"/>
          <w:bCs/>
          <w:sz w:val="24"/>
        </w:rPr>
        <w:t>1</w:t>
      </w:r>
      <w:r w:rsidR="00D34C33">
        <w:rPr>
          <w:bCs/>
          <w:sz w:val="24"/>
        </w:rPr>
        <w:t>3</w:t>
      </w:r>
      <w:r>
        <w:rPr>
          <w:rFonts w:hint="eastAsia"/>
          <w:bCs/>
          <w:sz w:val="24"/>
        </w:rPr>
        <w:t>）</w:t>
      </w:r>
      <w:r>
        <w:rPr>
          <w:bCs/>
          <w:sz w:val="24"/>
        </w:rPr>
        <w:t>和</w:t>
      </w:r>
      <w:r>
        <w:rPr>
          <w:rFonts w:hint="eastAsia"/>
          <w:bCs/>
          <w:sz w:val="24"/>
        </w:rPr>
        <w:t>（</w:t>
      </w:r>
      <w:r w:rsidR="00D34C33">
        <w:rPr>
          <w:rFonts w:hint="eastAsia"/>
          <w:bCs/>
          <w:sz w:val="24"/>
        </w:rPr>
        <w:t>1</w:t>
      </w:r>
      <w:r w:rsidR="00D34C33">
        <w:rPr>
          <w:bCs/>
          <w:sz w:val="24"/>
        </w:rPr>
        <w:t>4</w:t>
      </w:r>
      <w:r>
        <w:rPr>
          <w:rFonts w:hint="eastAsia"/>
          <w:bCs/>
          <w:sz w:val="24"/>
        </w:rPr>
        <w:t>）项另有约定</w:t>
      </w:r>
      <w:r>
        <w:rPr>
          <w:bCs/>
          <w:sz w:val="24"/>
        </w:rPr>
        <w:t>外，因证券</w:t>
      </w:r>
      <w:r>
        <w:rPr>
          <w:rFonts w:hint="eastAsia"/>
          <w:bCs/>
          <w:sz w:val="24"/>
        </w:rPr>
        <w:t>/</w:t>
      </w:r>
      <w:r>
        <w:rPr>
          <w:rFonts w:hint="eastAsia"/>
          <w:bCs/>
          <w:sz w:val="24"/>
        </w:rPr>
        <w:t>期货</w:t>
      </w:r>
      <w:r>
        <w:rPr>
          <w:bCs/>
          <w:sz w:val="24"/>
        </w:rPr>
        <w:t>市场波动、</w:t>
      </w:r>
      <w:r w:rsidR="00231F7A">
        <w:rPr>
          <w:rFonts w:hint="eastAsia"/>
          <w:bCs/>
          <w:sz w:val="24"/>
        </w:rPr>
        <w:t>证券发行人</w:t>
      </w:r>
      <w:r>
        <w:rPr>
          <w:bCs/>
          <w:sz w:val="24"/>
        </w:rPr>
        <w:t>合并</w:t>
      </w:r>
      <w:r w:rsidR="00231F7A">
        <w:rPr>
          <w:rFonts w:hint="eastAsia"/>
          <w:bCs/>
          <w:sz w:val="24"/>
        </w:rPr>
        <w:t>、</w:t>
      </w:r>
      <w:r>
        <w:rPr>
          <w:bCs/>
          <w:sz w:val="24"/>
        </w:rPr>
        <w:t>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p>
    <w:p w14:paraId="626ECCC1" w14:textId="77777777" w:rsidR="00F83245" w:rsidRDefault="00617DD1">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4FB1F775" w14:textId="285B817B" w:rsidR="00F83245" w:rsidRDefault="00617DD1">
      <w:pPr>
        <w:spacing w:line="360" w:lineRule="auto"/>
        <w:ind w:firstLineChars="200" w:firstLine="480"/>
        <w:rPr>
          <w:bCs/>
          <w:sz w:val="24"/>
        </w:rPr>
      </w:pPr>
      <w:r>
        <w:rPr>
          <w:rFonts w:hint="eastAsia"/>
          <w:bCs/>
          <w:sz w:val="24"/>
        </w:rPr>
        <w:lastRenderedPageBreak/>
        <w:t>如果法律法规或监管部门对上述投资组合比例限制进行变更的，以变更后的规定为准。</w:t>
      </w:r>
      <w:r>
        <w:rPr>
          <w:bCs/>
          <w:sz w:val="24"/>
        </w:rPr>
        <w:t>法律法规或监管部门取消上述限制，如适用于本基金，</w:t>
      </w:r>
      <w:r w:rsidR="00231F7A">
        <w:rPr>
          <w:rFonts w:hint="eastAsia"/>
          <w:bCs/>
          <w:sz w:val="24"/>
        </w:rPr>
        <w:t>基金管理人在履行适当程序后，</w:t>
      </w:r>
      <w:r>
        <w:rPr>
          <w:bCs/>
          <w:sz w:val="24"/>
        </w:rPr>
        <w:t>则本基金投资不再受相关限制。</w:t>
      </w:r>
    </w:p>
    <w:p w14:paraId="796F1A31"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禁止行为</w:t>
      </w:r>
    </w:p>
    <w:p w14:paraId="364CD013" w14:textId="77777777" w:rsidR="00F83245" w:rsidRDefault="00617DD1">
      <w:pPr>
        <w:spacing w:line="360" w:lineRule="auto"/>
        <w:ind w:firstLineChars="200" w:firstLine="480"/>
        <w:rPr>
          <w:bCs/>
          <w:sz w:val="24"/>
        </w:rPr>
      </w:pPr>
      <w:r>
        <w:rPr>
          <w:bCs/>
          <w:sz w:val="24"/>
        </w:rPr>
        <w:t>为维护基金份额持有人的合法权益，基金财产不得用于下列投资或者活动：</w:t>
      </w:r>
    </w:p>
    <w:p w14:paraId="3BD72F8F" w14:textId="77777777" w:rsidR="00F83245" w:rsidRDefault="00617DD1">
      <w:pPr>
        <w:spacing w:line="360" w:lineRule="auto"/>
        <w:ind w:firstLineChars="200" w:firstLine="480"/>
        <w:rPr>
          <w:bCs/>
          <w:sz w:val="24"/>
        </w:rPr>
      </w:pPr>
      <w:r>
        <w:rPr>
          <w:bCs/>
          <w:sz w:val="24"/>
        </w:rPr>
        <w:t>（</w:t>
      </w:r>
      <w:r>
        <w:rPr>
          <w:bCs/>
          <w:sz w:val="24"/>
        </w:rPr>
        <w:t>1</w:t>
      </w:r>
      <w:r>
        <w:rPr>
          <w:bCs/>
          <w:sz w:val="24"/>
        </w:rPr>
        <w:t>）承销证券；</w:t>
      </w:r>
    </w:p>
    <w:p w14:paraId="494865CD" w14:textId="77777777" w:rsidR="00F83245" w:rsidRDefault="00617DD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7976560A" w14:textId="77777777" w:rsidR="00F83245" w:rsidRDefault="00617DD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BCFC567" w14:textId="176B958B" w:rsidR="00F83245" w:rsidRDefault="00617DD1">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7CD4DF59" w14:textId="1554BB8F" w:rsidR="00F83245" w:rsidRDefault="00617DD1">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6A08C568" w14:textId="6C687A36" w:rsidR="00F83245" w:rsidRDefault="00617DD1">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6D8A1C6B" w14:textId="7D1A4B9F" w:rsidR="00F83245" w:rsidRDefault="00617DD1">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66711574" w14:textId="16BBE2BD" w:rsidR="00F83245" w:rsidRDefault="00617DD1">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231F7A">
        <w:rPr>
          <w:rFonts w:hint="eastAsia"/>
          <w:bCs/>
          <w:sz w:val="24"/>
        </w:rPr>
        <w:t>基金份额</w:t>
      </w:r>
      <w:r>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B50E23A" w14:textId="77777777" w:rsidR="00F83245" w:rsidRDefault="00617DD1">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090391CE" w14:textId="77777777" w:rsidR="00F83245" w:rsidRDefault="00F83245">
      <w:pPr>
        <w:spacing w:line="360" w:lineRule="auto"/>
        <w:ind w:firstLineChars="200" w:firstLine="480"/>
        <w:rPr>
          <w:bCs/>
          <w:sz w:val="24"/>
        </w:rPr>
      </w:pPr>
    </w:p>
    <w:p w14:paraId="68FD514B" w14:textId="77777777" w:rsidR="00F83245" w:rsidRDefault="00617DD1">
      <w:pPr>
        <w:spacing w:line="360" w:lineRule="auto"/>
        <w:ind w:firstLineChars="200" w:firstLine="480"/>
        <w:rPr>
          <w:bCs/>
          <w:sz w:val="24"/>
        </w:rPr>
      </w:pPr>
      <w:r>
        <w:rPr>
          <w:bCs/>
          <w:sz w:val="24"/>
        </w:rPr>
        <w:t>五、业绩比较基准</w:t>
      </w:r>
    </w:p>
    <w:p w14:paraId="32D1A381" w14:textId="734D3796" w:rsidR="00584F57" w:rsidRDefault="00584F57">
      <w:pPr>
        <w:spacing w:line="360" w:lineRule="auto"/>
        <w:ind w:firstLineChars="200" w:firstLine="480"/>
        <w:rPr>
          <w:bCs/>
          <w:sz w:val="24"/>
        </w:rPr>
      </w:pPr>
      <w:r w:rsidRPr="00584F57">
        <w:rPr>
          <w:rFonts w:hint="eastAsia"/>
          <w:bCs/>
          <w:sz w:val="24"/>
        </w:rPr>
        <w:t>中国战略新兴产业成份指数收益率</w:t>
      </w:r>
      <w:r w:rsidRPr="00584F57">
        <w:rPr>
          <w:rFonts w:hint="eastAsia"/>
          <w:bCs/>
          <w:sz w:val="24"/>
        </w:rPr>
        <w:t>*60%+</w:t>
      </w:r>
      <w:r w:rsidRPr="00584F57">
        <w:rPr>
          <w:rFonts w:hint="eastAsia"/>
          <w:bCs/>
          <w:sz w:val="24"/>
        </w:rPr>
        <w:t>中证港股通综合指数</w:t>
      </w:r>
      <w:r>
        <w:rPr>
          <w:rFonts w:hint="eastAsia"/>
          <w:bCs/>
          <w:sz w:val="24"/>
        </w:rPr>
        <w:t>收益率</w:t>
      </w:r>
      <w:r w:rsidRPr="00584F57">
        <w:rPr>
          <w:rFonts w:hint="eastAsia"/>
          <w:bCs/>
          <w:sz w:val="24"/>
        </w:rPr>
        <w:t>*10%+</w:t>
      </w:r>
      <w:r w:rsidRPr="00584F57">
        <w:rPr>
          <w:rFonts w:hint="eastAsia"/>
          <w:bCs/>
          <w:sz w:val="24"/>
        </w:rPr>
        <w:t>上证国债指数收益率</w:t>
      </w:r>
      <w:r w:rsidRPr="00584F57">
        <w:rPr>
          <w:rFonts w:hint="eastAsia"/>
          <w:bCs/>
          <w:sz w:val="24"/>
        </w:rPr>
        <w:t>*30%</w:t>
      </w:r>
    </w:p>
    <w:p w14:paraId="3AAEFF80" w14:textId="098052C0" w:rsidR="00D96C92" w:rsidRDefault="00584F57">
      <w:pPr>
        <w:spacing w:line="360" w:lineRule="auto"/>
        <w:ind w:firstLineChars="200" w:firstLine="480"/>
        <w:rPr>
          <w:bCs/>
          <w:sz w:val="24"/>
        </w:rPr>
      </w:pPr>
      <w:r w:rsidRPr="00584F57">
        <w:rPr>
          <w:rFonts w:hint="eastAsia"/>
          <w:bCs/>
          <w:sz w:val="24"/>
        </w:rPr>
        <w:t>中国战略新兴产业成份指数选取节能环保、新一代信息技术产业、生物产业、高端装备制造、新能源产业、新材料产业、新能源汽车、数字创意产业、高技术服务业等领域具有代表性的</w:t>
      </w:r>
      <w:r w:rsidRPr="00584F57">
        <w:rPr>
          <w:rFonts w:hint="eastAsia"/>
          <w:bCs/>
          <w:sz w:val="24"/>
        </w:rPr>
        <w:t>100</w:t>
      </w:r>
      <w:r w:rsidRPr="00584F57">
        <w:rPr>
          <w:rFonts w:hint="eastAsia"/>
          <w:bCs/>
          <w:sz w:val="24"/>
        </w:rPr>
        <w:t>家上市公司，采用自由流通股本加权方式，以反映中国战略新兴产业上市公司的走势。</w:t>
      </w:r>
      <w:r w:rsidR="00E47FBA">
        <w:rPr>
          <w:rFonts w:hint="eastAsia"/>
          <w:bCs/>
          <w:sz w:val="24"/>
        </w:rPr>
        <w:t>本基金</w:t>
      </w:r>
      <w:r>
        <w:rPr>
          <w:rFonts w:hint="eastAsia"/>
          <w:bCs/>
          <w:sz w:val="24"/>
        </w:rPr>
        <w:t>为偏股</w:t>
      </w:r>
      <w:r>
        <w:rPr>
          <w:bCs/>
          <w:sz w:val="24"/>
        </w:rPr>
        <w:t>混合</w:t>
      </w:r>
      <w:r w:rsidR="00E47FBA">
        <w:rPr>
          <w:rFonts w:hint="eastAsia"/>
          <w:bCs/>
          <w:sz w:val="24"/>
        </w:rPr>
        <w:t>基金，股票</w:t>
      </w:r>
      <w:r w:rsidR="00E11A30" w:rsidRPr="00E11A30">
        <w:rPr>
          <w:rFonts w:hint="eastAsia"/>
          <w:bCs/>
          <w:sz w:val="24"/>
        </w:rPr>
        <w:t>部分主要投</w:t>
      </w:r>
      <w:r w:rsidR="00E11A30" w:rsidRPr="00E11A30">
        <w:rPr>
          <w:rFonts w:hint="eastAsia"/>
          <w:bCs/>
          <w:sz w:val="24"/>
        </w:rPr>
        <w:lastRenderedPageBreak/>
        <w:t>资于</w:t>
      </w:r>
      <w:r w:rsidR="00E47FBA">
        <w:rPr>
          <w:rFonts w:hint="eastAsia"/>
          <w:bCs/>
          <w:sz w:val="24"/>
        </w:rPr>
        <w:t>前文</w:t>
      </w:r>
      <w:r w:rsidR="00E47FBA">
        <w:rPr>
          <w:bCs/>
          <w:sz w:val="24"/>
        </w:rPr>
        <w:t>定义的</w:t>
      </w:r>
      <w:r w:rsidR="00E47FBA">
        <w:rPr>
          <w:bCs/>
          <w:sz w:val="24"/>
        </w:rPr>
        <w:t>“</w:t>
      </w:r>
      <w:r w:rsidR="00B23D33">
        <w:rPr>
          <w:rFonts w:hint="eastAsia"/>
          <w:bCs/>
          <w:sz w:val="24"/>
        </w:rPr>
        <w:t>科技创新</w:t>
      </w:r>
      <w:r w:rsidR="00E11A30">
        <w:rPr>
          <w:bCs/>
          <w:sz w:val="24"/>
        </w:rPr>
        <w:t>”</w:t>
      </w:r>
      <w:r w:rsidR="00E47FBA">
        <w:rPr>
          <w:rFonts w:hint="eastAsia"/>
          <w:bCs/>
          <w:sz w:val="24"/>
        </w:rPr>
        <w:t>范畴</w:t>
      </w:r>
      <w:r w:rsidR="00E11A30" w:rsidRPr="00E11A30">
        <w:rPr>
          <w:rFonts w:hint="eastAsia"/>
          <w:bCs/>
          <w:sz w:val="24"/>
        </w:rPr>
        <w:t>股票，以“</w:t>
      </w:r>
      <w:r w:rsidRPr="00584F57">
        <w:rPr>
          <w:rFonts w:hint="eastAsia"/>
          <w:bCs/>
          <w:sz w:val="24"/>
        </w:rPr>
        <w:t>中国战略新兴产业成份指数收益率</w:t>
      </w:r>
      <w:r w:rsidRPr="00584F57">
        <w:rPr>
          <w:rFonts w:hint="eastAsia"/>
          <w:bCs/>
          <w:sz w:val="24"/>
        </w:rPr>
        <w:t>*60%+</w:t>
      </w:r>
      <w:r w:rsidRPr="00584F57">
        <w:rPr>
          <w:rFonts w:hint="eastAsia"/>
          <w:bCs/>
          <w:sz w:val="24"/>
        </w:rPr>
        <w:t>中证港股通综合指数</w:t>
      </w:r>
      <w:r>
        <w:rPr>
          <w:rFonts w:hint="eastAsia"/>
          <w:bCs/>
          <w:sz w:val="24"/>
        </w:rPr>
        <w:t>收益率</w:t>
      </w:r>
      <w:r w:rsidRPr="00584F57">
        <w:rPr>
          <w:rFonts w:hint="eastAsia"/>
          <w:bCs/>
          <w:sz w:val="24"/>
        </w:rPr>
        <w:t>*10%+</w:t>
      </w:r>
      <w:r w:rsidRPr="00584F57">
        <w:rPr>
          <w:rFonts w:hint="eastAsia"/>
          <w:bCs/>
          <w:sz w:val="24"/>
        </w:rPr>
        <w:t>上证国债指数收益率</w:t>
      </w:r>
      <w:r w:rsidRPr="00584F57">
        <w:rPr>
          <w:rFonts w:hint="eastAsia"/>
          <w:bCs/>
          <w:sz w:val="24"/>
        </w:rPr>
        <w:t>*30%</w:t>
      </w:r>
      <w:r w:rsidR="00E11A30" w:rsidRPr="00E11A30">
        <w:rPr>
          <w:rFonts w:hint="eastAsia"/>
          <w:bCs/>
          <w:sz w:val="24"/>
        </w:rPr>
        <w:t>”作为本基金的业绩比较基准，能够使本基金投资人判断本基金的风险收益特征。</w:t>
      </w:r>
    </w:p>
    <w:p w14:paraId="431128D4" w14:textId="055DC3B8" w:rsidR="00F83245" w:rsidRDefault="00617DD1">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如果今后法律法规发生变化，或者有更权威的、更能为市场普遍接受的业绩比较基准推出，或者是市场上出现更加适合用于本基金的业绩基准的指数</w:t>
      </w:r>
      <w:r w:rsidR="00C906D0">
        <w:rPr>
          <w:rFonts w:hint="eastAsia"/>
          <w:bCs/>
          <w:sz w:val="24"/>
        </w:rPr>
        <w:t>（如科创板</w:t>
      </w:r>
      <w:r w:rsidR="00C906D0">
        <w:rPr>
          <w:bCs/>
          <w:sz w:val="24"/>
        </w:rPr>
        <w:t>主题指数</w:t>
      </w:r>
      <w:r w:rsidR="00C906D0">
        <w:rPr>
          <w:rFonts w:hint="eastAsia"/>
          <w:bCs/>
          <w:sz w:val="24"/>
        </w:rPr>
        <w:t>）</w:t>
      </w:r>
      <w:r>
        <w:rPr>
          <w:rFonts w:hint="eastAsia"/>
          <w:bCs/>
          <w:sz w:val="24"/>
        </w:rPr>
        <w:t>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04581793" w14:textId="77777777" w:rsidR="00F83245" w:rsidRDefault="00F83245">
      <w:pPr>
        <w:spacing w:line="360" w:lineRule="auto"/>
        <w:ind w:firstLineChars="200" w:firstLine="480"/>
        <w:rPr>
          <w:bCs/>
          <w:sz w:val="24"/>
        </w:rPr>
      </w:pPr>
    </w:p>
    <w:p w14:paraId="428D0B9D" w14:textId="77777777" w:rsidR="00F83245" w:rsidRDefault="00617DD1">
      <w:pPr>
        <w:spacing w:line="360" w:lineRule="auto"/>
        <w:ind w:firstLineChars="200" w:firstLine="480"/>
        <w:rPr>
          <w:bCs/>
          <w:sz w:val="24"/>
        </w:rPr>
      </w:pPr>
      <w:r>
        <w:rPr>
          <w:bCs/>
          <w:sz w:val="24"/>
        </w:rPr>
        <w:t>六、风险收益特征</w:t>
      </w:r>
    </w:p>
    <w:p w14:paraId="38035C21" w14:textId="58FC81A3" w:rsidR="00F83245" w:rsidRDefault="00617DD1">
      <w:pPr>
        <w:spacing w:line="360" w:lineRule="auto"/>
        <w:ind w:firstLineChars="200" w:firstLine="480"/>
        <w:rPr>
          <w:bCs/>
          <w:sz w:val="24"/>
        </w:rPr>
      </w:pPr>
      <w:r>
        <w:rPr>
          <w:bCs/>
          <w:sz w:val="24"/>
        </w:rPr>
        <w:t>本基金为混合型基金，</w:t>
      </w:r>
      <w:r>
        <w:rPr>
          <w:rFonts w:hint="eastAsia"/>
          <w:bCs/>
          <w:sz w:val="24"/>
        </w:rPr>
        <w:t>一般而言，</w:t>
      </w:r>
      <w:r>
        <w:rPr>
          <w:bCs/>
          <w:sz w:val="24"/>
        </w:rPr>
        <w:t>其长期平均风险和预期收益率低于股票</w:t>
      </w:r>
      <w:r>
        <w:rPr>
          <w:rFonts w:hint="eastAsia"/>
          <w:bCs/>
          <w:sz w:val="24"/>
        </w:rPr>
        <w:t>型</w:t>
      </w:r>
      <w:r>
        <w:rPr>
          <w:bCs/>
          <w:sz w:val="24"/>
        </w:rPr>
        <w:t>基金，高于债券</w:t>
      </w:r>
      <w:r>
        <w:rPr>
          <w:rFonts w:hint="eastAsia"/>
          <w:bCs/>
          <w:sz w:val="24"/>
        </w:rPr>
        <w:t>型</w:t>
      </w:r>
      <w:r>
        <w:rPr>
          <w:bCs/>
          <w:sz w:val="24"/>
        </w:rPr>
        <w:t>基金、货币市场基金。</w:t>
      </w:r>
      <w:r>
        <w:rPr>
          <w:rFonts w:hint="eastAsia"/>
          <w:bCs/>
          <w:sz w:val="24"/>
        </w:rPr>
        <w:t>本基金可投资港股通股票，除了需要承担与境内证券投资基金类似的市场波动风险等一般投资风险之外，本基金还面临汇率风险、香港市场风险等境外证券市场投资所面临的特别投资风险。</w:t>
      </w:r>
      <w:r w:rsidR="000024E3" w:rsidRPr="000024E3">
        <w:rPr>
          <w:rFonts w:hint="eastAsia"/>
          <w:bCs/>
          <w:sz w:val="24"/>
        </w:rPr>
        <w:t>本基金可投资科创板股票，会面临科创板机制下因投资标的、市场制度以及交易规则等差异带来的特有风险，包括流动性风险、退市风险和投资集中风险等。</w:t>
      </w:r>
    </w:p>
    <w:p w14:paraId="73F22C83" w14:textId="77777777" w:rsidR="00F83245" w:rsidRDefault="00F83245">
      <w:pPr>
        <w:spacing w:line="360" w:lineRule="auto"/>
        <w:ind w:firstLineChars="200" w:firstLine="480"/>
        <w:rPr>
          <w:bCs/>
          <w:sz w:val="24"/>
        </w:rPr>
      </w:pPr>
    </w:p>
    <w:p w14:paraId="2CA28538" w14:textId="568558F7" w:rsidR="00F83245" w:rsidRDefault="00617DD1">
      <w:pPr>
        <w:spacing w:line="360" w:lineRule="auto"/>
        <w:ind w:firstLineChars="200" w:firstLine="480"/>
        <w:rPr>
          <w:bCs/>
          <w:sz w:val="24"/>
        </w:rPr>
      </w:pPr>
      <w:r>
        <w:rPr>
          <w:rFonts w:hint="eastAsia"/>
          <w:bCs/>
          <w:sz w:val="24"/>
        </w:rPr>
        <w:t>七、基金管理人代表基金行使</w:t>
      </w:r>
      <w:r w:rsidR="00231F7A">
        <w:rPr>
          <w:rFonts w:hint="eastAsia"/>
          <w:bCs/>
          <w:sz w:val="24"/>
        </w:rPr>
        <w:t>股东或债权人</w:t>
      </w:r>
      <w:r>
        <w:rPr>
          <w:rFonts w:hint="eastAsia"/>
          <w:bCs/>
          <w:sz w:val="24"/>
        </w:rPr>
        <w:t>权利的处理原则及方法</w:t>
      </w:r>
    </w:p>
    <w:p w14:paraId="116DE629" w14:textId="77777777" w:rsidR="00231F7A" w:rsidRPr="00231F7A" w:rsidRDefault="00231F7A" w:rsidP="00231F7A">
      <w:pPr>
        <w:spacing w:line="360" w:lineRule="auto"/>
        <w:ind w:firstLineChars="200" w:firstLine="480"/>
        <w:rPr>
          <w:bCs/>
          <w:sz w:val="24"/>
        </w:rPr>
      </w:pPr>
      <w:r w:rsidRPr="00231F7A">
        <w:rPr>
          <w:rFonts w:hint="eastAsia"/>
          <w:bCs/>
          <w:sz w:val="24"/>
        </w:rPr>
        <w:t>1</w:t>
      </w:r>
      <w:r w:rsidRPr="00231F7A">
        <w:rPr>
          <w:rFonts w:hint="eastAsia"/>
          <w:bCs/>
          <w:sz w:val="24"/>
        </w:rPr>
        <w:t>、基金管理人按照国家有关规定代表基金独立行使股东或债权人权利，保护基金份额持有人的利益；</w:t>
      </w:r>
      <w:r w:rsidRPr="00231F7A">
        <w:rPr>
          <w:rFonts w:hint="eastAsia"/>
          <w:bCs/>
          <w:sz w:val="24"/>
        </w:rPr>
        <w:t xml:space="preserve"> </w:t>
      </w:r>
    </w:p>
    <w:p w14:paraId="40235E21" w14:textId="77777777" w:rsidR="00231F7A" w:rsidRPr="00231F7A" w:rsidRDefault="00231F7A" w:rsidP="00231F7A">
      <w:pPr>
        <w:spacing w:line="360" w:lineRule="auto"/>
        <w:ind w:firstLineChars="200" w:firstLine="480"/>
        <w:rPr>
          <w:bCs/>
          <w:sz w:val="24"/>
        </w:rPr>
      </w:pPr>
      <w:r w:rsidRPr="00231F7A">
        <w:rPr>
          <w:rFonts w:hint="eastAsia"/>
          <w:bCs/>
          <w:sz w:val="24"/>
        </w:rPr>
        <w:t>2</w:t>
      </w:r>
      <w:r w:rsidRPr="00231F7A">
        <w:rPr>
          <w:rFonts w:hint="eastAsia"/>
          <w:bCs/>
          <w:sz w:val="24"/>
        </w:rPr>
        <w:t>、不谋求对上市公司的控股；</w:t>
      </w:r>
      <w:r w:rsidRPr="00231F7A">
        <w:rPr>
          <w:rFonts w:hint="eastAsia"/>
          <w:bCs/>
          <w:sz w:val="24"/>
        </w:rPr>
        <w:t xml:space="preserve"> </w:t>
      </w:r>
    </w:p>
    <w:p w14:paraId="27DEEA69" w14:textId="77777777" w:rsidR="00231F7A" w:rsidRPr="00231F7A" w:rsidRDefault="00231F7A" w:rsidP="00231F7A">
      <w:pPr>
        <w:spacing w:line="360" w:lineRule="auto"/>
        <w:ind w:firstLineChars="200" w:firstLine="480"/>
        <w:rPr>
          <w:bCs/>
          <w:sz w:val="24"/>
        </w:rPr>
      </w:pPr>
      <w:r w:rsidRPr="00231F7A">
        <w:rPr>
          <w:rFonts w:hint="eastAsia"/>
          <w:bCs/>
          <w:sz w:val="24"/>
        </w:rPr>
        <w:t>3</w:t>
      </w:r>
      <w:r w:rsidRPr="00231F7A">
        <w:rPr>
          <w:rFonts w:hint="eastAsia"/>
          <w:bCs/>
          <w:sz w:val="24"/>
        </w:rPr>
        <w:t>、有利于基金财产的安全与增值；</w:t>
      </w:r>
      <w:r w:rsidRPr="00231F7A">
        <w:rPr>
          <w:rFonts w:hint="eastAsia"/>
          <w:bCs/>
          <w:sz w:val="24"/>
        </w:rPr>
        <w:t xml:space="preserve"> </w:t>
      </w:r>
    </w:p>
    <w:p w14:paraId="2AB1ED58" w14:textId="1231E083" w:rsidR="00F83245" w:rsidRDefault="00231F7A">
      <w:pPr>
        <w:spacing w:line="360" w:lineRule="auto"/>
        <w:ind w:firstLineChars="200" w:firstLine="480"/>
        <w:rPr>
          <w:bCs/>
          <w:sz w:val="24"/>
        </w:rPr>
      </w:pPr>
      <w:r w:rsidRPr="00231F7A">
        <w:rPr>
          <w:rFonts w:hint="eastAsia"/>
          <w:bCs/>
          <w:sz w:val="24"/>
        </w:rPr>
        <w:t>4</w:t>
      </w:r>
      <w:r w:rsidRPr="00231F7A">
        <w:rPr>
          <w:rFonts w:hint="eastAsia"/>
          <w:bCs/>
          <w:sz w:val="24"/>
        </w:rPr>
        <w:t>、不通过关联交易为自身、雇员、授权代理人或任何存在利害关系的第三人牟取任何不当利益。</w:t>
      </w:r>
    </w:p>
    <w:p w14:paraId="06EB0FC8"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285" w:name="_Toc92662704"/>
      <w:bookmarkStart w:id="286" w:name="_Toc93226145"/>
      <w:bookmarkStart w:id="287" w:name="_Toc32030"/>
      <w:bookmarkStart w:id="288" w:name="_Toc139991743"/>
      <w:bookmarkStart w:id="289" w:name="_Toc24474"/>
      <w:bookmarkStart w:id="290" w:name="_Toc141703893"/>
      <w:bookmarkStart w:id="291" w:name="_Toc26114"/>
      <w:bookmarkStart w:id="292" w:name="_Toc20102"/>
      <w:bookmarkStart w:id="293" w:name="_Toc31611"/>
      <w:bookmarkStart w:id="294" w:name="_Toc29561"/>
      <w:bookmarkStart w:id="295" w:name="_Toc128310496"/>
      <w:bookmarkStart w:id="296" w:name="_Toc18000"/>
      <w:bookmarkStart w:id="297" w:name="_Toc21642"/>
      <w:bookmarkStart w:id="298" w:name="_Toc3054"/>
      <w:bookmarkStart w:id="299" w:name="_Toc20782"/>
      <w:bookmarkStart w:id="300"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2C911B9" w14:textId="77777777" w:rsidR="00F83245" w:rsidRDefault="00F83245">
      <w:pPr>
        <w:spacing w:line="360" w:lineRule="auto"/>
        <w:ind w:firstLineChars="200" w:firstLine="480"/>
        <w:rPr>
          <w:bCs/>
          <w:sz w:val="24"/>
        </w:rPr>
      </w:pPr>
    </w:p>
    <w:p w14:paraId="76B9A42B" w14:textId="77777777" w:rsidR="00F83245" w:rsidRDefault="00617DD1">
      <w:pPr>
        <w:spacing w:line="360" w:lineRule="auto"/>
        <w:ind w:firstLineChars="200" w:firstLine="480"/>
        <w:rPr>
          <w:bCs/>
          <w:sz w:val="24"/>
        </w:rPr>
      </w:pPr>
      <w:r>
        <w:rPr>
          <w:bCs/>
          <w:sz w:val="24"/>
        </w:rPr>
        <w:t>一、基金资产总值</w:t>
      </w:r>
    </w:p>
    <w:p w14:paraId="4ADC0E24" w14:textId="77777777" w:rsidR="00F83245" w:rsidRDefault="00617DD1">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7176A0B" w14:textId="77777777" w:rsidR="00F83245" w:rsidRDefault="00F83245">
      <w:pPr>
        <w:spacing w:line="360" w:lineRule="auto"/>
        <w:ind w:firstLineChars="200" w:firstLine="480"/>
        <w:rPr>
          <w:bCs/>
          <w:sz w:val="24"/>
        </w:rPr>
      </w:pPr>
    </w:p>
    <w:p w14:paraId="584C2892" w14:textId="77777777" w:rsidR="00F83245" w:rsidRDefault="00617DD1">
      <w:pPr>
        <w:spacing w:line="360" w:lineRule="auto"/>
        <w:ind w:firstLineChars="200" w:firstLine="480"/>
        <w:rPr>
          <w:bCs/>
          <w:sz w:val="24"/>
        </w:rPr>
      </w:pPr>
      <w:r>
        <w:rPr>
          <w:bCs/>
          <w:sz w:val="24"/>
        </w:rPr>
        <w:t>二、基金资产净值</w:t>
      </w:r>
    </w:p>
    <w:p w14:paraId="7CBD5D8D" w14:textId="77777777" w:rsidR="00F83245" w:rsidRDefault="00617DD1">
      <w:pPr>
        <w:spacing w:line="360" w:lineRule="auto"/>
        <w:ind w:firstLineChars="200" w:firstLine="480"/>
        <w:rPr>
          <w:bCs/>
          <w:sz w:val="24"/>
        </w:rPr>
      </w:pPr>
      <w:r>
        <w:rPr>
          <w:bCs/>
          <w:sz w:val="24"/>
        </w:rPr>
        <w:t>基金资产净值是指基金资产总值减去基金负债后的价值。</w:t>
      </w:r>
    </w:p>
    <w:p w14:paraId="07BAD560" w14:textId="77777777" w:rsidR="00F83245" w:rsidRDefault="00F83245">
      <w:pPr>
        <w:spacing w:line="360" w:lineRule="auto"/>
        <w:ind w:firstLineChars="200" w:firstLine="480"/>
        <w:rPr>
          <w:bCs/>
          <w:sz w:val="24"/>
        </w:rPr>
      </w:pPr>
    </w:p>
    <w:p w14:paraId="25986DC3" w14:textId="77777777" w:rsidR="00F83245" w:rsidRDefault="00617DD1">
      <w:pPr>
        <w:spacing w:line="360" w:lineRule="auto"/>
        <w:ind w:firstLineChars="200" w:firstLine="480"/>
        <w:rPr>
          <w:bCs/>
          <w:sz w:val="24"/>
        </w:rPr>
      </w:pPr>
      <w:r>
        <w:rPr>
          <w:bCs/>
          <w:sz w:val="24"/>
        </w:rPr>
        <w:t>三、基金财产的账户</w:t>
      </w:r>
    </w:p>
    <w:p w14:paraId="63B799EB" w14:textId="77777777" w:rsidR="00F83245" w:rsidRDefault="00617DD1">
      <w:pPr>
        <w:spacing w:line="360" w:lineRule="auto"/>
        <w:ind w:firstLineChars="200" w:firstLine="480"/>
        <w:rPr>
          <w:bCs/>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p>
    <w:p w14:paraId="1598C289" w14:textId="77777777" w:rsidR="00F83245" w:rsidRDefault="00F83245">
      <w:pPr>
        <w:spacing w:line="360" w:lineRule="auto"/>
        <w:ind w:firstLineChars="200" w:firstLine="480"/>
        <w:rPr>
          <w:bCs/>
          <w:sz w:val="24"/>
        </w:rPr>
      </w:pPr>
    </w:p>
    <w:p w14:paraId="206BC668" w14:textId="77777777" w:rsidR="00F83245" w:rsidRDefault="00617DD1">
      <w:pPr>
        <w:spacing w:line="360" w:lineRule="auto"/>
        <w:ind w:firstLineChars="200" w:firstLine="480"/>
        <w:rPr>
          <w:bCs/>
          <w:sz w:val="24"/>
        </w:rPr>
      </w:pPr>
      <w:r>
        <w:rPr>
          <w:bCs/>
          <w:sz w:val="24"/>
        </w:rPr>
        <w:t>四、基金财产的保管和处分</w:t>
      </w:r>
    </w:p>
    <w:p w14:paraId="61A745F1" w14:textId="77777777" w:rsidR="00F83245" w:rsidRDefault="00617DD1">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933174C" w14:textId="77777777" w:rsidR="00F83245" w:rsidRDefault="00617DD1">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6811BC43" w14:textId="77777777" w:rsidR="00F83245" w:rsidRDefault="00F83245">
      <w:pPr>
        <w:spacing w:line="360" w:lineRule="auto"/>
        <w:ind w:firstLineChars="200" w:firstLine="480"/>
        <w:rPr>
          <w:bCs/>
          <w:sz w:val="24"/>
        </w:rPr>
      </w:pPr>
      <w:bookmarkStart w:id="301" w:name="_Hlt88900062"/>
      <w:bookmarkStart w:id="302" w:name="_Hlt88841837"/>
      <w:bookmarkEnd w:id="301"/>
      <w:bookmarkEnd w:id="302"/>
    </w:p>
    <w:p w14:paraId="0B7047A3"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14:paraId="6D78DDE7" w14:textId="77777777" w:rsidR="00F83245" w:rsidRDefault="00F83245">
      <w:pPr>
        <w:spacing w:line="360" w:lineRule="auto"/>
        <w:ind w:firstLineChars="200" w:firstLine="480"/>
        <w:rPr>
          <w:bCs/>
          <w:sz w:val="24"/>
        </w:rPr>
      </w:pPr>
    </w:p>
    <w:p w14:paraId="50E5CEC5" w14:textId="77777777" w:rsidR="00F83245" w:rsidRDefault="00617DD1">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14:paraId="1B3A2C1E" w14:textId="77777777" w:rsidR="00F83245" w:rsidRDefault="00617DD1">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21BB387E" w14:textId="77777777" w:rsidR="00F83245" w:rsidRDefault="00F83245">
      <w:pPr>
        <w:spacing w:line="360" w:lineRule="auto"/>
        <w:ind w:firstLineChars="200" w:firstLine="480"/>
        <w:rPr>
          <w:bCs/>
          <w:sz w:val="24"/>
        </w:rPr>
      </w:pPr>
    </w:p>
    <w:p w14:paraId="2672F917" w14:textId="77777777" w:rsidR="00F83245" w:rsidRDefault="00617DD1">
      <w:pPr>
        <w:spacing w:line="360" w:lineRule="auto"/>
        <w:ind w:firstLineChars="200" w:firstLine="480"/>
        <w:rPr>
          <w:bCs/>
          <w:sz w:val="24"/>
        </w:rPr>
      </w:pPr>
      <w:r>
        <w:rPr>
          <w:bCs/>
          <w:sz w:val="24"/>
        </w:rPr>
        <w:t>二、估值对象</w:t>
      </w:r>
    </w:p>
    <w:p w14:paraId="23CAAD7E" w14:textId="2F6DAC4E" w:rsidR="00F83245" w:rsidRDefault="00617DD1">
      <w:pPr>
        <w:spacing w:line="360" w:lineRule="auto"/>
        <w:ind w:firstLineChars="200" w:firstLine="480"/>
        <w:rPr>
          <w:bCs/>
          <w:sz w:val="24"/>
        </w:rPr>
      </w:pPr>
      <w:r>
        <w:rPr>
          <w:bCs/>
          <w:sz w:val="24"/>
        </w:rPr>
        <w:t>基金所拥有的股票、债券</w:t>
      </w:r>
      <w:r>
        <w:rPr>
          <w:rFonts w:hint="eastAsia"/>
          <w:bCs/>
          <w:sz w:val="24"/>
        </w:rPr>
        <w:t>、金融衍生品</w:t>
      </w:r>
      <w:r>
        <w:rPr>
          <w:bCs/>
          <w:sz w:val="24"/>
        </w:rPr>
        <w:t>和其</w:t>
      </w:r>
      <w:r>
        <w:rPr>
          <w:rFonts w:hint="eastAsia"/>
          <w:bCs/>
          <w:sz w:val="24"/>
        </w:rPr>
        <w:t>他</w:t>
      </w:r>
      <w:r>
        <w:rPr>
          <w:bCs/>
          <w:sz w:val="24"/>
        </w:rPr>
        <w:t>投资等</w:t>
      </w:r>
      <w:r>
        <w:rPr>
          <w:rFonts w:hint="eastAsia"/>
          <w:bCs/>
          <w:sz w:val="24"/>
        </w:rPr>
        <w:t>持续以公允价值计量的金融</w:t>
      </w:r>
      <w:r>
        <w:rPr>
          <w:bCs/>
          <w:sz w:val="24"/>
        </w:rPr>
        <w:t>资产及负债。</w:t>
      </w:r>
    </w:p>
    <w:p w14:paraId="316E6EDA" w14:textId="77777777" w:rsidR="00F83245" w:rsidRDefault="00F83245">
      <w:pPr>
        <w:spacing w:line="360" w:lineRule="auto"/>
        <w:ind w:firstLineChars="200" w:firstLine="480"/>
        <w:rPr>
          <w:bCs/>
          <w:sz w:val="24"/>
        </w:rPr>
      </w:pPr>
    </w:p>
    <w:p w14:paraId="48DA4758" w14:textId="77777777" w:rsidR="00231F7A" w:rsidRPr="00231F7A" w:rsidRDefault="00231F7A" w:rsidP="00231F7A">
      <w:pPr>
        <w:spacing w:line="360" w:lineRule="auto"/>
        <w:ind w:firstLineChars="200" w:firstLine="480"/>
        <w:rPr>
          <w:bCs/>
          <w:sz w:val="24"/>
        </w:rPr>
      </w:pPr>
      <w:r w:rsidRPr="00231F7A">
        <w:rPr>
          <w:rFonts w:hint="eastAsia"/>
          <w:bCs/>
          <w:sz w:val="24"/>
        </w:rPr>
        <w:t>三、估值原则</w:t>
      </w:r>
    </w:p>
    <w:p w14:paraId="78EFCBD0" w14:textId="06DC2521" w:rsidR="00231F7A" w:rsidRPr="00231F7A" w:rsidRDefault="00231F7A" w:rsidP="00231F7A">
      <w:pPr>
        <w:spacing w:line="360" w:lineRule="auto"/>
        <w:ind w:firstLineChars="200" w:firstLine="480"/>
        <w:rPr>
          <w:bCs/>
          <w:sz w:val="24"/>
        </w:rPr>
      </w:pPr>
      <w:r w:rsidRPr="00231F7A">
        <w:rPr>
          <w:rFonts w:hint="eastAsia"/>
          <w:bCs/>
          <w:sz w:val="24"/>
        </w:rPr>
        <w:t>基金管理人在确定相关金融资产和金融负债的公允价值时，应符合《企业会计准则》、监管部门有关规定。</w:t>
      </w:r>
    </w:p>
    <w:p w14:paraId="226AEA64" w14:textId="77777777" w:rsidR="00231F7A" w:rsidRPr="00231F7A" w:rsidRDefault="00231F7A" w:rsidP="00231F7A">
      <w:pPr>
        <w:spacing w:line="360" w:lineRule="auto"/>
        <w:ind w:firstLineChars="200" w:firstLine="480"/>
        <w:rPr>
          <w:bCs/>
          <w:sz w:val="24"/>
        </w:rPr>
      </w:pPr>
      <w:r w:rsidRPr="00231F7A">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AAED385" w14:textId="77777777" w:rsidR="00231F7A" w:rsidRPr="00231F7A" w:rsidRDefault="00231F7A" w:rsidP="00231F7A">
      <w:pPr>
        <w:spacing w:line="360" w:lineRule="auto"/>
        <w:ind w:firstLineChars="200" w:firstLine="480"/>
        <w:rPr>
          <w:bCs/>
          <w:sz w:val="24"/>
        </w:rPr>
      </w:pPr>
      <w:r w:rsidRPr="00231F7A">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FF58350" w14:textId="77777777" w:rsidR="00231F7A" w:rsidRPr="00231F7A" w:rsidRDefault="00231F7A" w:rsidP="00231F7A">
      <w:pPr>
        <w:spacing w:line="360" w:lineRule="auto"/>
        <w:ind w:firstLineChars="200" w:firstLine="480"/>
        <w:rPr>
          <w:bCs/>
          <w:sz w:val="24"/>
        </w:rPr>
      </w:pPr>
      <w:r w:rsidRPr="00231F7A">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9C872BF" w14:textId="28BB606B" w:rsidR="00231F7A" w:rsidRPr="00231F7A" w:rsidRDefault="00231F7A" w:rsidP="00231F7A">
      <w:pPr>
        <w:spacing w:line="360" w:lineRule="auto"/>
        <w:ind w:firstLineChars="200" w:firstLine="480"/>
        <w:rPr>
          <w:bCs/>
          <w:sz w:val="24"/>
        </w:rPr>
      </w:pPr>
      <w:r w:rsidRPr="00231F7A">
        <w:rPr>
          <w:rFonts w:hint="eastAsia"/>
          <w:bCs/>
          <w:sz w:val="24"/>
        </w:rPr>
        <w:t>（三）如经济环境发生重大变化或证券发行人发生影响证券价格的重大事件，</w:t>
      </w:r>
      <w:r w:rsidRPr="00231F7A">
        <w:rPr>
          <w:rFonts w:hint="eastAsia"/>
          <w:bCs/>
          <w:sz w:val="24"/>
        </w:rPr>
        <w:lastRenderedPageBreak/>
        <w:t>使潜在估值调整对前一估值日的基金资产净值的影响在</w:t>
      </w:r>
      <w:r w:rsidRPr="00231F7A">
        <w:rPr>
          <w:rFonts w:hint="eastAsia"/>
          <w:bCs/>
          <w:sz w:val="24"/>
        </w:rPr>
        <w:t>0.25%</w:t>
      </w:r>
      <w:r w:rsidRPr="00231F7A">
        <w:rPr>
          <w:rFonts w:hint="eastAsia"/>
          <w:bCs/>
          <w:sz w:val="24"/>
        </w:rPr>
        <w:t>以上的，应对估值进行调整并确定公允价值。</w:t>
      </w:r>
    </w:p>
    <w:p w14:paraId="22E8E91A" w14:textId="77777777" w:rsidR="00231F7A" w:rsidRDefault="00231F7A">
      <w:pPr>
        <w:spacing w:line="360" w:lineRule="auto"/>
        <w:ind w:firstLineChars="200" w:firstLine="480"/>
        <w:rPr>
          <w:bCs/>
          <w:sz w:val="24"/>
        </w:rPr>
      </w:pPr>
    </w:p>
    <w:p w14:paraId="749F5DE2" w14:textId="1D77EA91" w:rsidR="00F83245" w:rsidRDefault="00231F7A">
      <w:pPr>
        <w:spacing w:line="360" w:lineRule="auto"/>
        <w:ind w:firstLineChars="200" w:firstLine="480"/>
        <w:rPr>
          <w:bCs/>
          <w:sz w:val="24"/>
        </w:rPr>
      </w:pPr>
      <w:r>
        <w:rPr>
          <w:rFonts w:hint="eastAsia"/>
          <w:bCs/>
          <w:sz w:val="24"/>
        </w:rPr>
        <w:t>四</w:t>
      </w:r>
      <w:r w:rsidR="00617DD1">
        <w:rPr>
          <w:bCs/>
          <w:sz w:val="24"/>
        </w:rPr>
        <w:t>、估值方法</w:t>
      </w:r>
    </w:p>
    <w:p w14:paraId="20E1AC40" w14:textId="77777777" w:rsidR="00F83245" w:rsidRDefault="00617DD1">
      <w:pPr>
        <w:spacing w:line="360" w:lineRule="auto"/>
        <w:ind w:firstLineChars="200" w:firstLine="480"/>
        <w:rPr>
          <w:bCs/>
          <w:sz w:val="24"/>
        </w:rPr>
      </w:pPr>
      <w:r>
        <w:rPr>
          <w:bCs/>
          <w:sz w:val="24"/>
        </w:rPr>
        <w:t>1</w:t>
      </w:r>
      <w:r>
        <w:rPr>
          <w:bCs/>
          <w:sz w:val="24"/>
        </w:rPr>
        <w:t>、证券交易所上市的有价证券的估值</w:t>
      </w:r>
    </w:p>
    <w:p w14:paraId="0C99E48D" w14:textId="1AF354E9" w:rsidR="00F83245" w:rsidRDefault="00617DD1">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w:t>
      </w:r>
      <w:r>
        <w:rPr>
          <w:rFonts w:hint="eastAsia"/>
          <w:bCs/>
          <w:sz w:val="24"/>
        </w:rPr>
        <w:t>，</w:t>
      </w:r>
      <w:r>
        <w:rPr>
          <w:bCs/>
          <w:sz w:val="24"/>
        </w:rPr>
        <w:t>可参考类似投资品种的现行市价及重大变化因素，调整最近交易市价，确定公允价格</w:t>
      </w:r>
      <w:r>
        <w:rPr>
          <w:rFonts w:hint="eastAsia"/>
          <w:bCs/>
          <w:sz w:val="24"/>
        </w:rPr>
        <w:t>；</w:t>
      </w:r>
    </w:p>
    <w:p w14:paraId="61CFB67A" w14:textId="77777777" w:rsidR="000A514C" w:rsidRPr="000A514C" w:rsidRDefault="000A514C" w:rsidP="000A514C">
      <w:pPr>
        <w:spacing w:line="360" w:lineRule="auto"/>
        <w:ind w:firstLineChars="200" w:firstLine="480"/>
        <w:rPr>
          <w:bCs/>
          <w:sz w:val="24"/>
        </w:rPr>
      </w:pPr>
      <w:r w:rsidRPr="000A514C">
        <w:rPr>
          <w:rFonts w:hint="eastAsia"/>
          <w:bCs/>
          <w:sz w:val="24"/>
        </w:rPr>
        <w:t>（</w:t>
      </w:r>
      <w:r w:rsidRPr="000A514C">
        <w:rPr>
          <w:rFonts w:hint="eastAsia"/>
          <w:bCs/>
          <w:sz w:val="24"/>
        </w:rPr>
        <w:t>2</w:t>
      </w:r>
      <w:r w:rsidRPr="000A514C">
        <w:rPr>
          <w:rFonts w:hint="eastAsia"/>
          <w:bCs/>
          <w:sz w:val="24"/>
        </w:rPr>
        <w:t>）交易所上市交易或挂牌转让的不含权固定收益品种，选取估值日第三方估值机构提供的相应品种当日的估值净价进行估值；</w:t>
      </w:r>
    </w:p>
    <w:p w14:paraId="789856B6" w14:textId="77777777" w:rsidR="000A514C" w:rsidRPr="000A514C" w:rsidRDefault="000A514C" w:rsidP="000A514C">
      <w:pPr>
        <w:spacing w:line="360" w:lineRule="auto"/>
        <w:ind w:firstLineChars="200" w:firstLine="480"/>
        <w:rPr>
          <w:bCs/>
          <w:sz w:val="24"/>
        </w:rPr>
      </w:pPr>
      <w:r w:rsidRPr="000A514C">
        <w:rPr>
          <w:rFonts w:hint="eastAsia"/>
          <w:bCs/>
          <w:sz w:val="24"/>
        </w:rPr>
        <w:t>（</w:t>
      </w:r>
      <w:r w:rsidRPr="000A514C">
        <w:rPr>
          <w:rFonts w:hint="eastAsia"/>
          <w:bCs/>
          <w:sz w:val="24"/>
        </w:rPr>
        <w:t>3</w:t>
      </w:r>
      <w:r w:rsidRPr="000A514C">
        <w:rPr>
          <w:rFonts w:hint="eastAsia"/>
          <w:bCs/>
          <w:sz w:val="24"/>
        </w:rPr>
        <w:t>）交易所上市交易或挂牌转让的含权固定收益品种，选取估值日第三方估值机构提供的相应品种当日的唯一估值净价或推荐估值净价进行估值；</w:t>
      </w:r>
    </w:p>
    <w:p w14:paraId="07436FA5" w14:textId="77777777" w:rsidR="000A514C" w:rsidRPr="000A514C" w:rsidRDefault="000A514C" w:rsidP="000A514C">
      <w:pPr>
        <w:spacing w:line="360" w:lineRule="auto"/>
        <w:ind w:firstLineChars="200" w:firstLine="480"/>
        <w:rPr>
          <w:bCs/>
          <w:sz w:val="24"/>
        </w:rPr>
      </w:pPr>
      <w:r w:rsidRPr="000A514C">
        <w:rPr>
          <w:rFonts w:hint="eastAsia"/>
          <w:bCs/>
          <w:sz w:val="24"/>
        </w:rPr>
        <w:t>（</w:t>
      </w:r>
      <w:r w:rsidRPr="000A514C">
        <w:rPr>
          <w:rFonts w:hint="eastAsia"/>
          <w:bCs/>
          <w:sz w:val="24"/>
        </w:rPr>
        <w:t>4</w:t>
      </w:r>
      <w:r w:rsidRPr="000A514C">
        <w:rPr>
          <w:rFonts w:hint="eastAsia"/>
          <w:bCs/>
          <w:sz w:val="24"/>
        </w:rPr>
        <w:t>）交易所上市交易的可转换债券以每日收盘价作为估值全价；</w:t>
      </w:r>
    </w:p>
    <w:p w14:paraId="411EB33B" w14:textId="77777777" w:rsidR="000A514C" w:rsidRPr="000A514C" w:rsidRDefault="000A514C" w:rsidP="000A514C">
      <w:pPr>
        <w:spacing w:line="360" w:lineRule="auto"/>
        <w:ind w:firstLineChars="200" w:firstLine="480"/>
        <w:rPr>
          <w:bCs/>
          <w:sz w:val="24"/>
        </w:rPr>
      </w:pPr>
      <w:r w:rsidRPr="000A514C">
        <w:rPr>
          <w:rFonts w:hint="eastAsia"/>
          <w:bCs/>
          <w:sz w:val="24"/>
        </w:rPr>
        <w:t>（</w:t>
      </w:r>
      <w:r w:rsidRPr="000A514C">
        <w:rPr>
          <w:rFonts w:hint="eastAsia"/>
          <w:bCs/>
          <w:sz w:val="24"/>
        </w:rPr>
        <w:t>5</w:t>
      </w:r>
      <w:r w:rsidRPr="000A514C">
        <w:rPr>
          <w:rFonts w:hint="eastAsia"/>
          <w:bCs/>
          <w:sz w:val="24"/>
        </w:rPr>
        <w:t>）交易所上市不存在活跃市场的有价证券，采用估值技术确定公允价值。交易所市场挂牌转让的资产支持证券，采用估值技术确定公允价值；</w:t>
      </w:r>
    </w:p>
    <w:p w14:paraId="3B233769" w14:textId="10DD39C3" w:rsidR="00F83245" w:rsidRDefault="000A514C">
      <w:pPr>
        <w:spacing w:line="360" w:lineRule="auto"/>
        <w:ind w:firstLineChars="200" w:firstLine="480"/>
        <w:rPr>
          <w:bCs/>
          <w:sz w:val="24"/>
        </w:rPr>
      </w:pPr>
      <w:r w:rsidRPr="000A514C">
        <w:rPr>
          <w:rFonts w:hint="eastAsia"/>
          <w:bCs/>
          <w:sz w:val="24"/>
        </w:rPr>
        <w:t>（</w:t>
      </w:r>
      <w:r w:rsidRPr="000A514C">
        <w:rPr>
          <w:rFonts w:hint="eastAsia"/>
          <w:bCs/>
          <w:sz w:val="24"/>
        </w:rPr>
        <w:t>6</w:t>
      </w:r>
      <w:r w:rsidRPr="000A514C">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1118BF6" w14:textId="77777777" w:rsidR="00F83245" w:rsidRDefault="00617DD1">
      <w:pPr>
        <w:spacing w:line="360" w:lineRule="auto"/>
        <w:ind w:firstLineChars="200" w:firstLine="480"/>
        <w:rPr>
          <w:bCs/>
          <w:sz w:val="24"/>
        </w:rPr>
      </w:pPr>
      <w:r>
        <w:rPr>
          <w:bCs/>
          <w:sz w:val="24"/>
        </w:rPr>
        <w:t>2</w:t>
      </w:r>
      <w:r>
        <w:rPr>
          <w:bCs/>
          <w:sz w:val="24"/>
        </w:rPr>
        <w:t>、处于未上市期间的有价证券应区分如下情况处理：</w:t>
      </w:r>
    </w:p>
    <w:p w14:paraId="29334DE3" w14:textId="11FDAC8F" w:rsidR="00F83245" w:rsidRDefault="00617DD1">
      <w:pPr>
        <w:spacing w:line="360" w:lineRule="auto"/>
        <w:ind w:firstLineChars="200" w:firstLine="480"/>
        <w:rPr>
          <w:bCs/>
          <w:sz w:val="24"/>
        </w:rPr>
      </w:pPr>
      <w:r>
        <w:rPr>
          <w:bCs/>
          <w:sz w:val="24"/>
        </w:rPr>
        <w:t>（</w:t>
      </w:r>
      <w:r>
        <w:rPr>
          <w:bCs/>
          <w:sz w:val="24"/>
        </w:rPr>
        <w:t>1</w:t>
      </w:r>
      <w:r>
        <w:rPr>
          <w:bCs/>
          <w:sz w:val="24"/>
        </w:rPr>
        <w:t>）送股、转增股、配股和公开增发的</w:t>
      </w:r>
      <w:r>
        <w:rPr>
          <w:rFonts w:hint="eastAsia"/>
          <w:bCs/>
          <w:sz w:val="24"/>
        </w:rPr>
        <w:t>股票</w:t>
      </w:r>
      <w:r>
        <w:rPr>
          <w:bCs/>
          <w:sz w:val="24"/>
        </w:rPr>
        <w:t>，按估值日在证券交易所挂牌的同一股票的估值方法估值；该日无交易的，以最近一日的市价（收盘价）估值；</w:t>
      </w:r>
    </w:p>
    <w:p w14:paraId="303FB80F" w14:textId="0AA5C59D" w:rsidR="00F83245" w:rsidRDefault="00617DD1">
      <w:pPr>
        <w:spacing w:line="360" w:lineRule="auto"/>
        <w:ind w:firstLineChars="200" w:firstLine="480"/>
        <w:rPr>
          <w:bCs/>
          <w:sz w:val="24"/>
        </w:rPr>
      </w:pPr>
      <w:r>
        <w:rPr>
          <w:bCs/>
          <w:sz w:val="24"/>
        </w:rPr>
        <w:t>（</w:t>
      </w:r>
      <w:r>
        <w:rPr>
          <w:bCs/>
          <w:sz w:val="24"/>
        </w:rPr>
        <w:t>2</w:t>
      </w:r>
      <w:r>
        <w:rPr>
          <w:bCs/>
          <w:sz w:val="24"/>
        </w:rPr>
        <w:t>）首次公开发行未上市</w:t>
      </w:r>
      <w:r>
        <w:rPr>
          <w:rFonts w:hint="eastAsia"/>
          <w:bCs/>
          <w:sz w:val="24"/>
        </w:rPr>
        <w:t>或未挂牌转让</w:t>
      </w:r>
      <w:r>
        <w:rPr>
          <w:bCs/>
          <w:sz w:val="24"/>
        </w:rPr>
        <w:t>的股票</w:t>
      </w:r>
      <w:r w:rsidR="006B2302">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1784F2F1" w14:textId="79E73052" w:rsidR="00F83245" w:rsidRDefault="00617DD1">
      <w:pPr>
        <w:spacing w:line="360" w:lineRule="auto"/>
        <w:ind w:firstLineChars="200" w:firstLine="480"/>
        <w:rPr>
          <w:bCs/>
          <w:sz w:val="24"/>
        </w:rPr>
      </w:pPr>
      <w:r>
        <w:rPr>
          <w:bCs/>
          <w:sz w:val="24"/>
        </w:rPr>
        <w:t>（</w:t>
      </w:r>
      <w:r>
        <w:rPr>
          <w:bCs/>
          <w:sz w:val="24"/>
        </w:rPr>
        <w:t>3</w:t>
      </w:r>
      <w:r>
        <w:rPr>
          <w:bCs/>
          <w:sz w:val="24"/>
        </w:rPr>
        <w:t>）</w:t>
      </w:r>
      <w:r w:rsidR="000A514C" w:rsidRPr="000A514C">
        <w:rPr>
          <w:rFonts w:hint="eastAsia"/>
          <w:bCs/>
          <w:sz w:val="24"/>
        </w:rPr>
        <w:t>在发行时明确一定期限限售期的股票，包括但不限于非公开发行股票、</w:t>
      </w:r>
      <w:r w:rsidR="000A514C" w:rsidRPr="000A514C">
        <w:rPr>
          <w:rFonts w:hint="eastAsia"/>
          <w:bCs/>
          <w:sz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r w:rsidR="000A514C">
        <w:rPr>
          <w:rFonts w:hint="eastAsia"/>
          <w:bCs/>
          <w:sz w:val="24"/>
        </w:rPr>
        <w:t>。</w:t>
      </w:r>
    </w:p>
    <w:p w14:paraId="48D4A682" w14:textId="0387005C" w:rsidR="00F83245" w:rsidRDefault="00617DD1">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0A514C">
        <w:rPr>
          <w:rFonts w:hint="eastAsia"/>
          <w:bCs/>
          <w:sz w:val="24"/>
        </w:rPr>
        <w:t>期</w:t>
      </w:r>
      <w:r>
        <w:rPr>
          <w:rFonts w:hint="eastAsia"/>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bCs/>
          <w:sz w:val="24"/>
        </w:rPr>
        <w:t>。</w:t>
      </w:r>
    </w:p>
    <w:p w14:paraId="2104943B" w14:textId="77777777" w:rsidR="00F83245" w:rsidRDefault="00617DD1">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47B76E74" w14:textId="50947B16" w:rsidR="00F83245" w:rsidRDefault="00617DD1">
      <w:pPr>
        <w:spacing w:line="360" w:lineRule="auto"/>
        <w:ind w:firstLineChars="200" w:firstLine="480"/>
        <w:rPr>
          <w:bCs/>
          <w:sz w:val="24"/>
        </w:rPr>
      </w:pPr>
      <w:r>
        <w:rPr>
          <w:rFonts w:hint="eastAsia"/>
          <w:bCs/>
          <w:sz w:val="24"/>
        </w:rPr>
        <w:t>5</w:t>
      </w:r>
      <w:r>
        <w:rPr>
          <w:rFonts w:hint="eastAsia"/>
          <w:bCs/>
          <w:sz w:val="24"/>
        </w:rPr>
        <w:t>、本基金投资股指期货</w:t>
      </w:r>
      <w:r w:rsidR="00E816AD" w:rsidRPr="00E816AD">
        <w:rPr>
          <w:rFonts w:hint="eastAsia"/>
          <w:bCs/>
          <w:sz w:val="24"/>
        </w:rPr>
        <w:t>、国债期货</w:t>
      </w:r>
      <w:r>
        <w:rPr>
          <w:rFonts w:hint="eastAsia"/>
          <w:bCs/>
          <w:sz w:val="24"/>
        </w:rPr>
        <w:t>合约，按估值当日结算价进行估值，估值当日无结算价的，且最近交易日后经济环境未发生重大变化的，采用最近交易日结算价估值。</w:t>
      </w:r>
    </w:p>
    <w:p w14:paraId="63153BDE" w14:textId="7E1297F7" w:rsidR="00F83245" w:rsidRDefault="00617DD1">
      <w:pPr>
        <w:spacing w:line="360" w:lineRule="auto"/>
        <w:ind w:firstLineChars="200" w:firstLine="480"/>
        <w:rPr>
          <w:bCs/>
          <w:sz w:val="24"/>
        </w:rPr>
      </w:pPr>
      <w:r>
        <w:rPr>
          <w:rFonts w:hint="eastAsia"/>
          <w:bCs/>
          <w:sz w:val="24"/>
        </w:rPr>
        <w:t>6</w:t>
      </w:r>
      <w:r>
        <w:rPr>
          <w:bCs/>
          <w:sz w:val="24"/>
        </w:rPr>
        <w:t>、</w:t>
      </w:r>
      <w:r>
        <w:rPr>
          <w:rFonts w:hint="eastAsia"/>
          <w:bCs/>
          <w:sz w:val="24"/>
        </w:rPr>
        <w:t>当发生大额申购或赎回情形时，基金管理人可以采用摆动定价机制，以确保基金估值的公平性。</w:t>
      </w:r>
    </w:p>
    <w:p w14:paraId="54F2B384" w14:textId="033782FE" w:rsidR="00F83245" w:rsidRDefault="00617DD1" w:rsidP="00E816AD">
      <w:pPr>
        <w:spacing w:line="360" w:lineRule="auto"/>
        <w:ind w:firstLineChars="200" w:firstLine="480"/>
        <w:rPr>
          <w:bCs/>
          <w:sz w:val="24"/>
        </w:rPr>
      </w:pPr>
      <w:r>
        <w:rPr>
          <w:rFonts w:hint="eastAsia"/>
          <w:bCs/>
          <w:sz w:val="24"/>
        </w:rPr>
        <w:t>7</w:t>
      </w:r>
      <w:r>
        <w:rPr>
          <w:rFonts w:hint="eastAsia"/>
          <w:bCs/>
          <w:sz w:val="24"/>
        </w:rPr>
        <w:t>、估值计算中涉及港币对人民币汇率的，将依据下列信息提供机构所提供的汇率为基准：当日中国人民银行公布的人民币与港币的中间价。</w:t>
      </w:r>
    </w:p>
    <w:p w14:paraId="7DDDA844" w14:textId="769A634C" w:rsidR="00F83245" w:rsidRDefault="00E816AD">
      <w:pPr>
        <w:spacing w:line="360" w:lineRule="auto"/>
        <w:ind w:firstLineChars="200" w:firstLine="480"/>
        <w:rPr>
          <w:bCs/>
          <w:sz w:val="24"/>
        </w:rPr>
      </w:pPr>
      <w:r>
        <w:rPr>
          <w:bCs/>
          <w:sz w:val="24"/>
        </w:rPr>
        <w:t>8</w:t>
      </w:r>
      <w:r w:rsidR="00617DD1">
        <w:rPr>
          <w:rFonts w:hint="eastAsia"/>
          <w:bCs/>
          <w:sz w:val="24"/>
        </w:rPr>
        <w:t>、</w:t>
      </w:r>
      <w:r w:rsidR="00617DD1">
        <w:rPr>
          <w:bCs/>
          <w:sz w:val="24"/>
        </w:rPr>
        <w:t>如有确凿证据表明按</w:t>
      </w:r>
      <w:r w:rsidR="00617DD1">
        <w:rPr>
          <w:rFonts w:hint="eastAsia"/>
          <w:bCs/>
          <w:sz w:val="24"/>
        </w:rPr>
        <w:t>原有</w:t>
      </w:r>
      <w:r w:rsidR="00617DD1">
        <w:rPr>
          <w:bCs/>
          <w:sz w:val="24"/>
        </w:rPr>
        <w:t>方法进行估值不能客观反映</w:t>
      </w:r>
      <w:r w:rsidR="00617DD1">
        <w:rPr>
          <w:rFonts w:hint="eastAsia"/>
          <w:bCs/>
          <w:sz w:val="24"/>
        </w:rPr>
        <w:t>上述资产或负债</w:t>
      </w:r>
      <w:r w:rsidR="00617DD1">
        <w:rPr>
          <w:bCs/>
          <w:sz w:val="24"/>
        </w:rPr>
        <w:t>公允价值的，基金管理人可根据具体情况与基金托管人商定后，按最能反映公允价值的</w:t>
      </w:r>
      <w:r w:rsidR="00617DD1">
        <w:rPr>
          <w:rFonts w:hint="eastAsia"/>
          <w:bCs/>
          <w:sz w:val="24"/>
        </w:rPr>
        <w:t>方法</w:t>
      </w:r>
      <w:r w:rsidR="00617DD1">
        <w:rPr>
          <w:bCs/>
          <w:sz w:val="24"/>
        </w:rPr>
        <w:t>估值。</w:t>
      </w:r>
    </w:p>
    <w:p w14:paraId="039DCE05" w14:textId="5ECD19DE" w:rsidR="00F83245" w:rsidRDefault="00E816AD">
      <w:pPr>
        <w:spacing w:line="360" w:lineRule="auto"/>
        <w:ind w:firstLineChars="200" w:firstLine="480"/>
        <w:rPr>
          <w:bCs/>
          <w:sz w:val="24"/>
        </w:rPr>
      </w:pPr>
      <w:r>
        <w:rPr>
          <w:bCs/>
          <w:sz w:val="24"/>
        </w:rPr>
        <w:t>9</w:t>
      </w:r>
      <w:r w:rsidR="00617DD1">
        <w:rPr>
          <w:bCs/>
          <w:sz w:val="24"/>
        </w:rPr>
        <w:t>、相关法律法规以及监管部门</w:t>
      </w:r>
      <w:r w:rsidR="00617DD1">
        <w:rPr>
          <w:rFonts w:hint="eastAsia"/>
          <w:bCs/>
          <w:sz w:val="24"/>
        </w:rPr>
        <w:t>、自律规则另有</w:t>
      </w:r>
      <w:r w:rsidR="00617DD1">
        <w:rPr>
          <w:bCs/>
          <w:sz w:val="24"/>
        </w:rPr>
        <w:t>规定的，从其规定。如有新增事项，按国家最新规定估值。</w:t>
      </w:r>
    </w:p>
    <w:p w14:paraId="57F54FBC" w14:textId="77777777" w:rsidR="00F83245" w:rsidRDefault="00617DD1">
      <w:pPr>
        <w:spacing w:line="360" w:lineRule="auto"/>
        <w:ind w:firstLineChars="200" w:firstLine="480"/>
        <w:rPr>
          <w:bCs/>
          <w:sz w:val="24"/>
        </w:rPr>
      </w:pPr>
      <w:r>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900C8CB" w14:textId="77777777" w:rsidR="00F83245" w:rsidRDefault="00617DD1">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w:t>
      </w:r>
      <w:r>
        <w:rPr>
          <w:bCs/>
          <w:sz w:val="24"/>
        </w:rPr>
        <w:lastRenderedPageBreak/>
        <w:t>计问题，如经相关各方在平等基础上充分讨论后，仍无法达成一致的意见，按照基金管理人对基金资产净值的计算结果对外予以公布。</w:t>
      </w:r>
    </w:p>
    <w:p w14:paraId="2E240A5C" w14:textId="77777777" w:rsidR="00F83245" w:rsidRDefault="00F83245">
      <w:pPr>
        <w:spacing w:line="360" w:lineRule="auto"/>
        <w:ind w:firstLineChars="200" w:firstLine="480"/>
        <w:rPr>
          <w:bCs/>
          <w:sz w:val="24"/>
        </w:rPr>
      </w:pPr>
    </w:p>
    <w:p w14:paraId="37AE3394" w14:textId="7D6654FA" w:rsidR="00F83245" w:rsidRDefault="000A514C">
      <w:pPr>
        <w:spacing w:line="360" w:lineRule="auto"/>
        <w:ind w:firstLineChars="200" w:firstLine="480"/>
        <w:rPr>
          <w:bCs/>
          <w:sz w:val="24"/>
        </w:rPr>
      </w:pPr>
      <w:r>
        <w:rPr>
          <w:rFonts w:hint="eastAsia"/>
          <w:bCs/>
          <w:sz w:val="24"/>
        </w:rPr>
        <w:t>五</w:t>
      </w:r>
      <w:r w:rsidR="00617DD1">
        <w:rPr>
          <w:bCs/>
          <w:sz w:val="24"/>
        </w:rPr>
        <w:t>、估值程序</w:t>
      </w:r>
    </w:p>
    <w:p w14:paraId="30FD8B89" w14:textId="373AD31E" w:rsidR="00F83245" w:rsidRDefault="00617DD1">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sidR="000A514C" w:rsidRPr="000A514C">
        <w:rPr>
          <w:rFonts w:hint="eastAsia"/>
          <w:bCs/>
          <w:sz w:val="24"/>
        </w:rPr>
        <w:t>基金管理人可以设立大额赎回情形下的净值精度应急调整机制。</w:t>
      </w:r>
      <w:r>
        <w:rPr>
          <w:bCs/>
          <w:sz w:val="24"/>
        </w:rPr>
        <w:t>国家另有规定的，从其规定。</w:t>
      </w:r>
    </w:p>
    <w:p w14:paraId="09DEC749" w14:textId="56211771" w:rsidR="00F83245" w:rsidRDefault="00617DD1">
      <w:pPr>
        <w:spacing w:line="360" w:lineRule="auto"/>
        <w:ind w:firstLineChars="200" w:firstLine="480"/>
        <w:rPr>
          <w:bCs/>
          <w:sz w:val="24"/>
        </w:rPr>
      </w:pPr>
      <w:r>
        <w:rPr>
          <w:rFonts w:hint="eastAsia"/>
          <w:bCs/>
          <w:sz w:val="24"/>
        </w:rPr>
        <w:t>基金管理人应</w:t>
      </w:r>
      <w:r>
        <w:rPr>
          <w:bCs/>
          <w:sz w:val="24"/>
        </w:rPr>
        <w:t>每个工作日计算基金资产净值及</w:t>
      </w:r>
      <w:r w:rsidR="00665CAF" w:rsidRPr="00665CAF">
        <w:rPr>
          <w:rFonts w:hint="eastAsia"/>
          <w:bCs/>
          <w:sz w:val="24"/>
        </w:rPr>
        <w:t>各类基金份额的</w:t>
      </w:r>
      <w:r>
        <w:rPr>
          <w:bCs/>
          <w:sz w:val="24"/>
        </w:rPr>
        <w:t>基金份额净值，并按规定公告。</w:t>
      </w:r>
    </w:p>
    <w:p w14:paraId="428FFE0E" w14:textId="543F7DAF" w:rsidR="00F83245" w:rsidRDefault="00617DD1">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665CAF" w:rsidRPr="00665CAF">
        <w:rPr>
          <w:rFonts w:hint="eastAsia"/>
          <w:bCs/>
          <w:sz w:val="24"/>
        </w:rPr>
        <w:t>各类</w:t>
      </w:r>
      <w:r>
        <w:rPr>
          <w:bCs/>
          <w:sz w:val="24"/>
        </w:rPr>
        <w:t>基金份额</w:t>
      </w:r>
      <w:r w:rsidR="00CB456B">
        <w:rPr>
          <w:rFonts w:hint="eastAsia"/>
          <w:bCs/>
          <w:sz w:val="24"/>
        </w:rPr>
        <w:t>的基金份额</w:t>
      </w:r>
      <w:r>
        <w:rPr>
          <w:bCs/>
          <w:sz w:val="24"/>
        </w:rPr>
        <w:t>净值结果发送基金托管人，经基金托管人复核无误后，由基金管理人对外公布。</w:t>
      </w:r>
    </w:p>
    <w:p w14:paraId="29124451" w14:textId="77777777" w:rsidR="00F83245" w:rsidRDefault="00F83245">
      <w:pPr>
        <w:spacing w:line="360" w:lineRule="auto"/>
        <w:ind w:firstLineChars="200" w:firstLine="480"/>
        <w:rPr>
          <w:bCs/>
          <w:sz w:val="24"/>
        </w:rPr>
      </w:pPr>
    </w:p>
    <w:p w14:paraId="3CD39A1D" w14:textId="59D6FA46" w:rsidR="00F83245" w:rsidRDefault="000A514C">
      <w:pPr>
        <w:spacing w:line="360" w:lineRule="auto"/>
        <w:ind w:firstLineChars="200" w:firstLine="480"/>
        <w:rPr>
          <w:bCs/>
          <w:sz w:val="24"/>
        </w:rPr>
      </w:pPr>
      <w:r>
        <w:rPr>
          <w:rFonts w:hint="eastAsia"/>
          <w:bCs/>
          <w:sz w:val="24"/>
        </w:rPr>
        <w:t>六</w:t>
      </w:r>
      <w:r w:rsidR="00617DD1">
        <w:rPr>
          <w:bCs/>
          <w:sz w:val="24"/>
        </w:rPr>
        <w:t>、估值错误的处理</w:t>
      </w:r>
    </w:p>
    <w:p w14:paraId="1CCC1757" w14:textId="77777777" w:rsidR="00F83245" w:rsidRDefault="00617DD1">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5CA81F0C" w14:textId="77777777" w:rsidR="00F83245" w:rsidRDefault="00617DD1">
      <w:pPr>
        <w:spacing w:line="360" w:lineRule="auto"/>
        <w:ind w:firstLineChars="200" w:firstLine="480"/>
        <w:rPr>
          <w:bCs/>
          <w:sz w:val="24"/>
        </w:rPr>
      </w:pPr>
      <w:r>
        <w:rPr>
          <w:bCs/>
          <w:sz w:val="24"/>
        </w:rPr>
        <w:t>本基金合同的当事人应按照以下约定处理：</w:t>
      </w:r>
    </w:p>
    <w:p w14:paraId="38BC0346" w14:textId="77777777" w:rsidR="00F83245" w:rsidRDefault="00617DD1">
      <w:pPr>
        <w:spacing w:line="360" w:lineRule="auto"/>
        <w:ind w:firstLineChars="200" w:firstLine="480"/>
        <w:rPr>
          <w:bCs/>
          <w:sz w:val="24"/>
        </w:rPr>
      </w:pPr>
      <w:r>
        <w:rPr>
          <w:bCs/>
          <w:sz w:val="24"/>
        </w:rPr>
        <w:t>1</w:t>
      </w:r>
      <w:r>
        <w:rPr>
          <w:bCs/>
          <w:sz w:val="24"/>
        </w:rPr>
        <w:t>、估值错误类型</w:t>
      </w:r>
    </w:p>
    <w:p w14:paraId="1FD66E32" w14:textId="77777777" w:rsidR="00F83245" w:rsidRDefault="00617DD1">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04E3EDF" w14:textId="73061C4F" w:rsidR="00F83245" w:rsidRDefault="00617DD1">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Pr>
          <w:rFonts w:hint="eastAsia"/>
          <w:bCs/>
          <w:sz w:val="24"/>
        </w:rPr>
        <w:t>对于因技术原因引起的差错，若系同行业现有技术水平不能预见、不能避免、不能克服，则属不可抗力，按照下述规定执行。</w:t>
      </w:r>
    </w:p>
    <w:p w14:paraId="54CEA828" w14:textId="560750FB" w:rsidR="00F83245" w:rsidRDefault="00617DD1" w:rsidP="00B34207">
      <w:pPr>
        <w:spacing w:line="360" w:lineRule="auto"/>
        <w:ind w:firstLineChars="200" w:firstLine="480"/>
        <w:rPr>
          <w:bCs/>
          <w:sz w:val="24"/>
        </w:rPr>
      </w:pPr>
      <w:r>
        <w:rPr>
          <w:rFonts w:hint="eastAsia"/>
          <w:bCs/>
          <w:sz w:val="24"/>
        </w:rPr>
        <w:t>由于不可抗力原因造成投资人的交易资料灭失或被错误处理或造成其他差</w:t>
      </w:r>
      <w:r>
        <w:rPr>
          <w:rFonts w:hint="eastAsia"/>
          <w:bCs/>
          <w:sz w:val="24"/>
        </w:rPr>
        <w:lastRenderedPageBreak/>
        <w:t>错，因不可抗力原因出现差错的当事人不对其他当事人承担赔偿责任，但因该差错取得不当得利的当事人仍应负有返还不当得利的义务。</w:t>
      </w:r>
    </w:p>
    <w:p w14:paraId="1715FAC0" w14:textId="77777777" w:rsidR="00F83245" w:rsidRDefault="00617DD1">
      <w:pPr>
        <w:spacing w:line="360" w:lineRule="auto"/>
        <w:ind w:firstLineChars="200" w:firstLine="480"/>
        <w:rPr>
          <w:bCs/>
          <w:sz w:val="24"/>
        </w:rPr>
      </w:pPr>
      <w:r>
        <w:rPr>
          <w:bCs/>
          <w:sz w:val="24"/>
        </w:rPr>
        <w:t>2</w:t>
      </w:r>
      <w:r>
        <w:rPr>
          <w:bCs/>
          <w:sz w:val="24"/>
        </w:rPr>
        <w:t>、估值错误处理原则</w:t>
      </w:r>
    </w:p>
    <w:p w14:paraId="41414F0C" w14:textId="77777777" w:rsidR="00F83245" w:rsidRDefault="00617DD1">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1825B27" w14:textId="77777777" w:rsidR="00F83245" w:rsidRDefault="00617DD1">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00EF87D7" w14:textId="77777777" w:rsidR="00F83245" w:rsidRDefault="00617DD1">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3AFE14" w14:textId="77777777" w:rsidR="00F83245" w:rsidRDefault="00617DD1">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232025D" w14:textId="77777777" w:rsidR="00F83245" w:rsidRDefault="00617DD1">
      <w:pPr>
        <w:spacing w:line="360" w:lineRule="auto"/>
        <w:ind w:firstLineChars="200" w:firstLine="480"/>
        <w:rPr>
          <w:bCs/>
          <w:sz w:val="24"/>
        </w:rPr>
      </w:pPr>
      <w:r>
        <w:rPr>
          <w:bCs/>
          <w:sz w:val="24"/>
        </w:rPr>
        <w:t>3</w:t>
      </w:r>
      <w:r>
        <w:rPr>
          <w:bCs/>
          <w:sz w:val="24"/>
        </w:rPr>
        <w:t>、估值错误处理程序</w:t>
      </w:r>
    </w:p>
    <w:p w14:paraId="0391AB16" w14:textId="77777777" w:rsidR="00F83245" w:rsidRDefault="00617DD1">
      <w:pPr>
        <w:spacing w:line="360" w:lineRule="auto"/>
        <w:ind w:firstLineChars="200" w:firstLine="480"/>
        <w:rPr>
          <w:bCs/>
          <w:sz w:val="24"/>
        </w:rPr>
      </w:pPr>
      <w:r>
        <w:rPr>
          <w:bCs/>
          <w:sz w:val="24"/>
        </w:rPr>
        <w:t>估值错误被发现后，有关的当事人应当及时进行处理，处理的程序如下：</w:t>
      </w:r>
    </w:p>
    <w:p w14:paraId="065D2238" w14:textId="77777777" w:rsidR="00F83245" w:rsidRDefault="00617DD1">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DF66CCD" w14:textId="77777777" w:rsidR="00F83245" w:rsidRDefault="00617DD1">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31B8BFA0" w14:textId="77777777" w:rsidR="00F83245" w:rsidRDefault="00617DD1">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79C3E16" w14:textId="77777777" w:rsidR="00F83245" w:rsidRDefault="00617DD1">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w:t>
      </w:r>
      <w:r>
        <w:rPr>
          <w:bCs/>
          <w:sz w:val="24"/>
        </w:rPr>
        <w:lastRenderedPageBreak/>
        <w:t>金登记机构进行更正，并就估值错误的更正向有关当事人进行确认。</w:t>
      </w:r>
    </w:p>
    <w:p w14:paraId="6006871D" w14:textId="77777777" w:rsidR="00F83245" w:rsidRDefault="00617DD1">
      <w:pPr>
        <w:spacing w:line="360" w:lineRule="auto"/>
        <w:ind w:firstLineChars="200" w:firstLine="480"/>
        <w:rPr>
          <w:bCs/>
          <w:sz w:val="24"/>
        </w:rPr>
      </w:pPr>
      <w:r>
        <w:rPr>
          <w:bCs/>
          <w:sz w:val="24"/>
        </w:rPr>
        <w:t>4</w:t>
      </w:r>
      <w:r>
        <w:rPr>
          <w:bCs/>
          <w:sz w:val="24"/>
        </w:rPr>
        <w:t>、基金份额净值估值错误处理的方法如下：</w:t>
      </w:r>
    </w:p>
    <w:p w14:paraId="757A5B6B" w14:textId="77777777" w:rsidR="00F83245" w:rsidRDefault="00617DD1">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21209AF" w14:textId="350DD451" w:rsidR="00F83245" w:rsidRDefault="00617DD1">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sidR="000A514C">
        <w:rPr>
          <w:rFonts w:hint="eastAsia"/>
          <w:bCs/>
          <w:sz w:val="24"/>
        </w:rPr>
        <w:t>，并报中国证监会备案</w:t>
      </w:r>
      <w:r>
        <w:rPr>
          <w:bCs/>
          <w:sz w:val="24"/>
        </w:rPr>
        <w:t>。</w:t>
      </w:r>
    </w:p>
    <w:p w14:paraId="390A7B7B" w14:textId="4B37DE66" w:rsidR="00F83245" w:rsidRDefault="00617DD1" w:rsidP="00DA5BF6">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622FEFBA" w14:textId="77777777" w:rsidR="00F83245" w:rsidRDefault="00F83245">
      <w:pPr>
        <w:spacing w:line="360" w:lineRule="auto"/>
        <w:ind w:firstLineChars="200" w:firstLine="480"/>
        <w:rPr>
          <w:bCs/>
          <w:sz w:val="24"/>
        </w:rPr>
      </w:pPr>
    </w:p>
    <w:p w14:paraId="640CAECD" w14:textId="274C2839" w:rsidR="00F83245" w:rsidRDefault="009173D5">
      <w:pPr>
        <w:spacing w:line="360" w:lineRule="auto"/>
        <w:ind w:firstLineChars="200" w:firstLine="480"/>
        <w:rPr>
          <w:bCs/>
          <w:sz w:val="24"/>
        </w:rPr>
      </w:pPr>
      <w:r>
        <w:rPr>
          <w:rFonts w:hint="eastAsia"/>
          <w:bCs/>
          <w:sz w:val="24"/>
        </w:rPr>
        <w:t>七</w:t>
      </w:r>
      <w:r w:rsidR="00617DD1">
        <w:rPr>
          <w:bCs/>
          <w:sz w:val="24"/>
        </w:rPr>
        <w:t>、暂停估值的情形</w:t>
      </w:r>
    </w:p>
    <w:p w14:paraId="559ACE74" w14:textId="77777777" w:rsidR="00F83245" w:rsidRDefault="00617DD1">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2EEF2C22" w14:textId="77777777" w:rsidR="00F83245" w:rsidRDefault="00617DD1">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87CCEB9" w14:textId="2FAFCF8D" w:rsidR="00F83245" w:rsidRDefault="00617DD1">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 xml:space="preserve"> 50%</w:t>
      </w:r>
      <w:r>
        <w:rPr>
          <w:rFonts w:hint="eastAsia"/>
          <w:bCs/>
          <w:sz w:val="24"/>
        </w:rPr>
        <w:t>以上的资产出现无可参考的活跃市场价格且采用估值技术仍导致公允价值存在重大不确定性时，经与基金托管人协商</w:t>
      </w:r>
      <w:r w:rsidR="000A514C">
        <w:rPr>
          <w:rFonts w:hint="eastAsia"/>
          <w:bCs/>
          <w:sz w:val="24"/>
        </w:rPr>
        <w:t>确认后</w:t>
      </w:r>
      <w:r>
        <w:rPr>
          <w:rFonts w:hint="eastAsia"/>
          <w:bCs/>
          <w:sz w:val="24"/>
        </w:rPr>
        <w:t>，基金</w:t>
      </w:r>
      <w:r w:rsidR="000A514C">
        <w:rPr>
          <w:rFonts w:hint="eastAsia"/>
          <w:bCs/>
          <w:sz w:val="24"/>
        </w:rPr>
        <w:t>管理人</w:t>
      </w:r>
      <w:r>
        <w:rPr>
          <w:rFonts w:hint="eastAsia"/>
          <w:bCs/>
          <w:sz w:val="24"/>
        </w:rPr>
        <w:t>应当暂停估值；</w:t>
      </w:r>
    </w:p>
    <w:p w14:paraId="571355CA" w14:textId="77777777" w:rsidR="00F83245" w:rsidRDefault="00617DD1">
      <w:pPr>
        <w:spacing w:line="360" w:lineRule="auto"/>
        <w:ind w:firstLineChars="200" w:firstLine="480"/>
        <w:rPr>
          <w:bCs/>
          <w:sz w:val="24"/>
        </w:rPr>
      </w:pPr>
      <w:r>
        <w:rPr>
          <w:rFonts w:hint="eastAsia"/>
          <w:bCs/>
          <w:sz w:val="24"/>
        </w:rPr>
        <w:t>4</w:t>
      </w:r>
      <w:r>
        <w:rPr>
          <w:rFonts w:hint="eastAsia"/>
          <w:bCs/>
          <w:sz w:val="24"/>
        </w:rPr>
        <w:t>、</w:t>
      </w:r>
      <w:r>
        <w:rPr>
          <w:bCs/>
          <w:sz w:val="24"/>
        </w:rPr>
        <w:t>中国证监会和基金合同认定的其它情形。</w:t>
      </w:r>
    </w:p>
    <w:p w14:paraId="1BCF0445" w14:textId="77777777" w:rsidR="00F83245" w:rsidRDefault="00F83245">
      <w:pPr>
        <w:spacing w:line="360" w:lineRule="auto"/>
        <w:ind w:firstLineChars="200" w:firstLine="480"/>
        <w:rPr>
          <w:bCs/>
          <w:sz w:val="24"/>
        </w:rPr>
      </w:pPr>
    </w:p>
    <w:p w14:paraId="6FE39565" w14:textId="06BA1A96" w:rsidR="00F83245" w:rsidRDefault="009173D5">
      <w:pPr>
        <w:spacing w:line="360" w:lineRule="auto"/>
        <w:ind w:firstLineChars="200" w:firstLine="480"/>
        <w:rPr>
          <w:bCs/>
          <w:sz w:val="24"/>
        </w:rPr>
      </w:pPr>
      <w:r>
        <w:rPr>
          <w:rFonts w:hint="eastAsia"/>
          <w:bCs/>
          <w:sz w:val="24"/>
        </w:rPr>
        <w:t>八</w:t>
      </w:r>
      <w:r w:rsidR="00617DD1">
        <w:rPr>
          <w:bCs/>
          <w:sz w:val="24"/>
        </w:rPr>
        <w:t>、基金净值的确认</w:t>
      </w:r>
    </w:p>
    <w:p w14:paraId="08E724BA" w14:textId="4A133D33" w:rsidR="00F83245" w:rsidRDefault="00617DD1">
      <w:pPr>
        <w:spacing w:line="360" w:lineRule="auto"/>
        <w:ind w:firstLineChars="200" w:firstLine="480"/>
        <w:rPr>
          <w:bCs/>
          <w:sz w:val="24"/>
        </w:rPr>
      </w:pPr>
      <w:r>
        <w:rPr>
          <w:bCs/>
          <w:sz w:val="24"/>
        </w:rPr>
        <w:t>用于基金信息披露的基金资产净值和</w:t>
      </w:r>
      <w:r w:rsidR="00665CAF" w:rsidRPr="00665CAF">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sidR="00665CAF" w:rsidRPr="00665CAF">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2678AFBD" w14:textId="77777777" w:rsidR="00F83245" w:rsidRDefault="00F83245">
      <w:pPr>
        <w:spacing w:line="360" w:lineRule="auto"/>
        <w:ind w:firstLineChars="200" w:firstLine="480"/>
        <w:rPr>
          <w:bCs/>
          <w:sz w:val="24"/>
        </w:rPr>
      </w:pPr>
    </w:p>
    <w:p w14:paraId="7EFABA07" w14:textId="2C9A8F1C" w:rsidR="00F83245" w:rsidRDefault="009173D5">
      <w:pPr>
        <w:spacing w:line="360" w:lineRule="auto"/>
        <w:ind w:firstLineChars="200" w:firstLine="480"/>
        <w:rPr>
          <w:bCs/>
          <w:sz w:val="24"/>
        </w:rPr>
      </w:pPr>
      <w:r>
        <w:rPr>
          <w:rFonts w:hint="eastAsia"/>
          <w:bCs/>
          <w:sz w:val="24"/>
        </w:rPr>
        <w:t>九</w:t>
      </w:r>
      <w:r w:rsidR="00617DD1">
        <w:rPr>
          <w:rFonts w:hint="eastAsia"/>
          <w:bCs/>
          <w:sz w:val="24"/>
        </w:rPr>
        <w:t>、特殊情况的处理</w:t>
      </w:r>
    </w:p>
    <w:p w14:paraId="73BF8C9C" w14:textId="4070FBDD" w:rsidR="00F83245" w:rsidRDefault="00617DD1">
      <w:pPr>
        <w:spacing w:line="360" w:lineRule="auto"/>
        <w:ind w:firstLineChars="200" w:firstLine="480"/>
        <w:rPr>
          <w:bCs/>
          <w:sz w:val="24"/>
        </w:rPr>
      </w:pPr>
      <w:r>
        <w:rPr>
          <w:bCs/>
          <w:sz w:val="24"/>
        </w:rPr>
        <w:t>1</w:t>
      </w:r>
      <w:r>
        <w:rPr>
          <w:rFonts w:hint="eastAsia"/>
          <w:bCs/>
          <w:sz w:val="24"/>
        </w:rPr>
        <w:t>、基金管理人或基金托管人按估值方法的第</w:t>
      </w:r>
      <w:r w:rsidR="00E816AD">
        <w:rPr>
          <w:bCs/>
          <w:sz w:val="24"/>
        </w:rPr>
        <w:t>8</w:t>
      </w:r>
      <w:r>
        <w:rPr>
          <w:rFonts w:hint="eastAsia"/>
          <w:bCs/>
          <w:sz w:val="24"/>
        </w:rPr>
        <w:t>项进行估值时，所造成的误差不作为基金资产估值错误处理。</w:t>
      </w:r>
    </w:p>
    <w:p w14:paraId="1682366F" w14:textId="2134D2D8" w:rsidR="00F83245" w:rsidRDefault="00617DD1">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sidR="00E37851">
        <w:rPr>
          <w:rFonts w:hint="eastAsia"/>
          <w:bCs/>
          <w:sz w:val="24"/>
        </w:rPr>
        <w:t>、</w:t>
      </w:r>
      <w:r>
        <w:rPr>
          <w:rFonts w:hint="eastAsia"/>
          <w:bCs/>
          <w:sz w:val="24"/>
        </w:rPr>
        <w:t>登记结算公司</w:t>
      </w:r>
      <w:r w:rsidR="00E37851" w:rsidRPr="00E37851">
        <w:rPr>
          <w:rFonts w:hint="eastAsia"/>
          <w:bCs/>
          <w:sz w:val="24"/>
        </w:rPr>
        <w:t>及</w:t>
      </w:r>
      <w:r w:rsidR="00E37851" w:rsidRPr="00E37851">
        <w:rPr>
          <w:rFonts w:hint="eastAsia"/>
          <w:bCs/>
          <w:sz w:val="24"/>
        </w:rPr>
        <w:lastRenderedPageBreak/>
        <w:t>存款银行等第三方机构公司</w:t>
      </w:r>
      <w:r>
        <w:rPr>
          <w:rFonts w:hint="eastAsia"/>
          <w:bCs/>
          <w:sz w:val="24"/>
        </w:rPr>
        <w:t>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C6EFA3F" w14:textId="77777777" w:rsidR="00F83245" w:rsidRDefault="00617DD1">
      <w:pPr>
        <w:pStyle w:val="1"/>
        <w:spacing w:before="0" w:after="0"/>
        <w:jc w:val="center"/>
        <w:rPr>
          <w:rFonts w:ascii="Times New Roman"/>
          <w:color w:val="auto"/>
          <w:sz w:val="30"/>
        </w:rPr>
      </w:pPr>
      <w:r>
        <w:rPr>
          <w:rFonts w:ascii="Times New Roman"/>
          <w:b w:val="0"/>
          <w:bCs/>
          <w:color w:val="auto"/>
          <w:sz w:val="30"/>
        </w:rPr>
        <w:br w:type="page"/>
      </w:r>
      <w:bookmarkStart w:id="315" w:name="_Toc32227"/>
      <w:bookmarkStart w:id="316" w:name="_Toc6493"/>
      <w:bookmarkStart w:id="317" w:name="_Toc3365"/>
      <w:bookmarkStart w:id="318" w:name="_Toc15779"/>
      <w:bookmarkStart w:id="319" w:name="_Toc12105"/>
      <w:bookmarkStart w:id="320" w:name="_Toc19706"/>
      <w:bookmarkStart w:id="321" w:name="_Toc32041"/>
      <w:bookmarkStart w:id="322" w:name="_Toc19752"/>
      <w:bookmarkStart w:id="323" w:name="_Toc13987"/>
      <w:bookmarkStart w:id="324" w:name="_Toc2460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68830605" w14:textId="77777777" w:rsidR="00F83245" w:rsidRDefault="00F83245">
      <w:pPr>
        <w:spacing w:line="360" w:lineRule="auto"/>
        <w:ind w:firstLineChars="200" w:firstLine="480"/>
        <w:rPr>
          <w:bCs/>
          <w:sz w:val="24"/>
        </w:rPr>
      </w:pPr>
    </w:p>
    <w:p w14:paraId="058AE46F" w14:textId="77777777" w:rsidR="00F83245" w:rsidRDefault="00617DD1">
      <w:pPr>
        <w:spacing w:line="360" w:lineRule="auto"/>
        <w:ind w:firstLineChars="200" w:firstLine="480"/>
        <w:rPr>
          <w:bCs/>
          <w:sz w:val="24"/>
        </w:rPr>
      </w:pPr>
      <w:r>
        <w:rPr>
          <w:bCs/>
          <w:sz w:val="24"/>
        </w:rPr>
        <w:t>一、基金费用的种类</w:t>
      </w:r>
    </w:p>
    <w:p w14:paraId="3C6A180B" w14:textId="77777777" w:rsidR="00F83245" w:rsidRDefault="00617DD1">
      <w:pPr>
        <w:spacing w:line="360" w:lineRule="auto"/>
        <w:ind w:firstLineChars="200" w:firstLine="480"/>
        <w:rPr>
          <w:bCs/>
          <w:sz w:val="24"/>
        </w:rPr>
      </w:pPr>
      <w:r>
        <w:rPr>
          <w:bCs/>
          <w:sz w:val="24"/>
        </w:rPr>
        <w:t>1</w:t>
      </w:r>
      <w:r>
        <w:rPr>
          <w:bCs/>
          <w:sz w:val="24"/>
        </w:rPr>
        <w:t>、基金管理人的管理费；</w:t>
      </w:r>
    </w:p>
    <w:p w14:paraId="4D292DCB" w14:textId="77777777" w:rsidR="00F83245" w:rsidRDefault="00617DD1">
      <w:pPr>
        <w:spacing w:line="360" w:lineRule="auto"/>
        <w:ind w:firstLineChars="200" w:firstLine="480"/>
        <w:rPr>
          <w:bCs/>
          <w:sz w:val="24"/>
        </w:rPr>
      </w:pPr>
      <w:r>
        <w:rPr>
          <w:bCs/>
          <w:sz w:val="24"/>
        </w:rPr>
        <w:t>2</w:t>
      </w:r>
      <w:r>
        <w:rPr>
          <w:bCs/>
          <w:sz w:val="24"/>
        </w:rPr>
        <w:t>、基金托管人的托管费；</w:t>
      </w:r>
    </w:p>
    <w:p w14:paraId="3FCEAFBE" w14:textId="77777777" w:rsidR="00F83245" w:rsidRDefault="00617DD1">
      <w:pPr>
        <w:spacing w:line="360" w:lineRule="auto"/>
        <w:ind w:firstLineChars="200" w:firstLine="480"/>
        <w:rPr>
          <w:bCs/>
          <w:sz w:val="24"/>
        </w:rPr>
      </w:pPr>
      <w:r>
        <w:rPr>
          <w:bCs/>
          <w:sz w:val="24"/>
        </w:rPr>
        <w:t>3</w:t>
      </w:r>
      <w:r>
        <w:rPr>
          <w:bCs/>
          <w:sz w:val="24"/>
        </w:rPr>
        <w:t>、《基金合同》生效后与基金相关的信息披露费用；</w:t>
      </w:r>
    </w:p>
    <w:p w14:paraId="7738F48C" w14:textId="497B2D31" w:rsidR="00F83245" w:rsidRDefault="00617DD1">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14:paraId="5F0A879C" w14:textId="77777777" w:rsidR="00F83245" w:rsidRDefault="00617DD1">
      <w:pPr>
        <w:spacing w:line="360" w:lineRule="auto"/>
        <w:ind w:firstLineChars="200" w:firstLine="480"/>
        <w:rPr>
          <w:bCs/>
          <w:sz w:val="24"/>
        </w:rPr>
      </w:pPr>
      <w:r>
        <w:rPr>
          <w:bCs/>
          <w:sz w:val="24"/>
        </w:rPr>
        <w:t>5</w:t>
      </w:r>
      <w:r>
        <w:rPr>
          <w:bCs/>
          <w:sz w:val="24"/>
        </w:rPr>
        <w:t>、基金份额持有人大会费用；</w:t>
      </w:r>
    </w:p>
    <w:p w14:paraId="3201431D" w14:textId="77777777" w:rsidR="00F83245" w:rsidRDefault="00617DD1">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14:paraId="75788866" w14:textId="77777777" w:rsidR="00F83245" w:rsidRDefault="00617DD1">
      <w:pPr>
        <w:spacing w:line="360" w:lineRule="auto"/>
        <w:ind w:firstLineChars="200" w:firstLine="480"/>
        <w:rPr>
          <w:bCs/>
          <w:sz w:val="24"/>
        </w:rPr>
      </w:pPr>
      <w:r>
        <w:rPr>
          <w:bCs/>
          <w:sz w:val="24"/>
        </w:rPr>
        <w:t>7</w:t>
      </w:r>
      <w:r>
        <w:rPr>
          <w:bCs/>
          <w:sz w:val="24"/>
        </w:rPr>
        <w:t>、基金的银行汇划费用；</w:t>
      </w:r>
    </w:p>
    <w:p w14:paraId="2C159B3B" w14:textId="378144B6" w:rsidR="00F83245" w:rsidRDefault="00617DD1">
      <w:pPr>
        <w:spacing w:line="360" w:lineRule="auto"/>
        <w:ind w:firstLineChars="200" w:firstLine="480"/>
        <w:rPr>
          <w:bCs/>
          <w:sz w:val="24"/>
        </w:rPr>
      </w:pPr>
      <w:r>
        <w:rPr>
          <w:bCs/>
          <w:sz w:val="24"/>
        </w:rPr>
        <w:t>8</w:t>
      </w:r>
      <w:r>
        <w:rPr>
          <w:bCs/>
          <w:sz w:val="24"/>
        </w:rPr>
        <w:t>、</w:t>
      </w:r>
      <w:r>
        <w:rPr>
          <w:rFonts w:hint="eastAsia"/>
          <w:bCs/>
          <w:sz w:val="24"/>
        </w:rPr>
        <w:t>基金相关账户的开户及维护费用；</w:t>
      </w:r>
    </w:p>
    <w:p w14:paraId="53F0E8BF" w14:textId="2DD4A6E2" w:rsidR="00F83245" w:rsidRDefault="00617DD1">
      <w:pPr>
        <w:spacing w:line="360" w:lineRule="auto"/>
        <w:ind w:firstLineChars="200" w:firstLine="480"/>
        <w:rPr>
          <w:bCs/>
          <w:sz w:val="24"/>
        </w:rPr>
      </w:pPr>
      <w:r>
        <w:rPr>
          <w:bCs/>
          <w:sz w:val="24"/>
        </w:rPr>
        <w:t>9</w:t>
      </w:r>
      <w:r>
        <w:rPr>
          <w:bCs/>
          <w:sz w:val="24"/>
        </w:rPr>
        <w:t>、</w:t>
      </w:r>
      <w:r w:rsidR="00AC571B">
        <w:rPr>
          <w:bCs/>
          <w:sz w:val="24"/>
        </w:rPr>
        <w:t>从</w:t>
      </w:r>
      <w:r w:rsidR="00AC571B">
        <w:rPr>
          <w:bCs/>
          <w:sz w:val="24"/>
        </w:rPr>
        <w:t>C</w:t>
      </w:r>
      <w:r w:rsidR="00AC571B">
        <w:rPr>
          <w:bCs/>
          <w:sz w:val="24"/>
        </w:rPr>
        <w:t>类基金份额的基金财产中计提的销售服务费；</w:t>
      </w:r>
    </w:p>
    <w:p w14:paraId="38834F4F" w14:textId="77777777" w:rsidR="00AC571B" w:rsidRDefault="00E126D6" w:rsidP="00AC571B">
      <w:pPr>
        <w:spacing w:line="360" w:lineRule="auto"/>
        <w:ind w:firstLineChars="200" w:firstLine="480"/>
        <w:rPr>
          <w:bCs/>
          <w:sz w:val="24"/>
        </w:rPr>
      </w:pPr>
      <w:r>
        <w:rPr>
          <w:rFonts w:hint="eastAsia"/>
          <w:bCs/>
          <w:sz w:val="24"/>
        </w:rPr>
        <w:t>1</w:t>
      </w:r>
      <w:r>
        <w:rPr>
          <w:bCs/>
          <w:sz w:val="24"/>
        </w:rPr>
        <w:t>0</w:t>
      </w:r>
      <w:r>
        <w:rPr>
          <w:rFonts w:hint="eastAsia"/>
          <w:bCs/>
          <w:sz w:val="24"/>
        </w:rPr>
        <w:t>、</w:t>
      </w:r>
      <w:r w:rsidR="00AC571B">
        <w:rPr>
          <w:rFonts w:hint="eastAsia"/>
          <w:bCs/>
          <w:sz w:val="24"/>
        </w:rPr>
        <w:t>因投资港股通股票而产生的各项合理费用；</w:t>
      </w:r>
    </w:p>
    <w:p w14:paraId="5C1DB7B5" w14:textId="5212F9F4" w:rsidR="00F83245" w:rsidRDefault="00617DD1">
      <w:pPr>
        <w:spacing w:line="360" w:lineRule="auto"/>
        <w:ind w:firstLineChars="200" w:firstLine="480"/>
        <w:rPr>
          <w:bCs/>
          <w:sz w:val="24"/>
        </w:rPr>
      </w:pPr>
      <w:r>
        <w:rPr>
          <w:bCs/>
          <w:sz w:val="24"/>
        </w:rPr>
        <w:t>1</w:t>
      </w:r>
      <w:r w:rsidR="00E126D6">
        <w:rPr>
          <w:bCs/>
          <w:sz w:val="24"/>
        </w:rPr>
        <w:t>1</w:t>
      </w:r>
      <w:r>
        <w:rPr>
          <w:bCs/>
          <w:sz w:val="24"/>
        </w:rPr>
        <w:t>、按照国家有关规定和《基金合同》约定，可以在基金财产中列支的其他费用。</w:t>
      </w:r>
    </w:p>
    <w:p w14:paraId="7B1D902A" w14:textId="77777777" w:rsidR="00F83245" w:rsidRDefault="00F83245">
      <w:pPr>
        <w:spacing w:line="360" w:lineRule="auto"/>
        <w:ind w:firstLineChars="200" w:firstLine="480"/>
        <w:rPr>
          <w:bCs/>
          <w:sz w:val="24"/>
        </w:rPr>
      </w:pPr>
    </w:p>
    <w:p w14:paraId="38308D4D" w14:textId="77777777" w:rsidR="00F83245" w:rsidRDefault="00617DD1">
      <w:pPr>
        <w:spacing w:line="360" w:lineRule="auto"/>
        <w:ind w:firstLineChars="200" w:firstLine="480"/>
        <w:rPr>
          <w:bCs/>
          <w:sz w:val="24"/>
        </w:rPr>
      </w:pPr>
      <w:r>
        <w:rPr>
          <w:bCs/>
          <w:sz w:val="24"/>
        </w:rPr>
        <w:t>二、基金费用计提方法、计提标准和支付方式</w:t>
      </w:r>
    </w:p>
    <w:p w14:paraId="39A98822" w14:textId="77777777" w:rsidR="00F83245" w:rsidRDefault="00617DD1">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7D84CEE" w14:textId="77777777" w:rsidR="00F83245" w:rsidRDefault="00617DD1">
      <w:pPr>
        <w:spacing w:line="360" w:lineRule="auto"/>
        <w:ind w:firstLineChars="200" w:firstLine="480"/>
        <w:rPr>
          <w:bCs/>
          <w:sz w:val="24"/>
        </w:rPr>
      </w:pPr>
      <w:r>
        <w:rPr>
          <w:bCs/>
          <w:sz w:val="24"/>
        </w:rPr>
        <w:t>本基金的管理费按前一日基金资产净值的</w:t>
      </w:r>
      <w:r>
        <w:rPr>
          <w:rFonts w:hint="eastAsia"/>
          <w:bCs/>
          <w:sz w:val="24"/>
        </w:rPr>
        <w:t>1.</w:t>
      </w:r>
      <w:r>
        <w:rPr>
          <w:bCs/>
          <w:sz w:val="24"/>
        </w:rPr>
        <w:t>5%</w:t>
      </w:r>
      <w:r>
        <w:rPr>
          <w:bCs/>
          <w:sz w:val="24"/>
        </w:rPr>
        <w:t>年费率计提。管理费的计算方法如下：</w:t>
      </w:r>
    </w:p>
    <w:p w14:paraId="000C125E" w14:textId="77777777" w:rsidR="00F83245" w:rsidRDefault="00617DD1">
      <w:pPr>
        <w:spacing w:line="360" w:lineRule="auto"/>
        <w:ind w:firstLineChars="200" w:firstLine="480"/>
        <w:rPr>
          <w:bCs/>
          <w:sz w:val="24"/>
        </w:rPr>
      </w:pPr>
      <w:r>
        <w:rPr>
          <w:bCs/>
          <w:sz w:val="24"/>
        </w:rPr>
        <w:t>H</w:t>
      </w:r>
      <w:r>
        <w:rPr>
          <w:bCs/>
          <w:sz w:val="24"/>
        </w:rPr>
        <w:t>＝</w:t>
      </w:r>
      <w:r>
        <w:rPr>
          <w:bCs/>
          <w:sz w:val="24"/>
        </w:rPr>
        <w:t>E×</w:t>
      </w:r>
      <w:r>
        <w:rPr>
          <w:rFonts w:hint="eastAsia"/>
          <w:bCs/>
          <w:sz w:val="24"/>
        </w:rPr>
        <w:t>1.</w:t>
      </w:r>
      <w:r>
        <w:rPr>
          <w:bCs/>
          <w:sz w:val="24"/>
        </w:rPr>
        <w:t>5%÷</w:t>
      </w:r>
      <w:r>
        <w:rPr>
          <w:bCs/>
          <w:sz w:val="24"/>
        </w:rPr>
        <w:t>当年天数</w:t>
      </w:r>
    </w:p>
    <w:p w14:paraId="6A2953B2" w14:textId="77777777" w:rsidR="00F83245" w:rsidRDefault="00617DD1">
      <w:pPr>
        <w:spacing w:line="360" w:lineRule="auto"/>
        <w:ind w:firstLineChars="200" w:firstLine="480"/>
        <w:rPr>
          <w:bCs/>
          <w:sz w:val="24"/>
        </w:rPr>
      </w:pPr>
      <w:r>
        <w:rPr>
          <w:bCs/>
          <w:sz w:val="24"/>
        </w:rPr>
        <w:t>H</w:t>
      </w:r>
      <w:r>
        <w:rPr>
          <w:bCs/>
          <w:sz w:val="24"/>
        </w:rPr>
        <w:t>为每日应计提的基金管理费</w:t>
      </w:r>
    </w:p>
    <w:p w14:paraId="4E7CD2AB" w14:textId="77777777" w:rsidR="00F83245" w:rsidRDefault="00617DD1">
      <w:pPr>
        <w:spacing w:line="360" w:lineRule="auto"/>
        <w:ind w:firstLineChars="200" w:firstLine="480"/>
        <w:rPr>
          <w:bCs/>
          <w:sz w:val="24"/>
        </w:rPr>
      </w:pPr>
      <w:r>
        <w:rPr>
          <w:bCs/>
          <w:sz w:val="24"/>
        </w:rPr>
        <w:t>E</w:t>
      </w:r>
      <w:r>
        <w:rPr>
          <w:bCs/>
          <w:sz w:val="24"/>
        </w:rPr>
        <w:t>为前一日的基金资产净值</w:t>
      </w:r>
    </w:p>
    <w:p w14:paraId="25AACD07" w14:textId="0A523F3E" w:rsidR="00F83245" w:rsidRDefault="00E37FE9">
      <w:pPr>
        <w:spacing w:line="360" w:lineRule="auto"/>
        <w:ind w:firstLineChars="200" w:firstLine="480"/>
        <w:rPr>
          <w:bCs/>
          <w:sz w:val="24"/>
        </w:rPr>
      </w:pPr>
      <w:r w:rsidRPr="00E37FE9">
        <w:rPr>
          <w:rFonts w:hint="eastAsia"/>
          <w:bCs/>
          <w:sz w:val="24"/>
        </w:rPr>
        <w:t>基金管理费每日计算，</w:t>
      </w:r>
      <w:r w:rsidR="009D43E6" w:rsidRPr="009D43E6">
        <w:rPr>
          <w:rFonts w:hint="eastAsia"/>
          <w:bCs/>
          <w:sz w:val="24"/>
        </w:rPr>
        <w:t>逐日累计至每月月末，按月支付，由托管人根据与管理人核对一致的财务数据，自动在月初</w:t>
      </w:r>
      <w:r w:rsidR="009D43E6" w:rsidRPr="009D43E6">
        <w:rPr>
          <w:rFonts w:hint="eastAsia"/>
          <w:bCs/>
          <w:sz w:val="24"/>
        </w:rPr>
        <w:t>5</w:t>
      </w:r>
      <w:r w:rsidR="009D43E6" w:rsidRPr="009D43E6">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24885665" w14:textId="77777777" w:rsidR="00F83245" w:rsidRDefault="00617DD1">
      <w:pPr>
        <w:spacing w:line="360" w:lineRule="auto"/>
        <w:ind w:firstLineChars="200" w:firstLine="480"/>
        <w:rPr>
          <w:bCs/>
          <w:sz w:val="24"/>
        </w:rPr>
      </w:pPr>
      <w:r>
        <w:rPr>
          <w:bCs/>
          <w:sz w:val="24"/>
        </w:rPr>
        <w:lastRenderedPageBreak/>
        <w:t>2</w:t>
      </w:r>
      <w:r>
        <w:rPr>
          <w:bCs/>
          <w:sz w:val="24"/>
        </w:rPr>
        <w:t>、基金托管人的托管费</w:t>
      </w:r>
    </w:p>
    <w:p w14:paraId="1D6713CC" w14:textId="77777777" w:rsidR="00F83245" w:rsidRDefault="00617DD1">
      <w:pPr>
        <w:spacing w:line="360" w:lineRule="auto"/>
        <w:ind w:firstLineChars="200" w:firstLine="480"/>
        <w:rPr>
          <w:bCs/>
          <w:sz w:val="24"/>
        </w:rPr>
      </w:pPr>
      <w:r>
        <w:rPr>
          <w:bCs/>
          <w:sz w:val="24"/>
        </w:rPr>
        <w:t>本基金的托管费按前一日基金资产净值的</w:t>
      </w:r>
      <w:r>
        <w:rPr>
          <w:rFonts w:hint="eastAsia"/>
          <w:bCs/>
          <w:sz w:val="24"/>
        </w:rPr>
        <w:t>0.2</w:t>
      </w:r>
      <w:r>
        <w:rPr>
          <w:bCs/>
          <w:sz w:val="24"/>
        </w:rPr>
        <w:t>5%</w:t>
      </w:r>
      <w:r>
        <w:rPr>
          <w:bCs/>
          <w:sz w:val="24"/>
        </w:rPr>
        <w:t>的年费率计提。托管费的计算方法如下：</w:t>
      </w:r>
    </w:p>
    <w:p w14:paraId="166F27F1" w14:textId="77777777" w:rsidR="00F83245" w:rsidRDefault="00617DD1">
      <w:pPr>
        <w:spacing w:line="360" w:lineRule="auto"/>
        <w:ind w:firstLineChars="200" w:firstLine="480"/>
        <w:rPr>
          <w:bCs/>
          <w:sz w:val="24"/>
        </w:rPr>
      </w:pPr>
      <w:r>
        <w:rPr>
          <w:bCs/>
          <w:sz w:val="24"/>
        </w:rPr>
        <w:t>H</w:t>
      </w:r>
      <w:r>
        <w:rPr>
          <w:bCs/>
          <w:sz w:val="24"/>
        </w:rPr>
        <w:t>＝</w:t>
      </w:r>
      <w:r>
        <w:rPr>
          <w:bCs/>
          <w:sz w:val="24"/>
        </w:rPr>
        <w:t>E×</w:t>
      </w:r>
      <w:r>
        <w:rPr>
          <w:rFonts w:hint="eastAsia"/>
          <w:bCs/>
          <w:sz w:val="24"/>
        </w:rPr>
        <w:t>0.2</w:t>
      </w:r>
      <w:r>
        <w:rPr>
          <w:bCs/>
          <w:sz w:val="24"/>
        </w:rPr>
        <w:t>5%÷</w:t>
      </w:r>
      <w:r>
        <w:rPr>
          <w:bCs/>
          <w:sz w:val="24"/>
        </w:rPr>
        <w:t>当年天数</w:t>
      </w:r>
    </w:p>
    <w:p w14:paraId="415C102F" w14:textId="77777777" w:rsidR="00F83245" w:rsidRDefault="00617DD1">
      <w:pPr>
        <w:spacing w:line="360" w:lineRule="auto"/>
        <w:ind w:firstLineChars="200" w:firstLine="480"/>
        <w:rPr>
          <w:bCs/>
          <w:sz w:val="24"/>
        </w:rPr>
      </w:pPr>
      <w:r>
        <w:rPr>
          <w:bCs/>
          <w:sz w:val="24"/>
        </w:rPr>
        <w:t>H</w:t>
      </w:r>
      <w:r>
        <w:rPr>
          <w:bCs/>
          <w:sz w:val="24"/>
        </w:rPr>
        <w:t>为每日应计提的基金托管费</w:t>
      </w:r>
    </w:p>
    <w:p w14:paraId="03E5A76E" w14:textId="77777777" w:rsidR="00F83245" w:rsidRDefault="00617DD1">
      <w:pPr>
        <w:spacing w:line="360" w:lineRule="auto"/>
        <w:ind w:firstLineChars="200" w:firstLine="480"/>
        <w:rPr>
          <w:bCs/>
          <w:sz w:val="24"/>
        </w:rPr>
      </w:pPr>
      <w:r>
        <w:rPr>
          <w:bCs/>
          <w:sz w:val="24"/>
        </w:rPr>
        <w:t>E</w:t>
      </w:r>
      <w:r>
        <w:rPr>
          <w:bCs/>
          <w:sz w:val="24"/>
        </w:rPr>
        <w:t>为前一日的基金资产净值</w:t>
      </w:r>
    </w:p>
    <w:p w14:paraId="1C54DDF6" w14:textId="5DBC8D10" w:rsidR="00F83245" w:rsidRDefault="00E37FE9">
      <w:pPr>
        <w:spacing w:line="360" w:lineRule="auto"/>
        <w:ind w:firstLineChars="200" w:firstLine="480"/>
        <w:rPr>
          <w:bCs/>
          <w:sz w:val="24"/>
        </w:rPr>
      </w:pPr>
      <w:r w:rsidRPr="00E37FE9">
        <w:rPr>
          <w:rFonts w:hint="eastAsia"/>
          <w:bCs/>
          <w:sz w:val="24"/>
        </w:rPr>
        <w:t>基金托管费每日计算，</w:t>
      </w:r>
      <w:r w:rsidR="009D43E6" w:rsidRPr="009D43E6">
        <w:rPr>
          <w:rFonts w:hint="eastAsia"/>
          <w:bCs/>
          <w:sz w:val="24"/>
        </w:rPr>
        <w:t>逐日累计至每月月末，按月支付，由托管人根据与管理人核对一致的财务数据，自动在月初</w:t>
      </w:r>
      <w:r w:rsidR="009D43E6" w:rsidRPr="009D43E6">
        <w:rPr>
          <w:rFonts w:hint="eastAsia"/>
          <w:bCs/>
          <w:sz w:val="24"/>
        </w:rPr>
        <w:t>5</w:t>
      </w:r>
      <w:r w:rsidR="009D43E6" w:rsidRPr="009D43E6">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0282B8E3" w14:textId="257C8731" w:rsidR="00133567" w:rsidRDefault="00133567">
      <w:pPr>
        <w:spacing w:line="360" w:lineRule="auto"/>
        <w:ind w:firstLineChars="200" w:firstLine="480"/>
        <w:rPr>
          <w:bCs/>
          <w:sz w:val="24"/>
        </w:rPr>
      </w:pPr>
      <w:r>
        <w:rPr>
          <w:rFonts w:hint="eastAsia"/>
          <w:bCs/>
          <w:sz w:val="24"/>
        </w:rPr>
        <w:t>3</w:t>
      </w:r>
      <w:r>
        <w:rPr>
          <w:rFonts w:hint="eastAsia"/>
          <w:bCs/>
          <w:sz w:val="24"/>
        </w:rPr>
        <w:t>、</w:t>
      </w:r>
      <w:r>
        <w:rPr>
          <w:bCs/>
          <w:sz w:val="24"/>
        </w:rPr>
        <w:t>从</w:t>
      </w:r>
      <w:r>
        <w:rPr>
          <w:bCs/>
          <w:sz w:val="24"/>
        </w:rPr>
        <w:t>C</w:t>
      </w:r>
      <w:r>
        <w:rPr>
          <w:bCs/>
          <w:sz w:val="24"/>
        </w:rPr>
        <w:t>类基金份额的基金财产中</w:t>
      </w:r>
      <w:r w:rsidR="007D728A">
        <w:rPr>
          <w:rFonts w:hint="eastAsia"/>
          <w:bCs/>
          <w:sz w:val="24"/>
        </w:rPr>
        <w:t>计提</w:t>
      </w:r>
      <w:r>
        <w:rPr>
          <w:bCs/>
          <w:sz w:val="24"/>
        </w:rPr>
        <w:t>的基金销售服务费</w:t>
      </w:r>
    </w:p>
    <w:p w14:paraId="17B55FF5" w14:textId="0297D1CA" w:rsidR="00133567" w:rsidRPr="00133567" w:rsidRDefault="00133567" w:rsidP="00133567">
      <w:pPr>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sidR="00B17E7D">
        <w:rPr>
          <w:bCs/>
          <w:sz w:val="24"/>
        </w:rPr>
        <w:t>8</w:t>
      </w:r>
      <w:r w:rsidRPr="00133567">
        <w:rPr>
          <w:rFonts w:hint="eastAsia"/>
          <w:bCs/>
          <w:sz w:val="24"/>
        </w:rPr>
        <w:t>%</w:t>
      </w:r>
      <w:r w:rsidRPr="00133567">
        <w:rPr>
          <w:rFonts w:hint="eastAsia"/>
          <w:bCs/>
          <w:sz w:val="24"/>
        </w:rPr>
        <w:t>。本基金销售服务费按前一日</w:t>
      </w:r>
      <w:r w:rsidRPr="00133567">
        <w:rPr>
          <w:rFonts w:hint="eastAsia"/>
          <w:bCs/>
          <w:sz w:val="24"/>
        </w:rPr>
        <w:t>C</w:t>
      </w:r>
      <w:r w:rsidRPr="00133567">
        <w:rPr>
          <w:rFonts w:hint="eastAsia"/>
          <w:bCs/>
          <w:sz w:val="24"/>
        </w:rPr>
        <w:t>类基金份额资产净值的</w:t>
      </w:r>
      <w:r w:rsidRPr="00133567">
        <w:rPr>
          <w:rFonts w:hint="eastAsia"/>
          <w:bCs/>
          <w:sz w:val="24"/>
        </w:rPr>
        <w:t>0.</w:t>
      </w:r>
      <w:r w:rsidR="00B17E7D">
        <w:rPr>
          <w:bCs/>
          <w:sz w:val="24"/>
        </w:rPr>
        <w:t>8</w:t>
      </w:r>
      <w:r w:rsidRPr="00133567">
        <w:rPr>
          <w:rFonts w:hint="eastAsia"/>
          <w:bCs/>
          <w:sz w:val="24"/>
        </w:rPr>
        <w:t>%</w:t>
      </w:r>
      <w:r w:rsidRPr="00133567">
        <w:rPr>
          <w:rFonts w:hint="eastAsia"/>
          <w:bCs/>
          <w:sz w:val="24"/>
        </w:rPr>
        <w:t>年费率计提。计算方法如下：</w:t>
      </w:r>
    </w:p>
    <w:p w14:paraId="242F05D5" w14:textId="1557D634" w:rsidR="00133567" w:rsidRPr="00133567" w:rsidRDefault="00133567" w:rsidP="00133567">
      <w:pPr>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sidRPr="00133567">
        <w:rPr>
          <w:rFonts w:hint="eastAsia"/>
          <w:bCs/>
          <w:sz w:val="24"/>
        </w:rPr>
        <w:t>0.</w:t>
      </w:r>
      <w:r w:rsidR="00B17E7D">
        <w:rPr>
          <w:bCs/>
          <w:sz w:val="24"/>
        </w:rPr>
        <w:t>8</w:t>
      </w:r>
      <w:r w:rsidRPr="00133567">
        <w:rPr>
          <w:rFonts w:hint="eastAsia"/>
          <w:bCs/>
          <w:sz w:val="24"/>
        </w:rPr>
        <w:t>%</w:t>
      </w:r>
      <w:r w:rsidRPr="00133567">
        <w:rPr>
          <w:rFonts w:hint="eastAsia"/>
          <w:bCs/>
          <w:sz w:val="24"/>
        </w:rPr>
        <w:t>÷当年天数</w:t>
      </w:r>
    </w:p>
    <w:p w14:paraId="3AFF8F53" w14:textId="77777777" w:rsidR="00133567" w:rsidRPr="00133567" w:rsidRDefault="00133567" w:rsidP="00133567">
      <w:pPr>
        <w:spacing w:line="360" w:lineRule="auto"/>
        <w:ind w:firstLineChars="200" w:firstLine="480"/>
        <w:rPr>
          <w:bCs/>
          <w:sz w:val="24"/>
        </w:rPr>
      </w:pPr>
      <w:r w:rsidRPr="00133567">
        <w:rPr>
          <w:rFonts w:hint="eastAsia"/>
          <w:bCs/>
          <w:sz w:val="24"/>
        </w:rPr>
        <w:t>H</w:t>
      </w:r>
      <w:r w:rsidRPr="00133567">
        <w:rPr>
          <w:rFonts w:hint="eastAsia"/>
          <w:bCs/>
          <w:sz w:val="24"/>
        </w:rPr>
        <w:t>为</w:t>
      </w:r>
      <w:r w:rsidRPr="00133567">
        <w:rPr>
          <w:rFonts w:hint="eastAsia"/>
          <w:bCs/>
          <w:sz w:val="24"/>
        </w:rPr>
        <w:t>C</w:t>
      </w:r>
      <w:r w:rsidRPr="00133567">
        <w:rPr>
          <w:rFonts w:hint="eastAsia"/>
          <w:bCs/>
          <w:sz w:val="24"/>
        </w:rPr>
        <w:t>类基金份额每日应计提的基金销售服务费</w:t>
      </w:r>
    </w:p>
    <w:p w14:paraId="792A3FE9" w14:textId="77777777" w:rsidR="00133567" w:rsidRPr="00133567" w:rsidRDefault="00133567" w:rsidP="00133567">
      <w:pPr>
        <w:spacing w:line="360" w:lineRule="auto"/>
        <w:ind w:firstLineChars="200" w:firstLine="480"/>
        <w:rPr>
          <w:bCs/>
          <w:sz w:val="24"/>
        </w:rPr>
      </w:pPr>
      <w:r w:rsidRPr="00133567">
        <w:rPr>
          <w:rFonts w:hint="eastAsia"/>
          <w:bCs/>
          <w:sz w:val="24"/>
        </w:rPr>
        <w:t>E</w:t>
      </w:r>
      <w:r w:rsidRPr="00133567">
        <w:rPr>
          <w:rFonts w:hint="eastAsia"/>
          <w:bCs/>
          <w:sz w:val="24"/>
        </w:rPr>
        <w:t>为</w:t>
      </w:r>
      <w:r w:rsidRPr="00133567">
        <w:rPr>
          <w:rFonts w:hint="eastAsia"/>
          <w:bCs/>
          <w:sz w:val="24"/>
        </w:rPr>
        <w:t>C</w:t>
      </w:r>
      <w:r w:rsidRPr="00133567">
        <w:rPr>
          <w:rFonts w:hint="eastAsia"/>
          <w:bCs/>
          <w:sz w:val="24"/>
        </w:rPr>
        <w:t>类基金份额前一日基金资产净值</w:t>
      </w:r>
    </w:p>
    <w:p w14:paraId="12B26BE2" w14:textId="60F7E6A2" w:rsidR="007F61D2" w:rsidRPr="007F61D2" w:rsidRDefault="007F61D2">
      <w:pPr>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每日计算，逐日累计至每月月末，按月支付，由托管人根据与管理人核对一致的财务数据，自动在月初</w:t>
      </w:r>
      <w:r w:rsidRPr="007F61D2">
        <w:rPr>
          <w:rFonts w:hint="eastAsia"/>
          <w:bCs/>
          <w:sz w:val="24"/>
        </w:rPr>
        <w:t>5</w:t>
      </w:r>
      <w:r w:rsidRPr="007F61D2">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7ED3E647" w14:textId="5E68B7B9" w:rsidR="00F83245" w:rsidRDefault="00617DD1">
      <w:pPr>
        <w:spacing w:line="360" w:lineRule="auto"/>
        <w:ind w:firstLineChars="200" w:firstLine="480"/>
        <w:rPr>
          <w:bCs/>
          <w:sz w:val="24"/>
        </w:rPr>
      </w:pPr>
      <w:r>
        <w:rPr>
          <w:bCs/>
          <w:sz w:val="24"/>
        </w:rPr>
        <w:t>上述</w:t>
      </w:r>
      <w:r>
        <w:rPr>
          <w:bCs/>
          <w:sz w:val="24"/>
        </w:rPr>
        <w:t>“</w:t>
      </w:r>
      <w:r>
        <w:rPr>
          <w:bCs/>
          <w:sz w:val="24"/>
        </w:rPr>
        <w:t>一、基金费用的种类</w:t>
      </w:r>
      <w:r w:rsidR="000A514C">
        <w:rPr>
          <w:rFonts w:hint="eastAsia"/>
          <w:bCs/>
          <w:sz w:val="24"/>
        </w:rPr>
        <w:t>”</w:t>
      </w:r>
      <w:r>
        <w:rPr>
          <w:bCs/>
          <w:sz w:val="24"/>
        </w:rPr>
        <w:t>中第</w:t>
      </w:r>
      <w:r>
        <w:rPr>
          <w:bCs/>
          <w:sz w:val="24"/>
        </w:rPr>
        <w:t>3</w:t>
      </w:r>
      <w:r>
        <w:rPr>
          <w:bCs/>
          <w:sz w:val="24"/>
        </w:rPr>
        <w:t>－</w:t>
      </w:r>
      <w:r w:rsidR="00AC571B">
        <w:rPr>
          <w:bCs/>
          <w:sz w:val="24"/>
        </w:rPr>
        <w:t>8</w:t>
      </w:r>
      <w:r w:rsidR="005904DF">
        <w:rPr>
          <w:rFonts w:hint="eastAsia"/>
          <w:bCs/>
          <w:sz w:val="24"/>
        </w:rPr>
        <w:t>、</w:t>
      </w:r>
      <w:r w:rsidR="00AC571B">
        <w:rPr>
          <w:rFonts w:hint="eastAsia"/>
          <w:bCs/>
          <w:sz w:val="24"/>
        </w:rPr>
        <w:t>10</w:t>
      </w:r>
      <w:r w:rsidR="00AC571B">
        <w:rPr>
          <w:rFonts w:hint="eastAsia"/>
          <w:bCs/>
          <w:sz w:val="24"/>
        </w:rPr>
        <w:t>、</w:t>
      </w:r>
      <w:r w:rsidR="005904DF">
        <w:rPr>
          <w:rFonts w:hint="eastAsia"/>
          <w:bCs/>
          <w:sz w:val="24"/>
        </w:rPr>
        <w:t>11</w:t>
      </w:r>
      <w:r>
        <w:rPr>
          <w:bCs/>
          <w:sz w:val="24"/>
        </w:rPr>
        <w:t>项费用，根据有关法规及相应协议规定，按费用实际支出金额列入当期费用，由基金托管人从基金财产中支付。</w:t>
      </w:r>
    </w:p>
    <w:p w14:paraId="22362FAD" w14:textId="77777777" w:rsidR="00F83245" w:rsidRDefault="00F83245">
      <w:pPr>
        <w:spacing w:line="360" w:lineRule="auto"/>
        <w:ind w:firstLineChars="200" w:firstLine="480"/>
        <w:rPr>
          <w:bCs/>
          <w:sz w:val="24"/>
        </w:rPr>
      </w:pPr>
    </w:p>
    <w:p w14:paraId="13CFB952" w14:textId="77777777" w:rsidR="00F83245" w:rsidRDefault="00617DD1">
      <w:pPr>
        <w:spacing w:line="360" w:lineRule="auto"/>
        <w:ind w:firstLineChars="200" w:firstLine="480"/>
        <w:rPr>
          <w:bCs/>
          <w:sz w:val="24"/>
        </w:rPr>
      </w:pPr>
      <w:r>
        <w:rPr>
          <w:bCs/>
          <w:sz w:val="24"/>
        </w:rPr>
        <w:t>三、不列入基金费用的项目</w:t>
      </w:r>
    </w:p>
    <w:p w14:paraId="23053E7B" w14:textId="77777777" w:rsidR="00F83245" w:rsidRDefault="00617DD1">
      <w:pPr>
        <w:spacing w:line="360" w:lineRule="auto"/>
        <w:ind w:firstLineChars="200" w:firstLine="480"/>
        <w:rPr>
          <w:bCs/>
          <w:sz w:val="24"/>
        </w:rPr>
      </w:pPr>
      <w:r>
        <w:rPr>
          <w:bCs/>
          <w:sz w:val="24"/>
        </w:rPr>
        <w:t>下列费用不列入基金费用：</w:t>
      </w:r>
    </w:p>
    <w:p w14:paraId="1B3AB74C" w14:textId="77777777" w:rsidR="00F83245" w:rsidRDefault="00617DD1">
      <w:pPr>
        <w:spacing w:line="360" w:lineRule="auto"/>
        <w:ind w:firstLineChars="200" w:firstLine="480"/>
        <w:rPr>
          <w:bCs/>
          <w:sz w:val="24"/>
        </w:rPr>
      </w:pPr>
      <w:r>
        <w:rPr>
          <w:bCs/>
          <w:sz w:val="24"/>
        </w:rPr>
        <w:lastRenderedPageBreak/>
        <w:t>1</w:t>
      </w:r>
      <w:r>
        <w:rPr>
          <w:bCs/>
          <w:sz w:val="24"/>
        </w:rPr>
        <w:t>、基金管理人和基金托管人因未履行或未完全履行义务导致的费用支出或基金财产的损失；</w:t>
      </w:r>
    </w:p>
    <w:p w14:paraId="3696A472" w14:textId="77777777" w:rsidR="00F83245" w:rsidRDefault="00617DD1">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C2F67FB" w14:textId="77777777" w:rsidR="00F83245" w:rsidRDefault="00617DD1">
      <w:pPr>
        <w:spacing w:line="360" w:lineRule="auto"/>
        <w:ind w:firstLineChars="200" w:firstLine="480"/>
        <w:rPr>
          <w:bCs/>
          <w:sz w:val="24"/>
        </w:rPr>
      </w:pPr>
      <w:r>
        <w:rPr>
          <w:bCs/>
          <w:sz w:val="24"/>
        </w:rPr>
        <w:t>3</w:t>
      </w:r>
      <w:r>
        <w:rPr>
          <w:bCs/>
          <w:sz w:val="24"/>
        </w:rPr>
        <w:t>、《基金合同》生效前的相关费用；</w:t>
      </w:r>
    </w:p>
    <w:p w14:paraId="51B4D55C" w14:textId="77777777" w:rsidR="00F83245" w:rsidRDefault="00617DD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216A07B6" w14:textId="77777777" w:rsidR="00F83245" w:rsidRDefault="00F83245">
      <w:pPr>
        <w:spacing w:line="360" w:lineRule="auto"/>
        <w:ind w:firstLineChars="200" w:firstLine="480"/>
        <w:rPr>
          <w:bCs/>
          <w:sz w:val="24"/>
        </w:rPr>
      </w:pPr>
    </w:p>
    <w:p w14:paraId="7BB68A0F" w14:textId="77777777" w:rsidR="00F83245" w:rsidRDefault="00617DD1">
      <w:pPr>
        <w:spacing w:line="360" w:lineRule="auto"/>
        <w:ind w:firstLineChars="200" w:firstLine="480"/>
        <w:rPr>
          <w:bCs/>
          <w:sz w:val="24"/>
        </w:rPr>
      </w:pPr>
      <w:r>
        <w:rPr>
          <w:bCs/>
          <w:sz w:val="24"/>
        </w:rPr>
        <w:t>四、基金税收</w:t>
      </w:r>
    </w:p>
    <w:p w14:paraId="24DB6374" w14:textId="7BC44261" w:rsidR="00F83245" w:rsidRDefault="00617DD1">
      <w:pPr>
        <w:spacing w:line="360" w:lineRule="auto"/>
        <w:ind w:firstLineChars="200" w:firstLine="480"/>
        <w:rPr>
          <w:bCs/>
          <w:sz w:val="24"/>
        </w:rPr>
      </w:pPr>
      <w:r>
        <w:rPr>
          <w:bCs/>
          <w:sz w:val="24"/>
        </w:rPr>
        <w:t>本基金运作过程中涉及的各纳税主体，其纳税义务按国家税收法律、法规执行。</w:t>
      </w:r>
      <w:r w:rsidR="000A514C" w:rsidRPr="000A514C">
        <w:rPr>
          <w:rFonts w:hint="eastAsia"/>
          <w:bCs/>
          <w:sz w:val="24"/>
        </w:rPr>
        <w:t>基金财产投资的相关税收，由基金份额持有人承担，基金管理人或者其他扣缴义务人按照国家有关税收征收的规定代扣代缴。</w:t>
      </w:r>
    </w:p>
    <w:p w14:paraId="0F831250" w14:textId="77777777" w:rsidR="00F83245" w:rsidRDefault="00F83245">
      <w:pPr>
        <w:spacing w:line="360" w:lineRule="auto"/>
        <w:ind w:firstLineChars="200" w:firstLine="480"/>
        <w:rPr>
          <w:bCs/>
          <w:sz w:val="24"/>
        </w:rPr>
      </w:pPr>
      <w:bookmarkStart w:id="325" w:name="_Hlt88827255"/>
      <w:bookmarkEnd w:id="325"/>
    </w:p>
    <w:p w14:paraId="3262513E" w14:textId="77777777" w:rsidR="00F83245" w:rsidRDefault="00617DD1">
      <w:pPr>
        <w:pStyle w:val="1"/>
        <w:spacing w:before="0" w:after="0"/>
        <w:jc w:val="center"/>
        <w:rPr>
          <w:rFonts w:ascii="Times New Roman"/>
          <w:color w:val="auto"/>
          <w:sz w:val="30"/>
        </w:rPr>
      </w:pPr>
      <w:bookmarkStart w:id="326" w:name="_Toc93226149"/>
      <w:bookmarkStart w:id="327" w:name="_Toc92662707"/>
      <w:bookmarkStart w:id="328" w:name="_Toc139991746"/>
      <w:bookmarkStart w:id="329" w:name="_Toc141703896"/>
      <w:bookmarkStart w:id="330" w:name="_Toc128310499"/>
      <w:bookmarkStart w:id="331" w:name="_Toc22552"/>
      <w:r>
        <w:rPr>
          <w:rFonts w:ascii="Times New Roman"/>
          <w:b w:val="0"/>
          <w:bCs/>
          <w:color w:val="auto"/>
          <w:sz w:val="30"/>
        </w:rPr>
        <w:br w:type="page"/>
      </w:r>
      <w:bookmarkStart w:id="332" w:name="_Toc20052"/>
      <w:bookmarkStart w:id="333" w:name="_Toc1617"/>
      <w:bookmarkStart w:id="334" w:name="_Toc19558"/>
      <w:bookmarkStart w:id="335" w:name="_Toc25883"/>
      <w:bookmarkStart w:id="336" w:name="_Toc15525"/>
      <w:bookmarkStart w:id="337" w:name="_Toc3656"/>
      <w:bookmarkStart w:id="338" w:name="_Toc12761"/>
      <w:bookmarkStart w:id="339" w:name="_Toc178"/>
      <w:bookmarkStart w:id="340" w:name="_Toc21829"/>
      <w:bookmarkStart w:id="341"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00D38AA0" w14:textId="77777777" w:rsidR="00F83245" w:rsidRDefault="00F83245">
      <w:pPr>
        <w:rPr>
          <w:bCs/>
        </w:rPr>
      </w:pPr>
    </w:p>
    <w:p w14:paraId="4E79BA19" w14:textId="77777777" w:rsidR="00F83245" w:rsidRDefault="00617DD1">
      <w:pPr>
        <w:spacing w:line="360" w:lineRule="auto"/>
        <w:ind w:firstLineChars="200" w:firstLine="480"/>
        <w:rPr>
          <w:bCs/>
          <w:sz w:val="24"/>
        </w:rPr>
      </w:pPr>
      <w:r>
        <w:rPr>
          <w:bCs/>
          <w:sz w:val="24"/>
        </w:rPr>
        <w:t>一、基金利润的构成</w:t>
      </w:r>
    </w:p>
    <w:p w14:paraId="2EE51DBC" w14:textId="77777777" w:rsidR="00F83245" w:rsidRDefault="00617DD1">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14:paraId="26B293A2" w14:textId="77777777" w:rsidR="00F83245" w:rsidRDefault="00F83245">
      <w:pPr>
        <w:spacing w:line="360" w:lineRule="auto"/>
        <w:ind w:firstLineChars="200" w:firstLine="480"/>
        <w:rPr>
          <w:bCs/>
          <w:sz w:val="24"/>
        </w:rPr>
      </w:pPr>
    </w:p>
    <w:p w14:paraId="2BD67BA1" w14:textId="77777777" w:rsidR="00F83245" w:rsidRDefault="00617DD1">
      <w:pPr>
        <w:spacing w:line="360" w:lineRule="auto"/>
        <w:ind w:firstLineChars="200" w:firstLine="480"/>
        <w:rPr>
          <w:bCs/>
          <w:sz w:val="24"/>
        </w:rPr>
      </w:pPr>
      <w:r>
        <w:rPr>
          <w:bCs/>
          <w:sz w:val="24"/>
        </w:rPr>
        <w:t>二、基金可供分配利润</w:t>
      </w:r>
    </w:p>
    <w:p w14:paraId="5E5197CB" w14:textId="77777777" w:rsidR="00F83245" w:rsidRDefault="00617DD1">
      <w:pPr>
        <w:spacing w:line="360" w:lineRule="auto"/>
        <w:ind w:firstLineChars="200" w:firstLine="480"/>
        <w:rPr>
          <w:bCs/>
          <w:sz w:val="24"/>
        </w:rPr>
      </w:pPr>
      <w:r>
        <w:rPr>
          <w:bCs/>
          <w:sz w:val="24"/>
        </w:rPr>
        <w:t>基金可供分配利润指截至收益分配基准日基金未分配利润与未分配利润中已实现收益的孰低数。</w:t>
      </w:r>
    </w:p>
    <w:p w14:paraId="7B392B72" w14:textId="77777777" w:rsidR="00F83245" w:rsidRDefault="00F83245">
      <w:pPr>
        <w:spacing w:line="360" w:lineRule="auto"/>
        <w:ind w:firstLineChars="200" w:firstLine="480"/>
        <w:rPr>
          <w:bCs/>
          <w:sz w:val="24"/>
        </w:rPr>
      </w:pPr>
    </w:p>
    <w:p w14:paraId="5B44B969" w14:textId="77777777" w:rsidR="00F83245" w:rsidRDefault="00617DD1">
      <w:pPr>
        <w:spacing w:line="360" w:lineRule="auto"/>
        <w:ind w:firstLineChars="200" w:firstLine="480"/>
        <w:rPr>
          <w:bCs/>
          <w:sz w:val="24"/>
        </w:rPr>
      </w:pPr>
      <w:r>
        <w:rPr>
          <w:bCs/>
          <w:sz w:val="24"/>
        </w:rPr>
        <w:t>三、基金收益分配原则</w:t>
      </w:r>
    </w:p>
    <w:p w14:paraId="7689DADE" w14:textId="23A30B6F" w:rsidR="00F83245" w:rsidRDefault="00617DD1">
      <w:pPr>
        <w:spacing w:line="360" w:lineRule="auto"/>
        <w:ind w:firstLineChars="200" w:firstLine="480"/>
        <w:rPr>
          <w:bCs/>
          <w:sz w:val="24"/>
        </w:rPr>
      </w:pPr>
      <w:r>
        <w:rPr>
          <w:bCs/>
          <w:sz w:val="24"/>
        </w:rPr>
        <w:t>1</w:t>
      </w:r>
      <w:r>
        <w:rPr>
          <w:bCs/>
          <w:sz w:val="24"/>
        </w:rPr>
        <w:t>、在符合有关基金分红条件的前提下，</w:t>
      </w:r>
      <w:r w:rsidR="00E47FBA" w:rsidRPr="00E47FBA">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219E5BCE" w14:textId="6F47A66C" w:rsidR="00F83245" w:rsidRDefault="00617DD1">
      <w:pPr>
        <w:spacing w:line="360" w:lineRule="auto"/>
        <w:ind w:firstLineChars="200" w:firstLine="480"/>
        <w:rPr>
          <w:bCs/>
          <w:sz w:val="24"/>
        </w:rPr>
      </w:pPr>
      <w:r>
        <w:rPr>
          <w:bCs/>
          <w:sz w:val="24"/>
        </w:rPr>
        <w:t>2</w:t>
      </w:r>
      <w:r>
        <w:rPr>
          <w:bCs/>
          <w:sz w:val="24"/>
        </w:rPr>
        <w:t>、本基金收益分配方式分两种：现金分红与红利再投资，投资</w:t>
      </w:r>
      <w:r w:rsidR="000A514C">
        <w:rPr>
          <w:rFonts w:hint="eastAsia"/>
          <w:bCs/>
          <w:sz w:val="24"/>
        </w:rPr>
        <w:t>者</w:t>
      </w:r>
      <w:r>
        <w:rPr>
          <w:bCs/>
          <w:sz w:val="24"/>
        </w:rPr>
        <w:t>可选择现金红利或将现金红利自动转为基金份额进行再投资；若投资</w:t>
      </w:r>
      <w:r w:rsidR="000A514C">
        <w:rPr>
          <w:rFonts w:hint="eastAsia"/>
          <w:bCs/>
          <w:sz w:val="24"/>
        </w:rPr>
        <w:t>者</w:t>
      </w:r>
      <w:r>
        <w:rPr>
          <w:bCs/>
          <w:sz w:val="24"/>
        </w:rPr>
        <w:t>不选择，本基金默认的收益分配方式是现金分红；</w:t>
      </w:r>
    </w:p>
    <w:p w14:paraId="5334A9B4" w14:textId="2AC87439" w:rsidR="00F83245" w:rsidRDefault="00617DD1">
      <w:pPr>
        <w:spacing w:line="360" w:lineRule="auto"/>
        <w:ind w:firstLineChars="200" w:firstLine="48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265F3D40" w14:textId="671F7344" w:rsidR="00F83245" w:rsidRDefault="00617DD1">
      <w:pPr>
        <w:spacing w:line="360" w:lineRule="auto"/>
        <w:ind w:firstLineChars="200" w:firstLine="480"/>
        <w:rPr>
          <w:bCs/>
          <w:sz w:val="24"/>
        </w:rPr>
      </w:pPr>
      <w:r>
        <w:rPr>
          <w:bCs/>
          <w:sz w:val="24"/>
        </w:rPr>
        <w:t>4</w:t>
      </w:r>
      <w:r>
        <w:rPr>
          <w:bCs/>
          <w:sz w:val="24"/>
        </w:rPr>
        <w:t>、</w:t>
      </w:r>
      <w:r w:rsidR="00106D9B" w:rsidRPr="00106D9B">
        <w:rPr>
          <w:rFonts w:hint="eastAsia"/>
          <w:bCs/>
          <w:sz w:val="24"/>
        </w:rPr>
        <w:t>由于本基金</w:t>
      </w:r>
      <w:r w:rsidR="00106D9B" w:rsidRPr="00106D9B">
        <w:rPr>
          <w:rFonts w:hint="eastAsia"/>
          <w:bCs/>
          <w:sz w:val="24"/>
        </w:rPr>
        <w:t>A</w:t>
      </w:r>
      <w:r w:rsidR="00106D9B" w:rsidRPr="00106D9B">
        <w:rPr>
          <w:rFonts w:hint="eastAsia"/>
          <w:bCs/>
          <w:sz w:val="24"/>
        </w:rPr>
        <w:t>类基金份额不收取销售服务费，而</w:t>
      </w:r>
      <w:r w:rsidR="00106D9B" w:rsidRPr="00106D9B">
        <w:rPr>
          <w:rFonts w:hint="eastAsia"/>
          <w:bCs/>
          <w:sz w:val="24"/>
        </w:rPr>
        <w:t>C</w:t>
      </w:r>
      <w:r w:rsidR="00106D9B" w:rsidRPr="00106D9B">
        <w:rPr>
          <w:rFonts w:hint="eastAsia"/>
          <w:bCs/>
          <w:sz w:val="24"/>
        </w:rPr>
        <w:t>类基金份额收取销售服务费，各基金份额类别对应的可供分配利润将有所不同。本基金同一类别的每一基金份额享有同等分配权</w:t>
      </w:r>
      <w:r>
        <w:rPr>
          <w:bCs/>
          <w:sz w:val="24"/>
        </w:rPr>
        <w:t>；</w:t>
      </w:r>
    </w:p>
    <w:p w14:paraId="2EBD9871" w14:textId="77777777" w:rsidR="00F83245" w:rsidRDefault="00617DD1">
      <w:pPr>
        <w:spacing w:line="360" w:lineRule="auto"/>
        <w:ind w:firstLineChars="200" w:firstLine="480"/>
        <w:rPr>
          <w:bCs/>
          <w:sz w:val="24"/>
        </w:rPr>
      </w:pPr>
      <w:r>
        <w:rPr>
          <w:rFonts w:hint="eastAsia"/>
          <w:bCs/>
          <w:sz w:val="24"/>
        </w:rPr>
        <w:t>5</w:t>
      </w:r>
      <w:r>
        <w:rPr>
          <w:rFonts w:hint="eastAsia"/>
          <w:bCs/>
          <w:sz w:val="24"/>
        </w:rPr>
        <w:t>、</w:t>
      </w:r>
      <w:r>
        <w:rPr>
          <w:bCs/>
          <w:sz w:val="24"/>
        </w:rPr>
        <w:t>法律法规或监管机关另有规定的，从其规定。</w:t>
      </w:r>
    </w:p>
    <w:p w14:paraId="3A8DF8E0" w14:textId="77777777" w:rsidR="00F83245" w:rsidRDefault="00617DD1">
      <w:pPr>
        <w:spacing w:line="360" w:lineRule="auto"/>
        <w:ind w:firstLineChars="200" w:firstLine="48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14:paraId="73916A56" w14:textId="77777777" w:rsidR="00F83245" w:rsidRDefault="00F83245">
      <w:pPr>
        <w:spacing w:line="360" w:lineRule="auto"/>
        <w:ind w:firstLineChars="200" w:firstLine="480"/>
        <w:rPr>
          <w:bCs/>
          <w:sz w:val="24"/>
        </w:rPr>
      </w:pPr>
    </w:p>
    <w:p w14:paraId="2CA95197" w14:textId="77777777" w:rsidR="00F83245" w:rsidRDefault="00617DD1">
      <w:pPr>
        <w:spacing w:line="360" w:lineRule="auto"/>
        <w:ind w:firstLineChars="200" w:firstLine="480"/>
        <w:rPr>
          <w:bCs/>
          <w:sz w:val="24"/>
        </w:rPr>
      </w:pPr>
      <w:r>
        <w:rPr>
          <w:bCs/>
          <w:sz w:val="24"/>
        </w:rPr>
        <w:t>四、收益分配方案</w:t>
      </w:r>
    </w:p>
    <w:p w14:paraId="76ABDA81" w14:textId="77777777" w:rsidR="00F83245" w:rsidRDefault="00617DD1">
      <w:pPr>
        <w:spacing w:line="360" w:lineRule="auto"/>
        <w:ind w:firstLineChars="200" w:firstLine="480"/>
        <w:rPr>
          <w:bCs/>
          <w:sz w:val="24"/>
        </w:rPr>
      </w:pPr>
      <w:r>
        <w:rPr>
          <w:bCs/>
          <w:sz w:val="24"/>
        </w:rPr>
        <w:lastRenderedPageBreak/>
        <w:t>基金收益分配方案中应载明截止收益分配基准日的可供分配利润、基金收益分配对象、分配时间、分配数额及比例、分配方式等内容。</w:t>
      </w:r>
    </w:p>
    <w:p w14:paraId="39EA8019" w14:textId="77777777" w:rsidR="00F83245" w:rsidRDefault="00F83245">
      <w:pPr>
        <w:spacing w:line="360" w:lineRule="auto"/>
        <w:ind w:firstLineChars="200" w:firstLine="480"/>
        <w:rPr>
          <w:bCs/>
          <w:sz w:val="24"/>
        </w:rPr>
      </w:pPr>
    </w:p>
    <w:p w14:paraId="74411506" w14:textId="77777777" w:rsidR="00F83245" w:rsidRDefault="00617DD1">
      <w:pPr>
        <w:spacing w:line="360" w:lineRule="auto"/>
        <w:ind w:firstLineChars="200" w:firstLine="480"/>
        <w:rPr>
          <w:bCs/>
          <w:sz w:val="24"/>
        </w:rPr>
      </w:pPr>
      <w:r>
        <w:rPr>
          <w:bCs/>
          <w:sz w:val="24"/>
        </w:rPr>
        <w:t>五、收益分配方案的确定、公告与实施</w:t>
      </w:r>
    </w:p>
    <w:p w14:paraId="7FD06E21" w14:textId="3C95D943" w:rsidR="00F83245" w:rsidRDefault="00617DD1">
      <w:pPr>
        <w:spacing w:line="360" w:lineRule="auto"/>
        <w:ind w:firstLineChars="200" w:firstLine="480"/>
        <w:rPr>
          <w:bCs/>
          <w:sz w:val="24"/>
        </w:rPr>
      </w:pPr>
      <w:r>
        <w:rPr>
          <w:bCs/>
          <w:sz w:val="24"/>
        </w:rPr>
        <w:t>本基金收益分配方案由基金管理人拟定，并由基金托管人复核，在</w:t>
      </w:r>
      <w:r>
        <w:rPr>
          <w:bCs/>
          <w:sz w:val="24"/>
        </w:rPr>
        <w:t>2</w:t>
      </w:r>
      <w:r>
        <w:rPr>
          <w:bCs/>
          <w:sz w:val="24"/>
        </w:rPr>
        <w:t>个工作日内在指定媒介公告并报中国证监会备案。</w:t>
      </w:r>
    </w:p>
    <w:p w14:paraId="65F48D7B" w14:textId="77777777" w:rsidR="00F83245" w:rsidRDefault="00F83245">
      <w:pPr>
        <w:spacing w:line="360" w:lineRule="auto"/>
        <w:ind w:firstLineChars="200" w:firstLine="480"/>
        <w:rPr>
          <w:bCs/>
          <w:sz w:val="24"/>
        </w:rPr>
      </w:pPr>
    </w:p>
    <w:p w14:paraId="71E48FE8" w14:textId="77777777" w:rsidR="00F83245" w:rsidRDefault="00617DD1">
      <w:pPr>
        <w:spacing w:line="360" w:lineRule="auto"/>
        <w:ind w:firstLineChars="200" w:firstLine="480"/>
        <w:rPr>
          <w:bCs/>
          <w:sz w:val="24"/>
        </w:rPr>
      </w:pPr>
      <w:r>
        <w:rPr>
          <w:bCs/>
          <w:sz w:val="24"/>
        </w:rPr>
        <w:t>六、基金收益分配中发生的费用</w:t>
      </w:r>
    </w:p>
    <w:p w14:paraId="6871AA85" w14:textId="7442BDC8" w:rsidR="00F83245" w:rsidRDefault="00617DD1">
      <w:pPr>
        <w:spacing w:line="360" w:lineRule="auto"/>
        <w:ind w:firstLineChars="200" w:firstLine="480"/>
        <w:rPr>
          <w:bCs/>
          <w:sz w:val="24"/>
        </w:rPr>
      </w:pPr>
      <w:r>
        <w:rPr>
          <w:bCs/>
          <w:sz w:val="24"/>
        </w:rPr>
        <w:t>基金收益分配时所发生的银行转账或其他手续费用由投资</w:t>
      </w:r>
      <w:r w:rsidR="000A514C">
        <w:rPr>
          <w:rFonts w:hint="eastAsia"/>
          <w:bCs/>
          <w:sz w:val="24"/>
        </w:rPr>
        <w:t>者</w:t>
      </w:r>
      <w:r>
        <w:rPr>
          <w:bCs/>
          <w:sz w:val="24"/>
        </w:rPr>
        <w:t>自行承担。当投资</w:t>
      </w:r>
      <w:r w:rsidR="000A514C">
        <w:rPr>
          <w:rFonts w:hint="eastAsia"/>
          <w:bCs/>
          <w:sz w:val="24"/>
        </w:rPr>
        <w:t>者</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w:t>
      </w:r>
      <w:r w:rsidR="00E853EF">
        <w:rPr>
          <w:rFonts w:hint="eastAsia"/>
          <w:bCs/>
          <w:sz w:val="24"/>
        </w:rPr>
        <w:t>《业务规则》</w:t>
      </w:r>
      <w:r>
        <w:rPr>
          <w:bCs/>
          <w:sz w:val="24"/>
        </w:rPr>
        <w:t>执行。</w:t>
      </w:r>
    </w:p>
    <w:p w14:paraId="6BA7983D" w14:textId="77777777" w:rsidR="00F83245" w:rsidRDefault="00F83245">
      <w:pPr>
        <w:spacing w:line="360" w:lineRule="auto"/>
        <w:ind w:firstLineChars="225" w:firstLine="540"/>
        <w:rPr>
          <w:bCs/>
          <w:sz w:val="24"/>
        </w:rPr>
      </w:pPr>
    </w:p>
    <w:p w14:paraId="6EB1FF5F" w14:textId="77777777" w:rsidR="007B61B0" w:rsidRDefault="00617DD1" w:rsidP="007B61B0">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r w:rsidR="007B61B0">
        <w:rPr>
          <w:rFonts w:ascii="Times New Roman"/>
          <w:color w:val="auto"/>
          <w:sz w:val="30"/>
        </w:rPr>
        <w:lastRenderedPageBreak/>
        <w:t>第十七部分</w:t>
      </w:r>
      <w:r w:rsidR="007B61B0">
        <w:rPr>
          <w:rFonts w:ascii="Times New Roman"/>
          <w:color w:val="auto"/>
          <w:sz w:val="30"/>
        </w:rPr>
        <w:t xml:space="preserve">  </w:t>
      </w:r>
      <w:r w:rsidR="007B61B0">
        <w:rPr>
          <w:rFonts w:ascii="Times New Roman"/>
          <w:color w:val="auto"/>
          <w:sz w:val="30"/>
        </w:rPr>
        <w:t>基金</w:t>
      </w:r>
      <w:bookmarkEnd w:id="342"/>
      <w:bookmarkEnd w:id="343"/>
      <w:r w:rsidR="007B61B0">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3D9ED753" w14:textId="77777777" w:rsidR="007B61B0" w:rsidRDefault="007B61B0" w:rsidP="007B61B0">
      <w:pPr>
        <w:spacing w:line="360" w:lineRule="auto"/>
        <w:ind w:firstLineChars="200" w:firstLine="480"/>
        <w:rPr>
          <w:bCs/>
          <w:sz w:val="24"/>
        </w:rPr>
      </w:pPr>
    </w:p>
    <w:p w14:paraId="11B74FB7" w14:textId="77777777" w:rsidR="007B61B0" w:rsidRDefault="007B61B0" w:rsidP="007B61B0">
      <w:pPr>
        <w:spacing w:line="360" w:lineRule="auto"/>
        <w:ind w:firstLineChars="200" w:firstLine="480"/>
        <w:rPr>
          <w:bCs/>
          <w:sz w:val="24"/>
        </w:rPr>
      </w:pPr>
      <w:r>
        <w:rPr>
          <w:bCs/>
          <w:sz w:val="24"/>
        </w:rPr>
        <w:t>一、基金会计政策</w:t>
      </w:r>
    </w:p>
    <w:p w14:paraId="4079DAAD" w14:textId="77777777" w:rsidR="007B61B0" w:rsidRDefault="007B61B0" w:rsidP="007B61B0">
      <w:pPr>
        <w:spacing w:line="360" w:lineRule="auto"/>
        <w:ind w:firstLineChars="200" w:firstLine="480"/>
        <w:rPr>
          <w:bCs/>
          <w:sz w:val="24"/>
        </w:rPr>
      </w:pPr>
      <w:r>
        <w:rPr>
          <w:bCs/>
          <w:sz w:val="24"/>
        </w:rPr>
        <w:t>1</w:t>
      </w:r>
      <w:r>
        <w:rPr>
          <w:bCs/>
          <w:sz w:val="24"/>
        </w:rPr>
        <w:t>、基金管理人为本基金的基金会计责任方；</w:t>
      </w:r>
    </w:p>
    <w:p w14:paraId="1DC6E55C" w14:textId="77777777" w:rsidR="007B61B0" w:rsidRDefault="007B61B0" w:rsidP="007B61B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7259AAF9" w14:textId="77777777" w:rsidR="007B61B0" w:rsidRDefault="007B61B0" w:rsidP="007B61B0">
      <w:pPr>
        <w:spacing w:line="360" w:lineRule="auto"/>
        <w:ind w:firstLineChars="200" w:firstLine="480"/>
        <w:rPr>
          <w:bCs/>
          <w:sz w:val="24"/>
        </w:rPr>
      </w:pPr>
      <w:r>
        <w:rPr>
          <w:bCs/>
          <w:sz w:val="24"/>
        </w:rPr>
        <w:t>3</w:t>
      </w:r>
      <w:r>
        <w:rPr>
          <w:bCs/>
          <w:sz w:val="24"/>
        </w:rPr>
        <w:t>、基金核算以人民币为记账本位币，以人民币元为记账单位；</w:t>
      </w:r>
    </w:p>
    <w:p w14:paraId="75010744" w14:textId="77777777" w:rsidR="007B61B0" w:rsidRDefault="007B61B0" w:rsidP="007B61B0">
      <w:pPr>
        <w:spacing w:line="360" w:lineRule="auto"/>
        <w:ind w:firstLineChars="200" w:firstLine="480"/>
        <w:rPr>
          <w:bCs/>
          <w:sz w:val="24"/>
        </w:rPr>
      </w:pPr>
      <w:r>
        <w:rPr>
          <w:bCs/>
          <w:sz w:val="24"/>
        </w:rPr>
        <w:t>4</w:t>
      </w:r>
      <w:r>
        <w:rPr>
          <w:bCs/>
          <w:sz w:val="24"/>
        </w:rPr>
        <w:t>、会计制度执行国家有关会计制度；</w:t>
      </w:r>
    </w:p>
    <w:p w14:paraId="4380C2CD" w14:textId="77777777" w:rsidR="007B61B0" w:rsidRDefault="007B61B0" w:rsidP="007B61B0">
      <w:pPr>
        <w:spacing w:line="360" w:lineRule="auto"/>
        <w:ind w:firstLineChars="200" w:firstLine="480"/>
        <w:rPr>
          <w:bCs/>
          <w:sz w:val="24"/>
        </w:rPr>
      </w:pPr>
      <w:r>
        <w:rPr>
          <w:bCs/>
          <w:sz w:val="24"/>
        </w:rPr>
        <w:t>5</w:t>
      </w:r>
      <w:r>
        <w:rPr>
          <w:bCs/>
          <w:sz w:val="24"/>
        </w:rPr>
        <w:t>、本基金独立建账、独立核算；</w:t>
      </w:r>
    </w:p>
    <w:p w14:paraId="3DBDF921" w14:textId="77777777" w:rsidR="007B61B0" w:rsidRDefault="007B61B0" w:rsidP="007B61B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C0B4BD8" w14:textId="77777777" w:rsidR="007B61B0" w:rsidRDefault="007B61B0" w:rsidP="007B61B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186963AE" w14:textId="77777777" w:rsidR="007B61B0" w:rsidRDefault="007B61B0" w:rsidP="007B61B0">
      <w:pPr>
        <w:spacing w:line="360" w:lineRule="auto"/>
        <w:ind w:firstLineChars="200" w:firstLine="480"/>
        <w:rPr>
          <w:bCs/>
          <w:sz w:val="24"/>
        </w:rPr>
      </w:pPr>
    </w:p>
    <w:p w14:paraId="1E21C542" w14:textId="77777777" w:rsidR="007B61B0" w:rsidRDefault="007B61B0" w:rsidP="007B61B0">
      <w:pPr>
        <w:spacing w:line="360" w:lineRule="auto"/>
        <w:ind w:firstLineChars="200" w:firstLine="480"/>
        <w:rPr>
          <w:bCs/>
          <w:sz w:val="24"/>
        </w:rPr>
      </w:pPr>
      <w:r>
        <w:rPr>
          <w:bCs/>
          <w:sz w:val="24"/>
        </w:rPr>
        <w:t>二、基金的年度审计</w:t>
      </w:r>
    </w:p>
    <w:p w14:paraId="10992D8D" w14:textId="77777777" w:rsidR="007B61B0" w:rsidRDefault="007B61B0" w:rsidP="007B61B0">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5F753304" w14:textId="77777777" w:rsidR="007B61B0" w:rsidRDefault="007B61B0" w:rsidP="007B61B0">
      <w:pPr>
        <w:spacing w:line="360" w:lineRule="auto"/>
        <w:ind w:firstLineChars="200" w:firstLine="480"/>
        <w:rPr>
          <w:bCs/>
          <w:sz w:val="24"/>
        </w:rPr>
      </w:pPr>
      <w:r>
        <w:rPr>
          <w:bCs/>
          <w:sz w:val="24"/>
        </w:rPr>
        <w:t>2</w:t>
      </w:r>
      <w:r>
        <w:rPr>
          <w:bCs/>
          <w:sz w:val="24"/>
        </w:rPr>
        <w:t>、会计师事务所更换经办注册会计师，应事先征得基金管理人同意。</w:t>
      </w:r>
    </w:p>
    <w:p w14:paraId="2E331485" w14:textId="77777777" w:rsidR="007B61B0" w:rsidRDefault="007B61B0" w:rsidP="007B61B0">
      <w:pPr>
        <w:spacing w:line="360" w:lineRule="auto"/>
        <w:ind w:firstLineChars="200" w:firstLine="480"/>
        <w:rPr>
          <w:bCs/>
          <w:sz w:val="24"/>
        </w:rPr>
      </w:pPr>
      <w:r>
        <w:rPr>
          <w:bCs/>
          <w:sz w:val="24"/>
        </w:rPr>
        <w:t>3</w:t>
      </w:r>
      <w:r>
        <w:rPr>
          <w:bCs/>
          <w:sz w:val="24"/>
        </w:rPr>
        <w:t>、</w:t>
      </w:r>
      <w:bookmarkStart w:id="374" w:name="_Hlt4221115"/>
      <w:bookmarkEnd w:id="374"/>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指定媒介</w:t>
      </w:r>
      <w:r>
        <w:rPr>
          <w:bCs/>
          <w:sz w:val="24"/>
        </w:rPr>
        <w:t>公告并报中国证监会备案。</w:t>
      </w:r>
    </w:p>
    <w:p w14:paraId="78A6F3A7" w14:textId="77777777" w:rsidR="007B61B0" w:rsidRDefault="007B61B0" w:rsidP="007B61B0">
      <w:pPr>
        <w:spacing w:line="360" w:lineRule="auto"/>
        <w:ind w:firstLineChars="200" w:firstLine="480"/>
        <w:rPr>
          <w:bCs/>
          <w:sz w:val="24"/>
        </w:rPr>
      </w:pPr>
    </w:p>
    <w:p w14:paraId="178859E5" w14:textId="37DE367E" w:rsidR="007B61B0" w:rsidRDefault="007B61B0" w:rsidP="007B61B0">
      <w:pPr>
        <w:pStyle w:val="1"/>
        <w:spacing w:before="0" w:after="0"/>
        <w:jc w:val="center"/>
        <w:rPr>
          <w:rFonts w:ascii="Times New Roman"/>
          <w:color w:val="auto"/>
          <w:sz w:val="30"/>
        </w:rPr>
      </w:pPr>
      <w:r>
        <w:rPr>
          <w:rFonts w:ascii="Times New Roman"/>
          <w:b w:val="0"/>
          <w:bCs/>
          <w:color w:val="auto"/>
        </w:rPr>
        <w:br w:type="page"/>
      </w:r>
    </w:p>
    <w:p w14:paraId="3759673C" w14:textId="0A3DFFE3" w:rsidR="00F83245" w:rsidRDefault="00617DD1">
      <w:pPr>
        <w:pStyle w:val="1"/>
        <w:spacing w:before="0" w:after="0"/>
        <w:jc w:val="center"/>
        <w:rPr>
          <w:rFonts w:ascii="Times New Roman"/>
          <w:color w:val="auto"/>
          <w:sz w:val="30"/>
        </w:rPr>
      </w:pPr>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7BDA4807" w14:textId="77777777" w:rsidR="00F83245" w:rsidRDefault="00F83245">
      <w:pPr>
        <w:spacing w:line="360" w:lineRule="auto"/>
        <w:ind w:firstLineChars="200" w:firstLine="480"/>
        <w:rPr>
          <w:bCs/>
          <w:sz w:val="24"/>
        </w:rPr>
      </w:pPr>
    </w:p>
    <w:p w14:paraId="000A2F94" w14:textId="77777777" w:rsidR="00F83245" w:rsidRDefault="00617DD1">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相关法律法规关于信息披露的披露方式、披露内容、登载媒介、报备方式等规定发生变化时，本基金从其最新规定。</w:t>
      </w:r>
    </w:p>
    <w:p w14:paraId="21CFFE22" w14:textId="77777777" w:rsidR="00F83245" w:rsidRDefault="00F83245">
      <w:pPr>
        <w:spacing w:line="360" w:lineRule="auto"/>
        <w:ind w:firstLineChars="200" w:firstLine="480"/>
        <w:rPr>
          <w:bCs/>
          <w:sz w:val="24"/>
        </w:rPr>
      </w:pPr>
    </w:p>
    <w:p w14:paraId="43552F20" w14:textId="77777777" w:rsidR="00F83245" w:rsidRDefault="00617DD1">
      <w:pPr>
        <w:spacing w:line="360" w:lineRule="auto"/>
        <w:ind w:firstLineChars="200" w:firstLine="480"/>
        <w:rPr>
          <w:bCs/>
          <w:sz w:val="24"/>
        </w:rPr>
      </w:pPr>
      <w:r>
        <w:rPr>
          <w:bCs/>
          <w:sz w:val="24"/>
        </w:rPr>
        <w:t>二、信息披露义务人</w:t>
      </w:r>
    </w:p>
    <w:p w14:paraId="35FDBEC2" w14:textId="77777777" w:rsidR="00F83245" w:rsidRDefault="00617DD1">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628BF40A" w14:textId="77777777" w:rsidR="00F83245" w:rsidRDefault="00617DD1">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2E1DFC20" w14:textId="5C0EDA93" w:rsidR="00F83245" w:rsidRDefault="00617DD1">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w:t>
      </w:r>
      <w:r w:rsidR="000A514C">
        <w:rPr>
          <w:rFonts w:hint="eastAsia"/>
          <w:bCs/>
          <w:sz w:val="24"/>
        </w:rPr>
        <w:t>者</w:t>
      </w:r>
      <w:r>
        <w:rPr>
          <w:bCs/>
          <w:sz w:val="24"/>
        </w:rPr>
        <w:t>能够按照《基金合同》约定的时间和方式查阅或者复制公开披露的信息资料。</w:t>
      </w:r>
    </w:p>
    <w:p w14:paraId="4F5E1EF5" w14:textId="77777777" w:rsidR="00F83245" w:rsidRDefault="00F83245">
      <w:pPr>
        <w:spacing w:line="360" w:lineRule="auto"/>
        <w:ind w:firstLineChars="200" w:firstLine="480"/>
        <w:rPr>
          <w:bCs/>
          <w:sz w:val="24"/>
        </w:rPr>
      </w:pPr>
    </w:p>
    <w:p w14:paraId="68D673D8" w14:textId="77777777" w:rsidR="00F83245" w:rsidRDefault="00617DD1">
      <w:pPr>
        <w:spacing w:line="360" w:lineRule="auto"/>
        <w:ind w:firstLineChars="200" w:firstLine="480"/>
        <w:rPr>
          <w:bCs/>
          <w:sz w:val="24"/>
        </w:rPr>
      </w:pPr>
      <w:r>
        <w:rPr>
          <w:bCs/>
          <w:sz w:val="24"/>
        </w:rPr>
        <w:t>三、本基金信息披露义务人承诺公开披露的基金信息，不得有下列行为：</w:t>
      </w:r>
    </w:p>
    <w:p w14:paraId="06271351" w14:textId="77777777" w:rsidR="00F83245" w:rsidRDefault="00617DD1">
      <w:pPr>
        <w:spacing w:line="360" w:lineRule="auto"/>
        <w:ind w:firstLineChars="200" w:firstLine="480"/>
        <w:rPr>
          <w:bCs/>
          <w:sz w:val="24"/>
        </w:rPr>
      </w:pPr>
      <w:r>
        <w:rPr>
          <w:bCs/>
          <w:sz w:val="24"/>
        </w:rPr>
        <w:t>1</w:t>
      </w:r>
      <w:r>
        <w:rPr>
          <w:bCs/>
          <w:sz w:val="24"/>
        </w:rPr>
        <w:t>、虚假记载、误导性陈述或者重大遗漏；</w:t>
      </w:r>
    </w:p>
    <w:p w14:paraId="241CC8D8" w14:textId="77777777" w:rsidR="00F83245" w:rsidRDefault="00617DD1">
      <w:pPr>
        <w:spacing w:line="360" w:lineRule="auto"/>
        <w:ind w:firstLineChars="200" w:firstLine="480"/>
        <w:rPr>
          <w:bCs/>
          <w:sz w:val="24"/>
        </w:rPr>
      </w:pPr>
      <w:r>
        <w:rPr>
          <w:bCs/>
          <w:sz w:val="24"/>
        </w:rPr>
        <w:t>2</w:t>
      </w:r>
      <w:r>
        <w:rPr>
          <w:bCs/>
          <w:sz w:val="24"/>
        </w:rPr>
        <w:t>、对证券投资业绩进行预测；</w:t>
      </w:r>
    </w:p>
    <w:p w14:paraId="7F51C5B4" w14:textId="77777777" w:rsidR="00F83245" w:rsidRDefault="00617DD1">
      <w:pPr>
        <w:spacing w:line="360" w:lineRule="auto"/>
        <w:ind w:firstLineChars="200" w:firstLine="480"/>
        <w:rPr>
          <w:bCs/>
          <w:sz w:val="24"/>
        </w:rPr>
      </w:pPr>
      <w:r>
        <w:rPr>
          <w:bCs/>
          <w:sz w:val="24"/>
        </w:rPr>
        <w:t>3</w:t>
      </w:r>
      <w:r>
        <w:rPr>
          <w:bCs/>
          <w:sz w:val="24"/>
        </w:rPr>
        <w:t>、违规承诺收益或者承担损失；</w:t>
      </w:r>
    </w:p>
    <w:p w14:paraId="7F1A9647" w14:textId="77777777" w:rsidR="00F83245" w:rsidRDefault="00617DD1">
      <w:pPr>
        <w:spacing w:line="360" w:lineRule="auto"/>
        <w:ind w:firstLineChars="200" w:firstLine="480"/>
        <w:rPr>
          <w:bCs/>
          <w:sz w:val="24"/>
        </w:rPr>
      </w:pPr>
      <w:r>
        <w:rPr>
          <w:bCs/>
          <w:sz w:val="24"/>
        </w:rPr>
        <w:t>4</w:t>
      </w:r>
      <w:r>
        <w:rPr>
          <w:bCs/>
          <w:sz w:val="24"/>
        </w:rPr>
        <w:t>、诋毁其他基金管理人、基金托管人或者基金销售机构；</w:t>
      </w:r>
    </w:p>
    <w:p w14:paraId="3A0426CB" w14:textId="77777777" w:rsidR="00F83245" w:rsidRDefault="00617DD1">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4C50FD1B" w14:textId="77777777" w:rsidR="00F83245" w:rsidRDefault="00617DD1">
      <w:pPr>
        <w:spacing w:line="360" w:lineRule="auto"/>
        <w:ind w:firstLineChars="200" w:firstLine="480"/>
        <w:rPr>
          <w:bCs/>
          <w:sz w:val="24"/>
        </w:rPr>
      </w:pPr>
      <w:r>
        <w:rPr>
          <w:bCs/>
          <w:sz w:val="24"/>
        </w:rPr>
        <w:t>6</w:t>
      </w:r>
      <w:r>
        <w:rPr>
          <w:bCs/>
          <w:sz w:val="24"/>
        </w:rPr>
        <w:t>、中国证监会禁止的其他行为。</w:t>
      </w:r>
    </w:p>
    <w:p w14:paraId="5A0AD9F6" w14:textId="77777777" w:rsidR="00F83245" w:rsidRDefault="00F83245">
      <w:pPr>
        <w:spacing w:line="360" w:lineRule="auto"/>
        <w:ind w:firstLineChars="200" w:firstLine="480"/>
        <w:rPr>
          <w:bCs/>
          <w:sz w:val="24"/>
        </w:rPr>
      </w:pPr>
    </w:p>
    <w:p w14:paraId="6D589472" w14:textId="77777777" w:rsidR="00F83245" w:rsidRDefault="00617DD1">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7A43D0B2" w14:textId="77777777" w:rsidR="00F83245" w:rsidRDefault="00617DD1">
      <w:pPr>
        <w:spacing w:line="360" w:lineRule="auto"/>
        <w:ind w:firstLineChars="200" w:firstLine="480"/>
        <w:rPr>
          <w:bCs/>
          <w:sz w:val="24"/>
        </w:rPr>
      </w:pPr>
      <w:r>
        <w:rPr>
          <w:bCs/>
          <w:sz w:val="24"/>
        </w:rPr>
        <w:t>本基金公开披露的信息采用阿拉伯数字；除特别说明外，货币单位为人民币元。</w:t>
      </w:r>
    </w:p>
    <w:p w14:paraId="16AA4377" w14:textId="77777777" w:rsidR="00F83245" w:rsidRDefault="00F83245">
      <w:pPr>
        <w:spacing w:line="360" w:lineRule="auto"/>
        <w:ind w:firstLineChars="200" w:firstLine="480"/>
        <w:rPr>
          <w:bCs/>
          <w:sz w:val="24"/>
        </w:rPr>
      </w:pPr>
    </w:p>
    <w:p w14:paraId="1CEAD704" w14:textId="77777777" w:rsidR="00F83245" w:rsidRDefault="00617DD1">
      <w:pPr>
        <w:spacing w:line="360" w:lineRule="auto"/>
        <w:ind w:firstLineChars="200" w:firstLine="480"/>
        <w:rPr>
          <w:bCs/>
          <w:sz w:val="24"/>
        </w:rPr>
      </w:pPr>
      <w:r>
        <w:rPr>
          <w:bCs/>
          <w:sz w:val="24"/>
        </w:rPr>
        <w:lastRenderedPageBreak/>
        <w:t>五、公开披露的基金信息</w:t>
      </w:r>
    </w:p>
    <w:p w14:paraId="7847836D" w14:textId="77777777" w:rsidR="00F83245" w:rsidRDefault="00617DD1">
      <w:pPr>
        <w:spacing w:line="360" w:lineRule="auto"/>
        <w:ind w:firstLineChars="200" w:firstLine="480"/>
        <w:rPr>
          <w:bCs/>
          <w:sz w:val="24"/>
        </w:rPr>
      </w:pPr>
      <w:r>
        <w:rPr>
          <w:bCs/>
          <w:sz w:val="24"/>
        </w:rPr>
        <w:t>公开披露的基金信息包括：</w:t>
      </w:r>
    </w:p>
    <w:p w14:paraId="6A89D7AB" w14:textId="77777777" w:rsidR="00F83245" w:rsidRDefault="00617DD1">
      <w:pPr>
        <w:spacing w:line="360" w:lineRule="auto"/>
        <w:ind w:firstLineChars="200" w:firstLine="480"/>
        <w:rPr>
          <w:bCs/>
          <w:sz w:val="24"/>
        </w:rPr>
      </w:pPr>
      <w:r>
        <w:rPr>
          <w:bCs/>
          <w:sz w:val="24"/>
        </w:rPr>
        <w:t>（一）基金招募说明书、《基金合同》、基金托管协议</w:t>
      </w:r>
    </w:p>
    <w:p w14:paraId="4523AAB0" w14:textId="0C1E7C88" w:rsidR="00F83245" w:rsidRDefault="00617DD1">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sidR="000A514C">
        <w:rPr>
          <w:rFonts w:hint="eastAsia"/>
          <w:bCs/>
          <w:sz w:val="24"/>
        </w:rPr>
        <w:t>者</w:t>
      </w:r>
      <w:r>
        <w:rPr>
          <w:bCs/>
          <w:sz w:val="24"/>
        </w:rPr>
        <w:t>重大利益的事项的法律文件。</w:t>
      </w:r>
    </w:p>
    <w:p w14:paraId="04580D8A" w14:textId="5037726E" w:rsidR="00F83245" w:rsidRDefault="00617DD1">
      <w:pPr>
        <w:spacing w:line="360" w:lineRule="auto"/>
        <w:ind w:firstLineChars="200" w:firstLine="480"/>
        <w:rPr>
          <w:bCs/>
          <w:sz w:val="24"/>
        </w:rPr>
      </w:pPr>
      <w:r>
        <w:rPr>
          <w:bCs/>
          <w:sz w:val="24"/>
        </w:rPr>
        <w:t>2</w:t>
      </w:r>
      <w:r>
        <w:rPr>
          <w:bCs/>
          <w:sz w:val="24"/>
        </w:rPr>
        <w:t>、基金招募说明书应当最大限度地披露影响基金投资</w:t>
      </w:r>
      <w:r w:rsidR="000A514C">
        <w:rPr>
          <w:rFonts w:hint="eastAsia"/>
          <w:bCs/>
          <w:sz w:val="24"/>
        </w:rPr>
        <w:t>者</w:t>
      </w:r>
      <w:r>
        <w:rPr>
          <w:bCs/>
          <w:sz w:val="24"/>
        </w:rPr>
        <w:t>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日内，更新招募说明书并登载在网站上，将更新后的招募说明书摘要登载在指定媒介上；基金管理人在公告的</w:t>
      </w:r>
      <w:r>
        <w:rPr>
          <w:bCs/>
          <w:sz w:val="24"/>
        </w:rPr>
        <w:t>15</w:t>
      </w:r>
      <w:r>
        <w:rPr>
          <w:bCs/>
          <w:sz w:val="24"/>
        </w:rPr>
        <w:t>日前向主要办公场所所在地的中国证监会派出机构报送更新的招募说明书，并就有关更新内容提供</w:t>
      </w:r>
      <w:r w:rsidR="002D57CC">
        <w:rPr>
          <w:rFonts w:hint="eastAsia"/>
          <w:bCs/>
          <w:sz w:val="24"/>
        </w:rPr>
        <w:t>书面</w:t>
      </w:r>
      <w:r>
        <w:rPr>
          <w:bCs/>
          <w:sz w:val="24"/>
        </w:rPr>
        <w:t>说明。</w:t>
      </w:r>
    </w:p>
    <w:p w14:paraId="07742F36" w14:textId="53FDC0B2" w:rsidR="00F83245" w:rsidRDefault="00617DD1">
      <w:pPr>
        <w:spacing w:line="360" w:lineRule="auto"/>
        <w:ind w:firstLineChars="200" w:firstLine="480"/>
        <w:rPr>
          <w:bCs/>
          <w:sz w:val="24"/>
        </w:rPr>
      </w:pPr>
      <w:r>
        <w:rPr>
          <w:rFonts w:hint="eastAsia"/>
          <w:bCs/>
          <w:sz w:val="24"/>
        </w:rPr>
        <w:t>本基金在招募说明书（更新）等文件中披露股指期货</w:t>
      </w:r>
      <w:r w:rsidR="00C40A16">
        <w:rPr>
          <w:rFonts w:hint="eastAsia"/>
          <w:bCs/>
          <w:sz w:val="24"/>
        </w:rPr>
        <w:t>和</w:t>
      </w:r>
      <w:r w:rsidR="00C40A16">
        <w:rPr>
          <w:bCs/>
          <w:sz w:val="24"/>
        </w:rPr>
        <w:t>国债期货</w:t>
      </w:r>
      <w:r>
        <w:rPr>
          <w:rFonts w:hint="eastAsia"/>
          <w:bCs/>
          <w:sz w:val="24"/>
        </w:rPr>
        <w:t>交易情况，包括投资政策、持仓情况、损益情况、风险指标等，并充分揭示股指期货</w:t>
      </w:r>
      <w:r w:rsidR="00C40A16">
        <w:rPr>
          <w:rFonts w:hint="eastAsia"/>
          <w:bCs/>
          <w:sz w:val="24"/>
        </w:rPr>
        <w:t>和</w:t>
      </w:r>
      <w:r w:rsidR="00C40A16">
        <w:rPr>
          <w:bCs/>
          <w:sz w:val="24"/>
        </w:rPr>
        <w:t>国债期货</w:t>
      </w:r>
      <w:r>
        <w:rPr>
          <w:rFonts w:hint="eastAsia"/>
          <w:bCs/>
          <w:sz w:val="24"/>
        </w:rPr>
        <w:t>交易对基金总体风险的影响以及是否符合既定的投资政策和投资目标。</w:t>
      </w:r>
    </w:p>
    <w:p w14:paraId="0F43DE8C" w14:textId="77777777" w:rsidR="00F83245" w:rsidRDefault="00617DD1">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39BD4F9E" w14:textId="430BFDDC" w:rsidR="00F83245" w:rsidRDefault="00617DD1">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日前，将基金招募说明书、《基金合同》摘要登载在指定媒介上；基金管理人、基金托管人应当将《基金合同》、基金托管协议登载在网站上。</w:t>
      </w:r>
    </w:p>
    <w:p w14:paraId="2EA42110" w14:textId="77777777" w:rsidR="00F83245" w:rsidRDefault="00617DD1">
      <w:pPr>
        <w:spacing w:line="360" w:lineRule="auto"/>
        <w:ind w:firstLineChars="200" w:firstLine="480"/>
        <w:rPr>
          <w:bCs/>
          <w:sz w:val="24"/>
        </w:rPr>
      </w:pPr>
      <w:r>
        <w:rPr>
          <w:bCs/>
          <w:sz w:val="24"/>
        </w:rPr>
        <w:t>（二）基金份额发售公告</w:t>
      </w:r>
    </w:p>
    <w:p w14:paraId="69953349" w14:textId="3E16AC4D" w:rsidR="00F83245" w:rsidRDefault="00617DD1">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14:paraId="1BDD5482" w14:textId="77777777" w:rsidR="00F83245" w:rsidRDefault="00617DD1">
      <w:pPr>
        <w:spacing w:line="360" w:lineRule="auto"/>
        <w:ind w:firstLineChars="200" w:firstLine="480"/>
        <w:rPr>
          <w:bCs/>
          <w:sz w:val="24"/>
        </w:rPr>
      </w:pPr>
      <w:r>
        <w:rPr>
          <w:bCs/>
          <w:sz w:val="24"/>
        </w:rPr>
        <w:t>（三）《基金合同》生效公告</w:t>
      </w:r>
    </w:p>
    <w:p w14:paraId="14FFC2AA" w14:textId="06DCD57A" w:rsidR="00F83245" w:rsidRDefault="00617DD1">
      <w:pPr>
        <w:spacing w:line="360" w:lineRule="auto"/>
        <w:ind w:firstLineChars="200" w:firstLine="480"/>
        <w:rPr>
          <w:bCs/>
          <w:sz w:val="24"/>
        </w:rPr>
      </w:pPr>
      <w:r>
        <w:rPr>
          <w:bCs/>
          <w:sz w:val="24"/>
        </w:rPr>
        <w:t>基金管理人应当在收到中国证监会确认文件的次日在指定媒介上登载《基金合同》生效公告。</w:t>
      </w:r>
    </w:p>
    <w:p w14:paraId="32DBB984" w14:textId="77777777" w:rsidR="00F83245" w:rsidRDefault="00617DD1">
      <w:pPr>
        <w:spacing w:line="360" w:lineRule="auto"/>
        <w:ind w:firstLineChars="200" w:firstLine="480"/>
        <w:rPr>
          <w:bCs/>
          <w:sz w:val="24"/>
        </w:rPr>
      </w:pPr>
      <w:r>
        <w:rPr>
          <w:bCs/>
          <w:sz w:val="24"/>
        </w:rPr>
        <w:t>（四）基金资产净值、基金份额净值</w:t>
      </w:r>
    </w:p>
    <w:p w14:paraId="3268DAEA" w14:textId="7C1DBE6B" w:rsidR="00F83245" w:rsidRDefault="00617DD1">
      <w:pPr>
        <w:spacing w:line="360" w:lineRule="auto"/>
        <w:ind w:firstLineChars="200" w:firstLine="480"/>
        <w:rPr>
          <w:bCs/>
          <w:sz w:val="24"/>
        </w:rPr>
      </w:pPr>
      <w:r>
        <w:rPr>
          <w:bCs/>
          <w:sz w:val="24"/>
        </w:rPr>
        <w:t>《基金合同》生效后，在开始办理基金份额申购或者赎回前，基金管理人应当至少每周公告一次基金资产净值和</w:t>
      </w:r>
      <w:r w:rsidR="00665CAF" w:rsidRPr="00665CAF">
        <w:rPr>
          <w:rFonts w:hint="eastAsia"/>
          <w:bCs/>
          <w:sz w:val="24"/>
        </w:rPr>
        <w:t>各类基金份额的</w:t>
      </w:r>
      <w:r>
        <w:rPr>
          <w:bCs/>
          <w:sz w:val="24"/>
        </w:rPr>
        <w:t>基金份额净值。</w:t>
      </w:r>
    </w:p>
    <w:p w14:paraId="7BA3144D" w14:textId="60B8316A" w:rsidR="00F83245" w:rsidRDefault="00617DD1">
      <w:pPr>
        <w:spacing w:line="360" w:lineRule="auto"/>
        <w:ind w:firstLineChars="200" w:firstLine="480"/>
        <w:rPr>
          <w:bCs/>
          <w:sz w:val="24"/>
        </w:rPr>
      </w:pPr>
      <w:r>
        <w:rPr>
          <w:bCs/>
          <w:sz w:val="24"/>
        </w:rPr>
        <w:lastRenderedPageBreak/>
        <w:t>在开始办理基金份额申购或者赎回后，基金管理人应当在每个开放日的次日，通过网站、基金份额发售网点以及其他媒介，披露开放日的</w:t>
      </w:r>
      <w:r w:rsidR="00665CAF" w:rsidRPr="00665CAF">
        <w:rPr>
          <w:rFonts w:hint="eastAsia"/>
          <w:bCs/>
          <w:sz w:val="24"/>
        </w:rPr>
        <w:t>各类基金份额的</w:t>
      </w:r>
      <w:r>
        <w:rPr>
          <w:bCs/>
          <w:sz w:val="24"/>
        </w:rPr>
        <w:t>基金份额净值和基金份额累计净值。</w:t>
      </w:r>
    </w:p>
    <w:p w14:paraId="3A4ED13F" w14:textId="60F65214" w:rsidR="00F83245" w:rsidRDefault="00617DD1">
      <w:pPr>
        <w:spacing w:line="360" w:lineRule="auto"/>
        <w:ind w:firstLineChars="200" w:firstLine="480"/>
        <w:rPr>
          <w:bCs/>
          <w:sz w:val="24"/>
        </w:rPr>
      </w:pPr>
      <w:r>
        <w:rPr>
          <w:bCs/>
          <w:sz w:val="24"/>
        </w:rPr>
        <w:t>基金管理人应当公告半年度和年度最后一个市场交易日基金资产净值和</w:t>
      </w:r>
      <w:r w:rsidR="00665CAF" w:rsidRPr="00665CAF">
        <w:rPr>
          <w:rFonts w:hint="eastAsia"/>
          <w:bCs/>
          <w:sz w:val="24"/>
        </w:rPr>
        <w:t>各类基金份额的</w:t>
      </w:r>
      <w:r>
        <w:rPr>
          <w:bCs/>
          <w:sz w:val="24"/>
        </w:rPr>
        <w:t>基金份额净值。基金管理人应当在前款规定的市场交易日的次日，将基金资产净值、</w:t>
      </w:r>
      <w:r w:rsidR="00665CAF" w:rsidRPr="00665CAF">
        <w:rPr>
          <w:rFonts w:hint="eastAsia"/>
          <w:bCs/>
          <w:sz w:val="24"/>
        </w:rPr>
        <w:t>各类基金份额的</w:t>
      </w:r>
      <w:r>
        <w:rPr>
          <w:bCs/>
          <w:sz w:val="24"/>
        </w:rPr>
        <w:t>基金份额净值和基金份额累计净值登载在指定媒介上。</w:t>
      </w:r>
    </w:p>
    <w:p w14:paraId="7CBE40B7" w14:textId="77777777" w:rsidR="00F83245" w:rsidRDefault="00617DD1">
      <w:pPr>
        <w:spacing w:line="360" w:lineRule="auto"/>
        <w:ind w:firstLineChars="200" w:firstLine="480"/>
        <w:rPr>
          <w:bCs/>
          <w:sz w:val="24"/>
        </w:rPr>
      </w:pPr>
      <w:r>
        <w:rPr>
          <w:bCs/>
          <w:sz w:val="24"/>
        </w:rPr>
        <w:t>（五）基金份额申购、赎回价格</w:t>
      </w:r>
    </w:p>
    <w:p w14:paraId="29C59CBA" w14:textId="78A4DEAE" w:rsidR="00F83245" w:rsidRDefault="00617DD1">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w:t>
      </w:r>
      <w:r w:rsidR="000A514C">
        <w:rPr>
          <w:rFonts w:hint="eastAsia"/>
          <w:bCs/>
          <w:sz w:val="24"/>
        </w:rPr>
        <w:t>者</w:t>
      </w:r>
      <w:r>
        <w:rPr>
          <w:bCs/>
          <w:sz w:val="24"/>
        </w:rPr>
        <w:t>能够在基金份额发售网点查阅或者复制前述信息资料。</w:t>
      </w:r>
    </w:p>
    <w:p w14:paraId="1D1A42F2" w14:textId="77777777" w:rsidR="00F83245" w:rsidRDefault="00617DD1">
      <w:pPr>
        <w:spacing w:line="360" w:lineRule="auto"/>
        <w:ind w:firstLineChars="200" w:firstLine="480"/>
        <w:rPr>
          <w:bCs/>
          <w:sz w:val="24"/>
        </w:rPr>
      </w:pPr>
      <w:r>
        <w:rPr>
          <w:bCs/>
          <w:sz w:val="24"/>
        </w:rPr>
        <w:t>（六）基金定期报告，包括基金年度报告、基金半年度报告和基金季度报告</w:t>
      </w:r>
    </w:p>
    <w:p w14:paraId="1386FA4F" w14:textId="67FF9E96" w:rsidR="00F83245" w:rsidRDefault="00617DD1">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日内，编制完成基金年度报告，并将年度报告正文登载于网站上，将年度报告摘要登载在指定媒介上。基金年度报告的财务会计报告应当经过审计。</w:t>
      </w:r>
    </w:p>
    <w:p w14:paraId="3C3D6B9C" w14:textId="5473D78D" w:rsidR="00F83245" w:rsidRDefault="00617DD1">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日内，编制完成基金半年度报告，并将半年度报告正文登载在网站上，将半年度报告摘要登载在指定媒介上。</w:t>
      </w:r>
    </w:p>
    <w:p w14:paraId="1B562162" w14:textId="7B212E1C" w:rsidR="00F83245" w:rsidRDefault="00617DD1">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个工作日内，编制完成基金季度报告，并将季度报告登载在指定媒介上。</w:t>
      </w:r>
    </w:p>
    <w:p w14:paraId="524B5AAF" w14:textId="77777777" w:rsidR="00F83245" w:rsidRDefault="00617DD1">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2FE2BA40" w14:textId="77777777" w:rsidR="00F83245" w:rsidRDefault="00617DD1">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07BB2D65" w14:textId="3BB7C978" w:rsidR="00F83245" w:rsidRDefault="00617DD1">
      <w:pPr>
        <w:spacing w:line="360" w:lineRule="auto"/>
        <w:ind w:firstLineChars="200" w:firstLine="480"/>
        <w:rPr>
          <w:bCs/>
          <w:sz w:val="24"/>
        </w:rPr>
      </w:pPr>
      <w:r>
        <w:rPr>
          <w:rFonts w:hint="eastAsia"/>
          <w:bCs/>
          <w:sz w:val="24"/>
        </w:rPr>
        <w:t>本基金在季度报告、半年度报告、年度报告等定期报告等文件中披露股指期货</w:t>
      </w:r>
      <w:r w:rsidR="00E76501">
        <w:rPr>
          <w:rFonts w:hint="eastAsia"/>
          <w:bCs/>
          <w:sz w:val="24"/>
        </w:rPr>
        <w:t>和</w:t>
      </w:r>
      <w:r w:rsidR="00E76501">
        <w:rPr>
          <w:bCs/>
          <w:sz w:val="24"/>
        </w:rPr>
        <w:t>国债期货</w:t>
      </w:r>
      <w:r>
        <w:rPr>
          <w:rFonts w:hint="eastAsia"/>
          <w:bCs/>
          <w:sz w:val="24"/>
        </w:rPr>
        <w:t>交易情况，包括投资政策、持仓情况、损益情况、风险指标等，并充分揭示股指期货</w:t>
      </w:r>
      <w:r w:rsidR="00E76501">
        <w:rPr>
          <w:rFonts w:hint="eastAsia"/>
          <w:bCs/>
          <w:sz w:val="24"/>
        </w:rPr>
        <w:t>和</w:t>
      </w:r>
      <w:r w:rsidR="00E76501">
        <w:rPr>
          <w:bCs/>
          <w:sz w:val="24"/>
        </w:rPr>
        <w:t>国债期货</w:t>
      </w:r>
      <w:r>
        <w:rPr>
          <w:rFonts w:hint="eastAsia"/>
          <w:bCs/>
          <w:sz w:val="24"/>
        </w:rPr>
        <w:t>交易对基金总体风险的影响以及是否符合既定的投资政策和投资目标。</w:t>
      </w:r>
    </w:p>
    <w:p w14:paraId="32C93876" w14:textId="77777777" w:rsidR="00F83245" w:rsidRDefault="00617DD1">
      <w:pPr>
        <w:spacing w:line="360" w:lineRule="auto"/>
        <w:ind w:firstLineChars="200" w:firstLine="480"/>
        <w:rPr>
          <w:bCs/>
          <w:sz w:val="24"/>
        </w:rPr>
      </w:pPr>
      <w:r>
        <w:rPr>
          <w:bCs/>
          <w:sz w:val="24"/>
        </w:rPr>
        <w:t>本基金</w:t>
      </w:r>
      <w:r>
        <w:rPr>
          <w:rFonts w:hint="eastAsia"/>
          <w:bCs/>
          <w:sz w:val="24"/>
        </w:rPr>
        <w:t>在基金年报及半年报中披露其持有的资产支持证券总额、资产支持证</w:t>
      </w:r>
      <w:r>
        <w:rPr>
          <w:rFonts w:hint="eastAsia"/>
          <w:bCs/>
          <w:sz w:val="24"/>
        </w:rPr>
        <w:lastRenderedPageBreak/>
        <w:t>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2FCD9F14" w14:textId="77777777" w:rsidR="00F83245" w:rsidRDefault="00617DD1">
      <w:pPr>
        <w:spacing w:line="360" w:lineRule="auto"/>
        <w:ind w:firstLineChars="200" w:firstLine="480"/>
        <w:rPr>
          <w:bCs/>
          <w:sz w:val="24"/>
        </w:rPr>
      </w:pPr>
      <w:r>
        <w:rPr>
          <w:rFonts w:hint="eastAsia"/>
          <w:bCs/>
          <w:sz w:val="24"/>
        </w:rPr>
        <w:t>本基金在季度报告、半年度报告、年度报告等定期报告和招募说明书（更新）等文件中披露参与港股通交易的相关情况。</w:t>
      </w:r>
    </w:p>
    <w:p w14:paraId="31BA068F" w14:textId="650F4A5F" w:rsidR="00586370" w:rsidRDefault="00586370">
      <w:pPr>
        <w:spacing w:line="360" w:lineRule="auto"/>
        <w:ind w:firstLineChars="200" w:firstLine="480"/>
        <w:rPr>
          <w:bCs/>
          <w:sz w:val="24"/>
        </w:rPr>
      </w:pPr>
      <w:r w:rsidRPr="00586370">
        <w:rPr>
          <w:rFonts w:hint="eastAsia"/>
          <w:bCs/>
          <w:sz w:val="24"/>
        </w:rPr>
        <w:t>本基金在季度报告、半年度报告、年度报告等定期报告和招募说明书（更新）等文件中披露参与科创板股票交易的相关情况。</w:t>
      </w:r>
    </w:p>
    <w:p w14:paraId="7E5C98A8" w14:textId="2925FF25" w:rsidR="00F83245" w:rsidRDefault="00617DD1">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w:t>
      </w:r>
      <w:r w:rsidR="000A514C">
        <w:rPr>
          <w:rFonts w:hint="eastAsia"/>
          <w:bCs/>
          <w:sz w:val="24"/>
        </w:rPr>
        <w:t>本基金</w:t>
      </w:r>
      <w:r>
        <w:rPr>
          <w:rFonts w:hint="eastAsia"/>
          <w:bCs/>
          <w:sz w:val="24"/>
        </w:rPr>
        <w:t>的特有风险，中国证监会认定的特殊情形除外。</w:t>
      </w:r>
    </w:p>
    <w:p w14:paraId="41594F6E" w14:textId="110B0B2A" w:rsidR="00F83245" w:rsidRDefault="00617DD1">
      <w:pPr>
        <w:spacing w:line="360" w:lineRule="auto"/>
        <w:ind w:firstLineChars="200" w:firstLine="480"/>
        <w:rPr>
          <w:bCs/>
          <w:sz w:val="24"/>
        </w:rPr>
      </w:pPr>
      <w:r>
        <w:rPr>
          <w:rFonts w:hint="eastAsia"/>
          <w:bCs/>
          <w:sz w:val="24"/>
        </w:rPr>
        <w:t>基金</w:t>
      </w:r>
      <w:r w:rsidR="000A514C">
        <w:rPr>
          <w:rFonts w:hint="eastAsia"/>
          <w:bCs/>
          <w:sz w:val="24"/>
        </w:rPr>
        <w:t>管理人</w:t>
      </w:r>
      <w:r>
        <w:rPr>
          <w:rFonts w:hint="eastAsia"/>
          <w:bCs/>
          <w:sz w:val="24"/>
        </w:rPr>
        <w:t>应当在基金年度报告和半年度报告中披露基金组合资产情况及其流动性风险分析等。</w:t>
      </w:r>
    </w:p>
    <w:p w14:paraId="1A49061B" w14:textId="77777777" w:rsidR="00F83245" w:rsidRDefault="00617DD1">
      <w:pPr>
        <w:spacing w:line="360" w:lineRule="auto"/>
        <w:ind w:firstLineChars="200" w:firstLine="480"/>
        <w:rPr>
          <w:bCs/>
          <w:sz w:val="24"/>
        </w:rPr>
      </w:pPr>
      <w:r>
        <w:rPr>
          <w:bCs/>
          <w:sz w:val="24"/>
        </w:rPr>
        <w:t>（七）临时报告</w:t>
      </w:r>
    </w:p>
    <w:p w14:paraId="7E7BF6CC" w14:textId="77777777" w:rsidR="00F83245" w:rsidRDefault="00617DD1">
      <w:pPr>
        <w:spacing w:line="360" w:lineRule="auto"/>
        <w:ind w:firstLineChars="200" w:firstLine="480"/>
        <w:rPr>
          <w:bCs/>
          <w:sz w:val="24"/>
        </w:rPr>
      </w:pPr>
      <w:r>
        <w:rPr>
          <w:bCs/>
          <w:sz w:val="24"/>
        </w:rPr>
        <w:t>本基金发生重大事件，有关信息披露义务人应当在</w:t>
      </w:r>
      <w:r>
        <w:rPr>
          <w:bCs/>
          <w:sz w:val="24"/>
        </w:rPr>
        <w:t>2</w:t>
      </w:r>
      <w:r>
        <w:rPr>
          <w:bCs/>
          <w:sz w:val="24"/>
        </w:rPr>
        <w:t>个工作日内编制临时报告书，予以公告，并在公开披露日分别报中国证监会和基金管理人主要办公场所所在地的中国证监会派出机构备案。</w:t>
      </w:r>
    </w:p>
    <w:p w14:paraId="74B7EAC4" w14:textId="77777777" w:rsidR="00F83245" w:rsidRDefault="00617DD1">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4EB64861" w14:textId="77777777" w:rsidR="00F83245" w:rsidRDefault="00617DD1">
      <w:pPr>
        <w:spacing w:line="360" w:lineRule="auto"/>
        <w:ind w:firstLineChars="200" w:firstLine="480"/>
        <w:rPr>
          <w:bCs/>
          <w:sz w:val="24"/>
        </w:rPr>
      </w:pPr>
      <w:r>
        <w:rPr>
          <w:bCs/>
          <w:sz w:val="24"/>
        </w:rPr>
        <w:t>1</w:t>
      </w:r>
      <w:r>
        <w:rPr>
          <w:bCs/>
          <w:sz w:val="24"/>
        </w:rPr>
        <w:t>、基金份额持有人大会的召开；</w:t>
      </w:r>
    </w:p>
    <w:p w14:paraId="19061EBF" w14:textId="0C243F56" w:rsidR="00E80518" w:rsidRDefault="00617DD1">
      <w:pPr>
        <w:spacing w:line="360" w:lineRule="auto"/>
        <w:ind w:firstLineChars="200" w:firstLine="480"/>
        <w:rPr>
          <w:bCs/>
          <w:sz w:val="24"/>
        </w:rPr>
      </w:pPr>
      <w:r>
        <w:rPr>
          <w:bCs/>
          <w:sz w:val="24"/>
        </w:rPr>
        <w:t>2</w:t>
      </w:r>
      <w:r>
        <w:rPr>
          <w:bCs/>
          <w:sz w:val="24"/>
        </w:rPr>
        <w:t>、</w:t>
      </w:r>
      <w:r w:rsidR="00241B22" w:rsidRPr="00241B22">
        <w:rPr>
          <w:rFonts w:hint="eastAsia"/>
          <w:bCs/>
          <w:sz w:val="24"/>
        </w:rPr>
        <w:t>基金合同生效</w:t>
      </w:r>
      <w:r w:rsidR="00241B22">
        <w:rPr>
          <w:rFonts w:hint="eastAsia"/>
          <w:bCs/>
          <w:sz w:val="24"/>
        </w:rPr>
        <w:t>后</w:t>
      </w:r>
      <w:r w:rsidR="00B0149E">
        <w:rPr>
          <w:rFonts w:hint="eastAsia"/>
          <w:bCs/>
          <w:sz w:val="24"/>
        </w:rPr>
        <w:t>，</w:t>
      </w:r>
      <w:r w:rsidR="00241B22" w:rsidRPr="00241B22">
        <w:rPr>
          <w:rFonts w:hint="eastAsia"/>
          <w:bCs/>
          <w:sz w:val="24"/>
        </w:rPr>
        <w:t>连续</w:t>
      </w:r>
      <w:r w:rsidR="00241B22" w:rsidRPr="00241B22">
        <w:rPr>
          <w:rFonts w:hint="eastAsia"/>
          <w:bCs/>
          <w:sz w:val="24"/>
        </w:rPr>
        <w:t>40</w:t>
      </w:r>
      <w:r w:rsidR="00241B22" w:rsidRPr="00241B22">
        <w:rPr>
          <w:rFonts w:hint="eastAsia"/>
          <w:bCs/>
          <w:sz w:val="24"/>
        </w:rPr>
        <w:t>、</w:t>
      </w:r>
      <w:r w:rsidR="00241B22" w:rsidRPr="00241B22">
        <w:rPr>
          <w:rFonts w:hint="eastAsia"/>
          <w:bCs/>
          <w:sz w:val="24"/>
        </w:rPr>
        <w:t>50</w:t>
      </w:r>
      <w:r w:rsidR="00241B22" w:rsidRPr="00241B22">
        <w:rPr>
          <w:rFonts w:hint="eastAsia"/>
          <w:bCs/>
          <w:sz w:val="24"/>
        </w:rPr>
        <w:t>、</w:t>
      </w:r>
      <w:r w:rsidR="00241B22" w:rsidRPr="00241B22">
        <w:rPr>
          <w:rFonts w:hint="eastAsia"/>
          <w:bCs/>
          <w:sz w:val="24"/>
        </w:rPr>
        <w:t>55</w:t>
      </w:r>
      <w:r w:rsidR="00241B22" w:rsidRPr="00241B22">
        <w:rPr>
          <w:rFonts w:hint="eastAsia"/>
          <w:bCs/>
          <w:sz w:val="24"/>
        </w:rPr>
        <w:t>个工作日出现基金份额持有人数量不满</w:t>
      </w:r>
      <w:r w:rsidR="00241B22" w:rsidRPr="00241B22">
        <w:rPr>
          <w:rFonts w:hint="eastAsia"/>
          <w:bCs/>
          <w:sz w:val="24"/>
        </w:rPr>
        <w:t>200</w:t>
      </w:r>
      <w:r w:rsidR="00241B22" w:rsidRPr="00241B22">
        <w:rPr>
          <w:rFonts w:hint="eastAsia"/>
          <w:bCs/>
          <w:sz w:val="24"/>
        </w:rPr>
        <w:t>人或者基金资产净值低于人民币</w:t>
      </w:r>
      <w:r w:rsidR="00241B22" w:rsidRPr="00241B22">
        <w:rPr>
          <w:rFonts w:hint="eastAsia"/>
          <w:bCs/>
          <w:sz w:val="24"/>
        </w:rPr>
        <w:t>5000</w:t>
      </w:r>
      <w:r w:rsidR="00241B22" w:rsidRPr="00241B22">
        <w:rPr>
          <w:rFonts w:hint="eastAsia"/>
          <w:bCs/>
          <w:sz w:val="24"/>
        </w:rPr>
        <w:t>万元的情形时</w:t>
      </w:r>
      <w:r w:rsidR="00241B22">
        <w:rPr>
          <w:rFonts w:hint="eastAsia"/>
          <w:bCs/>
          <w:sz w:val="24"/>
        </w:rPr>
        <w:t>；</w:t>
      </w:r>
    </w:p>
    <w:p w14:paraId="42038FB9" w14:textId="5FB905F4" w:rsidR="00F83245" w:rsidRDefault="00E80518">
      <w:pPr>
        <w:spacing w:line="360" w:lineRule="auto"/>
        <w:ind w:firstLineChars="200" w:firstLine="480"/>
        <w:rPr>
          <w:bCs/>
          <w:sz w:val="24"/>
        </w:rPr>
      </w:pPr>
      <w:r>
        <w:rPr>
          <w:rFonts w:hint="eastAsia"/>
          <w:bCs/>
          <w:sz w:val="24"/>
        </w:rPr>
        <w:t>3</w:t>
      </w:r>
      <w:r>
        <w:rPr>
          <w:rFonts w:hint="eastAsia"/>
          <w:bCs/>
          <w:sz w:val="24"/>
        </w:rPr>
        <w:t>、</w:t>
      </w:r>
      <w:r w:rsidR="00617DD1">
        <w:rPr>
          <w:bCs/>
          <w:sz w:val="24"/>
        </w:rPr>
        <w:t>终止《基金合同》；</w:t>
      </w:r>
    </w:p>
    <w:p w14:paraId="1DAD87EC" w14:textId="149ACB97" w:rsidR="00F83245" w:rsidRDefault="00E80518">
      <w:pPr>
        <w:spacing w:line="360" w:lineRule="auto"/>
        <w:ind w:firstLineChars="200" w:firstLine="480"/>
        <w:rPr>
          <w:bCs/>
          <w:sz w:val="24"/>
        </w:rPr>
      </w:pPr>
      <w:r>
        <w:rPr>
          <w:bCs/>
          <w:sz w:val="24"/>
        </w:rPr>
        <w:t>4</w:t>
      </w:r>
      <w:r w:rsidR="00617DD1">
        <w:rPr>
          <w:bCs/>
          <w:sz w:val="24"/>
        </w:rPr>
        <w:t>、转换基金运作方式；</w:t>
      </w:r>
    </w:p>
    <w:p w14:paraId="254428CD" w14:textId="11811223" w:rsidR="00F83245" w:rsidRDefault="00E80518">
      <w:pPr>
        <w:spacing w:line="360" w:lineRule="auto"/>
        <w:ind w:firstLineChars="200" w:firstLine="480"/>
        <w:rPr>
          <w:bCs/>
          <w:sz w:val="24"/>
        </w:rPr>
      </w:pPr>
      <w:r>
        <w:rPr>
          <w:bCs/>
          <w:sz w:val="24"/>
        </w:rPr>
        <w:t>5</w:t>
      </w:r>
      <w:r w:rsidR="00617DD1">
        <w:rPr>
          <w:bCs/>
          <w:sz w:val="24"/>
        </w:rPr>
        <w:t>、更换基金管理人、基金托管人；</w:t>
      </w:r>
    </w:p>
    <w:p w14:paraId="42DDFF90" w14:textId="1FA1779F" w:rsidR="00F83245" w:rsidRDefault="00E80518">
      <w:pPr>
        <w:spacing w:line="360" w:lineRule="auto"/>
        <w:ind w:firstLineChars="200" w:firstLine="480"/>
        <w:rPr>
          <w:bCs/>
          <w:sz w:val="24"/>
        </w:rPr>
      </w:pPr>
      <w:r>
        <w:rPr>
          <w:bCs/>
          <w:sz w:val="24"/>
        </w:rPr>
        <w:t>6</w:t>
      </w:r>
      <w:r w:rsidR="00617DD1">
        <w:rPr>
          <w:bCs/>
          <w:sz w:val="24"/>
        </w:rPr>
        <w:t>、基金管理人、基金托管人的法定名称、住所发生变更；</w:t>
      </w:r>
    </w:p>
    <w:p w14:paraId="59A20EE7" w14:textId="1076DD5D" w:rsidR="00F83245" w:rsidRDefault="00E80518">
      <w:pPr>
        <w:spacing w:line="360" w:lineRule="auto"/>
        <w:ind w:firstLineChars="200" w:firstLine="480"/>
        <w:rPr>
          <w:bCs/>
          <w:sz w:val="24"/>
        </w:rPr>
      </w:pPr>
      <w:r>
        <w:rPr>
          <w:bCs/>
          <w:sz w:val="24"/>
        </w:rPr>
        <w:t>7</w:t>
      </w:r>
      <w:r w:rsidR="00617DD1">
        <w:rPr>
          <w:bCs/>
          <w:sz w:val="24"/>
        </w:rPr>
        <w:t>、基金管理人股东及其出资比例发生变更；</w:t>
      </w:r>
    </w:p>
    <w:p w14:paraId="39229AB8" w14:textId="3B170104" w:rsidR="00F83245" w:rsidRDefault="00E80518">
      <w:pPr>
        <w:spacing w:line="360" w:lineRule="auto"/>
        <w:ind w:firstLineChars="200" w:firstLine="480"/>
        <w:rPr>
          <w:bCs/>
          <w:sz w:val="24"/>
        </w:rPr>
      </w:pPr>
      <w:r>
        <w:rPr>
          <w:bCs/>
          <w:sz w:val="24"/>
        </w:rPr>
        <w:t>8</w:t>
      </w:r>
      <w:r w:rsidR="00617DD1">
        <w:rPr>
          <w:bCs/>
          <w:sz w:val="24"/>
        </w:rPr>
        <w:t>、基金募集期延长；</w:t>
      </w:r>
    </w:p>
    <w:p w14:paraId="7F9666C5" w14:textId="7C8ED42F" w:rsidR="00F83245" w:rsidRDefault="00E80518">
      <w:pPr>
        <w:spacing w:line="360" w:lineRule="auto"/>
        <w:ind w:firstLineChars="200" w:firstLine="480"/>
        <w:rPr>
          <w:bCs/>
          <w:sz w:val="24"/>
        </w:rPr>
      </w:pPr>
      <w:r>
        <w:rPr>
          <w:bCs/>
          <w:sz w:val="24"/>
        </w:rPr>
        <w:t>9</w:t>
      </w:r>
      <w:r w:rsidR="00617DD1">
        <w:rPr>
          <w:bCs/>
          <w:sz w:val="24"/>
        </w:rPr>
        <w:t>、基金管理人的董事长、总经理及其他高级管理人员、基金经理和基金托</w:t>
      </w:r>
      <w:r w:rsidR="00617DD1">
        <w:rPr>
          <w:bCs/>
          <w:sz w:val="24"/>
        </w:rPr>
        <w:lastRenderedPageBreak/>
        <w:t>管人基金托管部门负责人发生变动；</w:t>
      </w:r>
    </w:p>
    <w:p w14:paraId="47F1A347" w14:textId="0E6F1832" w:rsidR="00F83245" w:rsidRDefault="00E80518">
      <w:pPr>
        <w:spacing w:line="360" w:lineRule="auto"/>
        <w:ind w:firstLineChars="200" w:firstLine="480"/>
        <w:rPr>
          <w:bCs/>
          <w:sz w:val="24"/>
        </w:rPr>
      </w:pPr>
      <w:r>
        <w:rPr>
          <w:bCs/>
          <w:sz w:val="24"/>
        </w:rPr>
        <w:t>10</w:t>
      </w:r>
      <w:r w:rsidR="00617DD1">
        <w:rPr>
          <w:bCs/>
          <w:sz w:val="24"/>
        </w:rPr>
        <w:t>、基金管理人的董事在一年内变更超过百分之五十；</w:t>
      </w:r>
    </w:p>
    <w:p w14:paraId="1C11C39F" w14:textId="56FFF939" w:rsidR="00F83245" w:rsidRDefault="00617DD1">
      <w:pPr>
        <w:spacing w:line="360" w:lineRule="auto"/>
        <w:ind w:firstLineChars="200" w:firstLine="480"/>
        <w:rPr>
          <w:bCs/>
          <w:sz w:val="24"/>
        </w:rPr>
      </w:pPr>
      <w:r>
        <w:rPr>
          <w:bCs/>
          <w:sz w:val="24"/>
        </w:rPr>
        <w:t>1</w:t>
      </w:r>
      <w:r w:rsidR="00E80518">
        <w:rPr>
          <w:bCs/>
          <w:sz w:val="24"/>
        </w:rPr>
        <w:t>1</w:t>
      </w:r>
      <w:r>
        <w:rPr>
          <w:bCs/>
          <w:sz w:val="24"/>
        </w:rPr>
        <w:t>、基金管理人、基金托管人基金托管部门的主要业务人员在一年内变动超过百分之三十；</w:t>
      </w:r>
    </w:p>
    <w:p w14:paraId="708A62A8" w14:textId="3508EF5A" w:rsidR="00F83245" w:rsidRDefault="00617DD1">
      <w:pPr>
        <w:spacing w:line="360" w:lineRule="auto"/>
        <w:ind w:firstLineChars="200" w:firstLine="480"/>
        <w:rPr>
          <w:bCs/>
          <w:sz w:val="24"/>
        </w:rPr>
      </w:pPr>
      <w:r>
        <w:rPr>
          <w:bCs/>
          <w:sz w:val="24"/>
        </w:rPr>
        <w:t>1</w:t>
      </w:r>
      <w:r w:rsidR="00E80518">
        <w:rPr>
          <w:bCs/>
          <w:sz w:val="24"/>
        </w:rPr>
        <w:t>2</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07F7B435" w14:textId="32D31BE6" w:rsidR="00F83245" w:rsidRDefault="00617DD1">
      <w:pPr>
        <w:spacing w:line="360" w:lineRule="auto"/>
        <w:ind w:firstLineChars="200" w:firstLine="480"/>
        <w:rPr>
          <w:bCs/>
          <w:sz w:val="24"/>
        </w:rPr>
      </w:pPr>
      <w:r>
        <w:rPr>
          <w:bCs/>
          <w:sz w:val="24"/>
        </w:rPr>
        <w:t>1</w:t>
      </w:r>
      <w:r w:rsidR="00E80518">
        <w:rPr>
          <w:bCs/>
          <w:sz w:val="24"/>
        </w:rPr>
        <w:t>3</w:t>
      </w:r>
      <w:r>
        <w:rPr>
          <w:bCs/>
          <w:sz w:val="24"/>
        </w:rPr>
        <w:t>、基金管理人、基金托管人受到监管部门的调查；</w:t>
      </w:r>
    </w:p>
    <w:p w14:paraId="44C8FB64" w14:textId="67E215FA" w:rsidR="00F83245" w:rsidRDefault="00617DD1">
      <w:pPr>
        <w:spacing w:line="360" w:lineRule="auto"/>
        <w:ind w:firstLineChars="200" w:firstLine="480"/>
        <w:rPr>
          <w:bCs/>
          <w:sz w:val="24"/>
        </w:rPr>
      </w:pPr>
      <w:r>
        <w:rPr>
          <w:bCs/>
          <w:sz w:val="24"/>
        </w:rPr>
        <w:t>1</w:t>
      </w:r>
      <w:r w:rsidR="00E80518">
        <w:rPr>
          <w:bCs/>
          <w:sz w:val="24"/>
        </w:rPr>
        <w:t>4</w:t>
      </w:r>
      <w:r>
        <w:rPr>
          <w:bCs/>
          <w:sz w:val="24"/>
        </w:rPr>
        <w:t>、基金管理人及其董事、总经理及其他高级管理人员、基金经理受到严重行政处罚，基金托管人及其基金托管部门负责人受到严重行政处罚；</w:t>
      </w:r>
    </w:p>
    <w:p w14:paraId="6D61169F" w14:textId="67720656" w:rsidR="00F83245" w:rsidRDefault="00617DD1">
      <w:pPr>
        <w:spacing w:line="360" w:lineRule="auto"/>
        <w:ind w:firstLineChars="200" w:firstLine="480"/>
        <w:rPr>
          <w:bCs/>
          <w:sz w:val="24"/>
        </w:rPr>
      </w:pPr>
      <w:r>
        <w:rPr>
          <w:bCs/>
          <w:sz w:val="24"/>
        </w:rPr>
        <w:t>1</w:t>
      </w:r>
      <w:r w:rsidR="00E80518">
        <w:rPr>
          <w:bCs/>
          <w:sz w:val="24"/>
        </w:rPr>
        <w:t>5</w:t>
      </w:r>
      <w:r>
        <w:rPr>
          <w:bCs/>
          <w:sz w:val="24"/>
        </w:rPr>
        <w:t>、重大关联交易事项；</w:t>
      </w:r>
    </w:p>
    <w:p w14:paraId="40ADD629" w14:textId="1C6A0E60" w:rsidR="00F83245" w:rsidRDefault="00617DD1">
      <w:pPr>
        <w:spacing w:line="360" w:lineRule="auto"/>
        <w:ind w:firstLineChars="200" w:firstLine="480"/>
        <w:rPr>
          <w:bCs/>
          <w:sz w:val="24"/>
        </w:rPr>
      </w:pPr>
      <w:r>
        <w:rPr>
          <w:bCs/>
          <w:sz w:val="24"/>
        </w:rPr>
        <w:t>1</w:t>
      </w:r>
      <w:r w:rsidR="00E80518">
        <w:rPr>
          <w:bCs/>
          <w:sz w:val="24"/>
        </w:rPr>
        <w:t>6</w:t>
      </w:r>
      <w:r>
        <w:rPr>
          <w:bCs/>
          <w:sz w:val="24"/>
        </w:rPr>
        <w:t>、基金收益分配事项；</w:t>
      </w:r>
    </w:p>
    <w:p w14:paraId="67FDBB3C" w14:textId="2BB63964" w:rsidR="00F83245" w:rsidRDefault="00617DD1">
      <w:pPr>
        <w:spacing w:line="360" w:lineRule="auto"/>
        <w:ind w:firstLineChars="200" w:firstLine="480"/>
        <w:rPr>
          <w:bCs/>
          <w:sz w:val="24"/>
        </w:rPr>
      </w:pPr>
      <w:r>
        <w:rPr>
          <w:bCs/>
          <w:sz w:val="24"/>
        </w:rPr>
        <w:t>1</w:t>
      </w:r>
      <w:r w:rsidR="00E80518">
        <w:rPr>
          <w:bCs/>
          <w:sz w:val="24"/>
        </w:rPr>
        <w:t>7</w:t>
      </w:r>
      <w:r>
        <w:rPr>
          <w:bCs/>
          <w:sz w:val="24"/>
        </w:rPr>
        <w:t>、管理费、托管费等费用计提标准、计提方式和费率发生变更；</w:t>
      </w:r>
    </w:p>
    <w:p w14:paraId="0C04CC8F" w14:textId="08C473DE" w:rsidR="00F83245" w:rsidRDefault="00617DD1">
      <w:pPr>
        <w:spacing w:line="360" w:lineRule="auto"/>
        <w:ind w:firstLineChars="200" w:firstLine="480"/>
        <w:rPr>
          <w:bCs/>
          <w:sz w:val="24"/>
        </w:rPr>
      </w:pPr>
      <w:r>
        <w:rPr>
          <w:bCs/>
          <w:sz w:val="24"/>
        </w:rPr>
        <w:t>1</w:t>
      </w:r>
      <w:r w:rsidR="00E80518">
        <w:rPr>
          <w:bCs/>
          <w:sz w:val="24"/>
        </w:rPr>
        <w:t>8</w:t>
      </w:r>
      <w:r>
        <w:rPr>
          <w:bCs/>
          <w:sz w:val="24"/>
        </w:rPr>
        <w:t>、基金份额净值计价错误达基金份额净值百分之零点五；</w:t>
      </w:r>
    </w:p>
    <w:p w14:paraId="2F2842AC" w14:textId="739DCA83" w:rsidR="00F83245" w:rsidRDefault="00617DD1">
      <w:pPr>
        <w:spacing w:line="360" w:lineRule="auto"/>
        <w:ind w:firstLineChars="200" w:firstLine="480"/>
        <w:rPr>
          <w:bCs/>
          <w:sz w:val="24"/>
        </w:rPr>
      </w:pPr>
      <w:r>
        <w:rPr>
          <w:bCs/>
          <w:sz w:val="24"/>
        </w:rPr>
        <w:t>1</w:t>
      </w:r>
      <w:r w:rsidR="00E80518">
        <w:rPr>
          <w:bCs/>
          <w:sz w:val="24"/>
        </w:rPr>
        <w:t>9</w:t>
      </w:r>
      <w:r>
        <w:rPr>
          <w:bCs/>
          <w:sz w:val="24"/>
        </w:rPr>
        <w:t>、基金改聘会计师事务所；</w:t>
      </w:r>
    </w:p>
    <w:p w14:paraId="36928738" w14:textId="076EECA5" w:rsidR="00F83245" w:rsidRDefault="00E80518">
      <w:pPr>
        <w:spacing w:line="360" w:lineRule="auto"/>
        <w:ind w:firstLineChars="200" w:firstLine="480"/>
        <w:rPr>
          <w:bCs/>
          <w:sz w:val="24"/>
        </w:rPr>
      </w:pPr>
      <w:r>
        <w:rPr>
          <w:bCs/>
          <w:sz w:val="24"/>
        </w:rPr>
        <w:t>20</w:t>
      </w:r>
      <w:r w:rsidR="00617DD1">
        <w:rPr>
          <w:bCs/>
          <w:sz w:val="24"/>
        </w:rPr>
        <w:t>、变更基金销售机构；</w:t>
      </w:r>
    </w:p>
    <w:p w14:paraId="2E5A34CE" w14:textId="45791C88" w:rsidR="00F83245" w:rsidRDefault="00617DD1">
      <w:pPr>
        <w:spacing w:line="360" w:lineRule="auto"/>
        <w:ind w:firstLineChars="200" w:firstLine="480"/>
        <w:rPr>
          <w:bCs/>
          <w:sz w:val="24"/>
        </w:rPr>
      </w:pPr>
      <w:r>
        <w:rPr>
          <w:bCs/>
          <w:sz w:val="24"/>
        </w:rPr>
        <w:t>2</w:t>
      </w:r>
      <w:r w:rsidR="00E80518">
        <w:rPr>
          <w:bCs/>
          <w:sz w:val="24"/>
        </w:rPr>
        <w:t>1</w:t>
      </w:r>
      <w:r>
        <w:rPr>
          <w:bCs/>
          <w:sz w:val="24"/>
        </w:rPr>
        <w:t>、更换基金登记机构；</w:t>
      </w:r>
    </w:p>
    <w:p w14:paraId="55A884EC" w14:textId="524855C9" w:rsidR="00F83245" w:rsidRDefault="00617DD1">
      <w:pPr>
        <w:spacing w:line="360" w:lineRule="auto"/>
        <w:ind w:firstLineChars="200" w:firstLine="480"/>
        <w:rPr>
          <w:bCs/>
          <w:sz w:val="24"/>
        </w:rPr>
      </w:pPr>
      <w:r>
        <w:rPr>
          <w:bCs/>
          <w:sz w:val="24"/>
        </w:rPr>
        <w:t>2</w:t>
      </w:r>
      <w:r w:rsidR="00E80518">
        <w:rPr>
          <w:bCs/>
          <w:sz w:val="24"/>
        </w:rPr>
        <w:t>2</w:t>
      </w:r>
      <w:r>
        <w:rPr>
          <w:bCs/>
          <w:sz w:val="24"/>
        </w:rPr>
        <w:t>、本基金开始办理申购、赎回；</w:t>
      </w:r>
    </w:p>
    <w:p w14:paraId="3D003384" w14:textId="3C0FEBB1" w:rsidR="00F83245" w:rsidRDefault="00617DD1">
      <w:pPr>
        <w:spacing w:line="360" w:lineRule="auto"/>
        <w:ind w:firstLineChars="200" w:firstLine="480"/>
        <w:rPr>
          <w:bCs/>
          <w:sz w:val="24"/>
        </w:rPr>
      </w:pPr>
      <w:r>
        <w:rPr>
          <w:bCs/>
          <w:sz w:val="24"/>
        </w:rPr>
        <w:t>2</w:t>
      </w:r>
      <w:r w:rsidR="00E80518">
        <w:rPr>
          <w:bCs/>
          <w:sz w:val="24"/>
        </w:rPr>
        <w:t>3</w:t>
      </w:r>
      <w:r>
        <w:rPr>
          <w:bCs/>
          <w:sz w:val="24"/>
        </w:rPr>
        <w:t>、本基金申购、赎回费率及其收费方式发生变更；</w:t>
      </w:r>
    </w:p>
    <w:p w14:paraId="4BC52A5E" w14:textId="49D1BFD0" w:rsidR="00F83245" w:rsidRDefault="00617DD1">
      <w:pPr>
        <w:spacing w:line="360" w:lineRule="auto"/>
        <w:ind w:firstLineChars="200" w:firstLine="480"/>
        <w:rPr>
          <w:bCs/>
          <w:sz w:val="24"/>
        </w:rPr>
      </w:pPr>
      <w:r>
        <w:rPr>
          <w:bCs/>
          <w:sz w:val="24"/>
        </w:rPr>
        <w:t>2</w:t>
      </w:r>
      <w:r w:rsidR="00E80518">
        <w:rPr>
          <w:bCs/>
          <w:sz w:val="24"/>
        </w:rPr>
        <w:t>4</w:t>
      </w:r>
      <w:r>
        <w:rPr>
          <w:bCs/>
          <w:sz w:val="24"/>
        </w:rPr>
        <w:t>、本基金发生巨额赎回并延期</w:t>
      </w:r>
      <w:r>
        <w:rPr>
          <w:rFonts w:hint="eastAsia"/>
          <w:bCs/>
          <w:sz w:val="24"/>
        </w:rPr>
        <w:t>办理</w:t>
      </w:r>
      <w:r>
        <w:rPr>
          <w:bCs/>
          <w:sz w:val="24"/>
        </w:rPr>
        <w:t>；</w:t>
      </w:r>
    </w:p>
    <w:p w14:paraId="65F722B3" w14:textId="0EB87897" w:rsidR="00F83245" w:rsidRDefault="00617DD1">
      <w:pPr>
        <w:spacing w:line="360" w:lineRule="auto"/>
        <w:ind w:firstLineChars="200" w:firstLine="480"/>
        <w:rPr>
          <w:bCs/>
          <w:sz w:val="24"/>
        </w:rPr>
      </w:pPr>
      <w:r>
        <w:rPr>
          <w:bCs/>
          <w:sz w:val="24"/>
        </w:rPr>
        <w:t>2</w:t>
      </w:r>
      <w:r w:rsidR="00E80518">
        <w:rPr>
          <w:bCs/>
          <w:sz w:val="24"/>
        </w:rPr>
        <w:t>5</w:t>
      </w:r>
      <w:r>
        <w:rPr>
          <w:bCs/>
          <w:sz w:val="24"/>
        </w:rPr>
        <w:t>、本基金连续发生巨额赎回并暂停接受赎回申请；</w:t>
      </w:r>
    </w:p>
    <w:p w14:paraId="54FB22F7" w14:textId="55F6ED28" w:rsidR="00F83245" w:rsidRDefault="00617DD1">
      <w:pPr>
        <w:spacing w:line="360" w:lineRule="auto"/>
        <w:ind w:firstLineChars="200" w:firstLine="480"/>
        <w:rPr>
          <w:bCs/>
          <w:sz w:val="24"/>
        </w:rPr>
      </w:pPr>
      <w:r>
        <w:rPr>
          <w:bCs/>
          <w:sz w:val="24"/>
        </w:rPr>
        <w:t>2</w:t>
      </w:r>
      <w:r w:rsidR="00E80518">
        <w:rPr>
          <w:bCs/>
          <w:sz w:val="24"/>
        </w:rPr>
        <w:t>6</w:t>
      </w:r>
      <w:r>
        <w:rPr>
          <w:bCs/>
          <w:sz w:val="24"/>
        </w:rPr>
        <w:t>、本基金暂停接受申购、赎回申请后重新接受申购、赎回；</w:t>
      </w:r>
    </w:p>
    <w:p w14:paraId="5163B750" w14:textId="7CF4E920" w:rsidR="00F83245" w:rsidRDefault="00617DD1" w:rsidP="00D06B9E">
      <w:pPr>
        <w:spacing w:line="360" w:lineRule="auto"/>
        <w:ind w:firstLineChars="200" w:firstLine="480"/>
        <w:rPr>
          <w:bCs/>
          <w:sz w:val="24"/>
        </w:rPr>
      </w:pPr>
      <w:r>
        <w:rPr>
          <w:rFonts w:hint="eastAsia"/>
          <w:bCs/>
          <w:sz w:val="24"/>
        </w:rPr>
        <w:t>2</w:t>
      </w:r>
      <w:r w:rsidR="00E80518">
        <w:rPr>
          <w:bCs/>
          <w:sz w:val="24"/>
        </w:rPr>
        <w:t>7</w:t>
      </w:r>
      <w:r>
        <w:rPr>
          <w:rFonts w:hint="eastAsia"/>
          <w:bCs/>
          <w:sz w:val="24"/>
        </w:rPr>
        <w:t>、发生涉及基金申购、赎回事项调整或潜在影响投资者赎回等重大事项时；</w:t>
      </w:r>
    </w:p>
    <w:p w14:paraId="797C5A71" w14:textId="5AA06968" w:rsidR="00F83245" w:rsidRDefault="00617DD1">
      <w:pPr>
        <w:spacing w:line="360" w:lineRule="auto"/>
        <w:ind w:firstLineChars="200" w:firstLine="480"/>
        <w:rPr>
          <w:bCs/>
          <w:sz w:val="24"/>
        </w:rPr>
      </w:pPr>
      <w:r>
        <w:rPr>
          <w:rFonts w:hint="eastAsia"/>
          <w:bCs/>
          <w:sz w:val="24"/>
        </w:rPr>
        <w:t>2</w:t>
      </w:r>
      <w:r w:rsidR="00E80518">
        <w:rPr>
          <w:rFonts w:hint="eastAsia"/>
          <w:bCs/>
          <w:sz w:val="24"/>
        </w:rPr>
        <w:t>8</w:t>
      </w:r>
      <w:r>
        <w:rPr>
          <w:rFonts w:hint="eastAsia"/>
          <w:bCs/>
          <w:sz w:val="24"/>
        </w:rPr>
        <w:t>、基金管理人采用摆动定价机制进行估值；</w:t>
      </w:r>
    </w:p>
    <w:p w14:paraId="32A6A4DA" w14:textId="56F8B37D" w:rsidR="00F83245" w:rsidRDefault="00D06B9E">
      <w:pPr>
        <w:spacing w:line="360" w:lineRule="auto"/>
        <w:ind w:firstLineChars="200" w:firstLine="480"/>
        <w:rPr>
          <w:bCs/>
          <w:sz w:val="24"/>
        </w:rPr>
      </w:pPr>
      <w:r>
        <w:rPr>
          <w:bCs/>
          <w:sz w:val="24"/>
        </w:rPr>
        <w:t>2</w:t>
      </w:r>
      <w:r w:rsidR="00E80518">
        <w:rPr>
          <w:bCs/>
          <w:sz w:val="24"/>
        </w:rPr>
        <w:t>9</w:t>
      </w:r>
      <w:r w:rsidR="00617DD1">
        <w:rPr>
          <w:rFonts w:hint="eastAsia"/>
          <w:bCs/>
          <w:sz w:val="24"/>
        </w:rPr>
        <w:t>、</w:t>
      </w:r>
      <w:r w:rsidR="00617DD1">
        <w:rPr>
          <w:bCs/>
          <w:sz w:val="24"/>
        </w:rPr>
        <w:t>中国证监会规定</w:t>
      </w:r>
      <w:r w:rsidR="00617DD1">
        <w:rPr>
          <w:rFonts w:hint="eastAsia"/>
          <w:bCs/>
          <w:sz w:val="24"/>
        </w:rPr>
        <w:t>和基金合同约定</w:t>
      </w:r>
      <w:r w:rsidR="00617DD1">
        <w:rPr>
          <w:bCs/>
          <w:sz w:val="24"/>
        </w:rPr>
        <w:t>的其他事项。</w:t>
      </w:r>
    </w:p>
    <w:p w14:paraId="3E0F0627" w14:textId="77777777" w:rsidR="00F83245" w:rsidRDefault="00617DD1">
      <w:pPr>
        <w:spacing w:line="360" w:lineRule="auto"/>
        <w:ind w:firstLineChars="200" w:firstLine="480"/>
        <w:rPr>
          <w:bCs/>
          <w:sz w:val="24"/>
        </w:rPr>
      </w:pPr>
      <w:r>
        <w:rPr>
          <w:bCs/>
          <w:sz w:val="24"/>
        </w:rPr>
        <w:t>（八）澄清公告</w:t>
      </w:r>
    </w:p>
    <w:p w14:paraId="616BE088" w14:textId="3930B374" w:rsidR="00F83245" w:rsidRDefault="00617DD1">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02919D7F" w14:textId="77777777" w:rsidR="00F83245" w:rsidRDefault="00617DD1">
      <w:pPr>
        <w:spacing w:line="360" w:lineRule="auto"/>
        <w:ind w:firstLineChars="200" w:firstLine="480"/>
        <w:rPr>
          <w:bCs/>
          <w:sz w:val="24"/>
        </w:rPr>
      </w:pPr>
      <w:r>
        <w:rPr>
          <w:bCs/>
          <w:sz w:val="24"/>
        </w:rPr>
        <w:t>（九）基金份额持有人大会决议</w:t>
      </w:r>
    </w:p>
    <w:p w14:paraId="2753CDAE" w14:textId="1C61339F" w:rsidR="00F83245" w:rsidRDefault="00617DD1">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55065D0F" w14:textId="77777777" w:rsidR="00F83245" w:rsidRDefault="00617DD1">
      <w:pPr>
        <w:spacing w:line="360" w:lineRule="auto"/>
        <w:ind w:firstLineChars="200" w:firstLine="480"/>
        <w:rPr>
          <w:bCs/>
          <w:sz w:val="24"/>
        </w:rPr>
      </w:pPr>
      <w:r>
        <w:rPr>
          <w:bCs/>
          <w:sz w:val="24"/>
        </w:rPr>
        <w:lastRenderedPageBreak/>
        <w:t>（十）中国证监会规定的其他信息。</w:t>
      </w:r>
    </w:p>
    <w:p w14:paraId="702CF8EA" w14:textId="77777777" w:rsidR="00F83245" w:rsidRDefault="00F83245">
      <w:pPr>
        <w:spacing w:line="360" w:lineRule="auto"/>
        <w:ind w:firstLineChars="200" w:firstLine="480"/>
        <w:rPr>
          <w:bCs/>
          <w:sz w:val="24"/>
        </w:rPr>
      </w:pPr>
    </w:p>
    <w:p w14:paraId="08561B81" w14:textId="77777777" w:rsidR="00F83245" w:rsidRDefault="00617DD1">
      <w:pPr>
        <w:spacing w:line="360" w:lineRule="auto"/>
        <w:ind w:firstLineChars="200" w:firstLine="480"/>
        <w:rPr>
          <w:bCs/>
          <w:sz w:val="24"/>
        </w:rPr>
      </w:pPr>
      <w:r>
        <w:rPr>
          <w:bCs/>
          <w:sz w:val="24"/>
        </w:rPr>
        <w:t>六、信息披露事务管理</w:t>
      </w:r>
    </w:p>
    <w:p w14:paraId="6A69C5F4" w14:textId="77777777" w:rsidR="00F83245" w:rsidRDefault="00617DD1">
      <w:pPr>
        <w:spacing w:line="360" w:lineRule="auto"/>
        <w:ind w:firstLineChars="200" w:firstLine="480"/>
        <w:rPr>
          <w:bCs/>
          <w:sz w:val="24"/>
        </w:rPr>
      </w:pPr>
      <w:r>
        <w:rPr>
          <w:bCs/>
          <w:sz w:val="24"/>
        </w:rPr>
        <w:t>基金管理人、基金托管人应当建立健全信息披露管理制度，指定专人负责管理信息披露事务。</w:t>
      </w:r>
    </w:p>
    <w:p w14:paraId="76DC1447" w14:textId="77777777" w:rsidR="00F83245" w:rsidRDefault="00617DD1">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7402E48C" w14:textId="5806235E" w:rsidR="00F83245" w:rsidRDefault="00617DD1">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665CAF" w:rsidRPr="00665CAF">
        <w:rPr>
          <w:rFonts w:hint="eastAsia"/>
          <w:bCs/>
          <w:sz w:val="24"/>
        </w:rPr>
        <w:t>各类基金份额的</w:t>
      </w:r>
      <w:r>
        <w:rPr>
          <w:bCs/>
          <w:sz w:val="24"/>
        </w:rPr>
        <w:t>基金份额净值、基金份额申购赎回价格、基金定期报告和定期更新的招募说明书等公开披露的相关基金信息进行复核、审查，并向基金管理人出具书面文件</w:t>
      </w:r>
      <w:r w:rsidR="00E37851">
        <w:rPr>
          <w:rFonts w:hint="eastAsia"/>
          <w:bCs/>
          <w:sz w:val="24"/>
        </w:rPr>
        <w:t>、</w:t>
      </w:r>
      <w:r>
        <w:rPr>
          <w:bCs/>
          <w:sz w:val="24"/>
        </w:rPr>
        <w:t>盖章确认</w:t>
      </w:r>
      <w:r>
        <w:rPr>
          <w:rFonts w:hint="eastAsia"/>
          <w:bCs/>
          <w:sz w:val="24"/>
        </w:rPr>
        <w:t>或者</w:t>
      </w:r>
      <w:r>
        <w:rPr>
          <w:rFonts w:hint="eastAsia"/>
          <w:bCs/>
          <w:sz w:val="24"/>
        </w:rPr>
        <w:t>XBRL</w:t>
      </w:r>
      <w:r>
        <w:rPr>
          <w:rFonts w:hint="eastAsia"/>
          <w:bCs/>
          <w:sz w:val="24"/>
        </w:rPr>
        <w:t>电子方式</w:t>
      </w:r>
      <w:r w:rsidR="00664C39">
        <w:rPr>
          <w:rFonts w:hint="eastAsia"/>
          <w:bCs/>
          <w:sz w:val="24"/>
        </w:rPr>
        <w:t>复核</w:t>
      </w:r>
      <w:r>
        <w:rPr>
          <w:rFonts w:hint="eastAsia"/>
          <w:bCs/>
          <w:sz w:val="24"/>
        </w:rPr>
        <w:t>确认</w:t>
      </w:r>
      <w:r>
        <w:rPr>
          <w:bCs/>
          <w:sz w:val="24"/>
        </w:rPr>
        <w:t>。</w:t>
      </w:r>
    </w:p>
    <w:p w14:paraId="2E06B955" w14:textId="352C68F0" w:rsidR="00F83245" w:rsidRDefault="00617DD1">
      <w:pPr>
        <w:spacing w:line="360" w:lineRule="auto"/>
        <w:ind w:firstLineChars="200" w:firstLine="480"/>
        <w:rPr>
          <w:bCs/>
          <w:sz w:val="24"/>
        </w:rPr>
      </w:pPr>
      <w:r>
        <w:rPr>
          <w:bCs/>
          <w:sz w:val="24"/>
        </w:rPr>
        <w:t>基金管理人、基金托管人应当在指定媒介中选择披露信息的</w:t>
      </w:r>
      <w:r>
        <w:rPr>
          <w:rFonts w:hint="eastAsia"/>
          <w:bCs/>
          <w:sz w:val="24"/>
        </w:rPr>
        <w:t>媒介</w:t>
      </w:r>
      <w:r>
        <w:rPr>
          <w:bCs/>
          <w:sz w:val="24"/>
        </w:rPr>
        <w:t>。</w:t>
      </w:r>
    </w:p>
    <w:p w14:paraId="5300D010" w14:textId="49D4F7F6" w:rsidR="00F83245" w:rsidRDefault="00617DD1">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13ADC03" w14:textId="77777777" w:rsidR="00F83245" w:rsidRDefault="00617DD1">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2A175601" w14:textId="77777777" w:rsidR="00F83245" w:rsidRDefault="00F83245">
      <w:pPr>
        <w:spacing w:line="360" w:lineRule="auto"/>
        <w:ind w:firstLineChars="200" w:firstLine="480"/>
        <w:rPr>
          <w:bCs/>
          <w:sz w:val="24"/>
        </w:rPr>
      </w:pPr>
    </w:p>
    <w:p w14:paraId="5C4B21F4" w14:textId="77777777" w:rsidR="00F83245" w:rsidRDefault="00617DD1">
      <w:pPr>
        <w:spacing w:line="360" w:lineRule="auto"/>
        <w:ind w:firstLineChars="200" w:firstLine="480"/>
        <w:rPr>
          <w:bCs/>
          <w:sz w:val="24"/>
        </w:rPr>
      </w:pPr>
      <w:r>
        <w:rPr>
          <w:bCs/>
          <w:sz w:val="24"/>
        </w:rPr>
        <w:t>七、信息披露文件的存放与查阅</w:t>
      </w:r>
    </w:p>
    <w:p w14:paraId="49627351" w14:textId="77777777" w:rsidR="00F83245" w:rsidRDefault="00617DD1">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60EED6EC" w14:textId="77777777" w:rsidR="00F83245" w:rsidRDefault="00617DD1">
      <w:pPr>
        <w:spacing w:line="360" w:lineRule="auto"/>
        <w:ind w:firstLineChars="200" w:firstLine="480"/>
        <w:rPr>
          <w:bCs/>
          <w:sz w:val="24"/>
        </w:rPr>
      </w:pPr>
      <w:r>
        <w:rPr>
          <w:bCs/>
          <w:sz w:val="24"/>
        </w:rPr>
        <w:t>基金定期报告公布后，应当分别置备于基金管理人和基金托管人的住所，以供公众查阅、复制。</w:t>
      </w:r>
    </w:p>
    <w:p w14:paraId="45B7F62C" w14:textId="77777777" w:rsidR="00F83245" w:rsidRDefault="00F83245">
      <w:pPr>
        <w:spacing w:line="360" w:lineRule="auto"/>
        <w:ind w:firstLineChars="200" w:firstLine="480"/>
        <w:rPr>
          <w:bCs/>
          <w:sz w:val="24"/>
        </w:rPr>
      </w:pPr>
    </w:p>
    <w:p w14:paraId="3D6BD90A" w14:textId="42CB802E" w:rsidR="00F83245" w:rsidRDefault="00617DD1">
      <w:pPr>
        <w:spacing w:line="360" w:lineRule="auto"/>
        <w:ind w:firstLineChars="200" w:firstLine="480"/>
        <w:rPr>
          <w:bCs/>
          <w:sz w:val="24"/>
        </w:rPr>
      </w:pPr>
      <w:r>
        <w:rPr>
          <w:rFonts w:hint="eastAsia"/>
          <w:bCs/>
          <w:sz w:val="24"/>
        </w:rPr>
        <w:t>八、暂停或延迟信息披露的情形：</w:t>
      </w:r>
      <w:r>
        <w:rPr>
          <w:bCs/>
          <w:sz w:val="24"/>
        </w:rPr>
        <w:t xml:space="preserve"> </w:t>
      </w:r>
    </w:p>
    <w:p w14:paraId="6D72336A" w14:textId="06480745" w:rsidR="00F83245" w:rsidRDefault="00617DD1">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512B6118" w14:textId="3D7991F8" w:rsidR="00F83245" w:rsidRDefault="00617DD1">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0838ABAA" w14:textId="4161A12E" w:rsidR="00F83245" w:rsidRDefault="00617DD1">
      <w:pPr>
        <w:spacing w:line="360" w:lineRule="auto"/>
        <w:ind w:firstLineChars="200" w:firstLine="480"/>
        <w:rPr>
          <w:bCs/>
          <w:sz w:val="24"/>
        </w:rPr>
      </w:pPr>
      <w:r>
        <w:rPr>
          <w:bCs/>
          <w:sz w:val="24"/>
        </w:rPr>
        <w:lastRenderedPageBreak/>
        <w:t>3</w:t>
      </w:r>
      <w:r>
        <w:rPr>
          <w:rFonts w:hint="eastAsia"/>
          <w:bCs/>
          <w:sz w:val="24"/>
        </w:rPr>
        <w:t>、法律法规、中国证监会规定或基金合同约定的其他情形。</w:t>
      </w:r>
    </w:p>
    <w:p w14:paraId="011E595A" w14:textId="77777777" w:rsidR="00F83245" w:rsidRDefault="00F83245">
      <w:pPr>
        <w:spacing w:line="360" w:lineRule="auto"/>
        <w:ind w:firstLineChars="200" w:firstLine="480"/>
        <w:rPr>
          <w:bCs/>
          <w:sz w:val="24"/>
        </w:rPr>
      </w:pPr>
    </w:p>
    <w:p w14:paraId="045674D7"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Pr>
          <w:rFonts w:ascii="Times New Roman"/>
          <w:color w:val="auto"/>
          <w:sz w:val="30"/>
        </w:rPr>
        <w:lastRenderedPageBreak/>
        <w:t>第十九部分</w:t>
      </w:r>
      <w:r>
        <w:rPr>
          <w:rFonts w:ascii="Times New Roman"/>
          <w:color w:val="auto"/>
          <w:sz w:val="30"/>
        </w:rPr>
        <w:t xml:space="preserve">  </w:t>
      </w:r>
      <w:bookmarkStart w:id="392" w:name="_Hlt88828593"/>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03CD16DB" w14:textId="77777777" w:rsidR="00F83245" w:rsidRDefault="00F83245">
      <w:pPr>
        <w:spacing w:line="360" w:lineRule="auto"/>
        <w:ind w:firstLineChars="200" w:firstLine="480"/>
        <w:rPr>
          <w:bCs/>
          <w:sz w:val="24"/>
        </w:rPr>
      </w:pPr>
    </w:p>
    <w:p w14:paraId="6DF277C0" w14:textId="77777777" w:rsidR="00F83245" w:rsidRDefault="00617DD1">
      <w:pPr>
        <w:spacing w:line="360" w:lineRule="auto"/>
        <w:ind w:firstLineChars="200" w:firstLine="480"/>
        <w:rPr>
          <w:bCs/>
          <w:sz w:val="24"/>
        </w:rPr>
      </w:pPr>
      <w:bookmarkStart w:id="393" w:name="_Toc79392639"/>
      <w:r>
        <w:rPr>
          <w:bCs/>
          <w:sz w:val="24"/>
        </w:rPr>
        <w:t>一、《基金合同》的变更</w:t>
      </w:r>
    </w:p>
    <w:p w14:paraId="09E8F76B" w14:textId="77777777" w:rsidR="00F83245" w:rsidRDefault="00617DD1">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49686CDB" w14:textId="3F7AC183" w:rsidR="00F83245" w:rsidRDefault="00617DD1">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2</w:t>
      </w:r>
      <w:r>
        <w:rPr>
          <w:rFonts w:hint="eastAsia"/>
          <w:bCs/>
          <w:sz w:val="24"/>
        </w:rPr>
        <w:t>个工作</w:t>
      </w:r>
      <w:r>
        <w:rPr>
          <w:bCs/>
          <w:sz w:val="24"/>
        </w:rPr>
        <w:t>日内在指定媒介公告。</w:t>
      </w:r>
    </w:p>
    <w:p w14:paraId="4624F51C" w14:textId="77777777" w:rsidR="00F83245" w:rsidRDefault="00F83245">
      <w:pPr>
        <w:spacing w:line="360" w:lineRule="auto"/>
        <w:ind w:firstLineChars="200" w:firstLine="480"/>
        <w:rPr>
          <w:bCs/>
          <w:sz w:val="24"/>
        </w:rPr>
      </w:pPr>
    </w:p>
    <w:p w14:paraId="12DC0E10" w14:textId="77777777" w:rsidR="00F83245" w:rsidRDefault="00617DD1">
      <w:pPr>
        <w:spacing w:line="360" w:lineRule="auto"/>
        <w:ind w:firstLineChars="200" w:firstLine="480"/>
        <w:rPr>
          <w:bCs/>
          <w:sz w:val="24"/>
        </w:rPr>
      </w:pPr>
      <w:r>
        <w:rPr>
          <w:bCs/>
          <w:sz w:val="24"/>
        </w:rPr>
        <w:t>二、《基金合同》的终止事由</w:t>
      </w:r>
    </w:p>
    <w:p w14:paraId="1F143BF4" w14:textId="2707079B" w:rsidR="00F83245" w:rsidRDefault="00617DD1">
      <w:pPr>
        <w:spacing w:line="360" w:lineRule="auto"/>
        <w:ind w:firstLineChars="200" w:firstLine="480"/>
        <w:rPr>
          <w:bCs/>
          <w:sz w:val="24"/>
        </w:rPr>
      </w:pPr>
      <w:r>
        <w:rPr>
          <w:bCs/>
          <w:sz w:val="24"/>
        </w:rPr>
        <w:t>有下列情形之一的，</w:t>
      </w:r>
      <w:r w:rsidR="000A514C">
        <w:rPr>
          <w:rFonts w:hint="eastAsia"/>
          <w:bCs/>
          <w:sz w:val="24"/>
        </w:rPr>
        <w:t>经履行相关程序后，</w:t>
      </w:r>
      <w:r>
        <w:rPr>
          <w:bCs/>
          <w:sz w:val="24"/>
        </w:rPr>
        <w:t>《基金合同》应当终止：</w:t>
      </w:r>
    </w:p>
    <w:p w14:paraId="664CC5B2" w14:textId="77777777" w:rsidR="00F83245" w:rsidRDefault="00617DD1">
      <w:pPr>
        <w:spacing w:line="360" w:lineRule="auto"/>
        <w:ind w:firstLineChars="200" w:firstLine="480"/>
        <w:rPr>
          <w:bCs/>
          <w:sz w:val="24"/>
        </w:rPr>
      </w:pPr>
      <w:r>
        <w:rPr>
          <w:bCs/>
          <w:sz w:val="24"/>
        </w:rPr>
        <w:t>1</w:t>
      </w:r>
      <w:r>
        <w:rPr>
          <w:bCs/>
          <w:sz w:val="24"/>
        </w:rPr>
        <w:t>、基金份额持有人大会决定终止的；</w:t>
      </w:r>
    </w:p>
    <w:p w14:paraId="2A493780" w14:textId="77777777" w:rsidR="00F83245" w:rsidRDefault="00617DD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5E2EA50" w14:textId="635E926F" w:rsidR="00F83245" w:rsidRDefault="00617DD1">
      <w:pPr>
        <w:spacing w:line="360" w:lineRule="auto"/>
        <w:ind w:firstLineChars="200" w:firstLine="480"/>
        <w:rPr>
          <w:bCs/>
          <w:sz w:val="24"/>
        </w:rPr>
      </w:pPr>
      <w:r>
        <w:rPr>
          <w:rFonts w:hint="eastAsia"/>
          <w:bCs/>
          <w:sz w:val="24"/>
        </w:rPr>
        <w:t>3</w:t>
      </w:r>
      <w:r>
        <w:rPr>
          <w:bCs/>
          <w:sz w:val="24"/>
        </w:rPr>
        <w:t>、《基金合同》约定的其他情形；</w:t>
      </w:r>
    </w:p>
    <w:p w14:paraId="7D43DD78" w14:textId="3E248FFB" w:rsidR="00F83245" w:rsidRDefault="00617DD1">
      <w:pPr>
        <w:spacing w:line="360" w:lineRule="auto"/>
        <w:ind w:firstLineChars="200" w:firstLine="480"/>
        <w:rPr>
          <w:bCs/>
          <w:sz w:val="24"/>
        </w:rPr>
      </w:pPr>
      <w:r>
        <w:rPr>
          <w:rFonts w:hint="eastAsia"/>
          <w:bCs/>
          <w:sz w:val="24"/>
        </w:rPr>
        <w:t>4</w:t>
      </w:r>
      <w:r>
        <w:rPr>
          <w:bCs/>
          <w:sz w:val="24"/>
        </w:rPr>
        <w:t>、相关法律法规和中国证监会规定的其他情况。</w:t>
      </w:r>
    </w:p>
    <w:p w14:paraId="2F943FB4" w14:textId="77777777" w:rsidR="00F83245" w:rsidRDefault="00F83245">
      <w:pPr>
        <w:spacing w:line="360" w:lineRule="auto"/>
        <w:ind w:firstLineChars="200" w:firstLine="480"/>
        <w:rPr>
          <w:bCs/>
          <w:sz w:val="24"/>
        </w:rPr>
      </w:pPr>
    </w:p>
    <w:p w14:paraId="655CA0A6" w14:textId="77777777" w:rsidR="00F83245" w:rsidRDefault="00617DD1">
      <w:pPr>
        <w:spacing w:line="360" w:lineRule="auto"/>
        <w:ind w:firstLineChars="200" w:firstLine="480"/>
        <w:rPr>
          <w:bCs/>
          <w:sz w:val="24"/>
        </w:rPr>
      </w:pPr>
      <w:r>
        <w:rPr>
          <w:bCs/>
          <w:sz w:val="24"/>
        </w:rPr>
        <w:t>三、基金财产的清算</w:t>
      </w:r>
    </w:p>
    <w:p w14:paraId="2D8BEC5A" w14:textId="77777777" w:rsidR="00F83245" w:rsidRDefault="00617DD1">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BF70FAF" w14:textId="77777777" w:rsidR="00F83245" w:rsidRDefault="00617DD1">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021A85C" w14:textId="77777777" w:rsidR="00F83245" w:rsidRDefault="00617DD1">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6448799" w14:textId="77777777" w:rsidR="00F83245" w:rsidRDefault="00617DD1">
      <w:pPr>
        <w:spacing w:line="360" w:lineRule="auto"/>
        <w:ind w:firstLineChars="200" w:firstLine="480"/>
        <w:rPr>
          <w:bCs/>
          <w:sz w:val="24"/>
        </w:rPr>
      </w:pPr>
      <w:r>
        <w:rPr>
          <w:bCs/>
          <w:sz w:val="24"/>
        </w:rPr>
        <w:t>4</w:t>
      </w:r>
      <w:r>
        <w:rPr>
          <w:bCs/>
          <w:sz w:val="24"/>
        </w:rPr>
        <w:t>、基金财产清算程序：</w:t>
      </w:r>
    </w:p>
    <w:p w14:paraId="2E12B893" w14:textId="77777777" w:rsidR="00F83245" w:rsidRDefault="00617DD1">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F3FA5EA" w14:textId="77777777" w:rsidR="00F83245" w:rsidRDefault="00617DD1">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14:paraId="67CCB28F" w14:textId="77777777" w:rsidR="00F83245" w:rsidRDefault="00617DD1">
      <w:pPr>
        <w:spacing w:line="360" w:lineRule="auto"/>
        <w:ind w:firstLineChars="200" w:firstLine="480"/>
        <w:rPr>
          <w:bCs/>
          <w:sz w:val="24"/>
        </w:rPr>
      </w:pPr>
      <w:r>
        <w:rPr>
          <w:bCs/>
          <w:sz w:val="24"/>
        </w:rPr>
        <w:t>（</w:t>
      </w:r>
      <w:r>
        <w:rPr>
          <w:bCs/>
          <w:sz w:val="24"/>
        </w:rPr>
        <w:t>3</w:t>
      </w:r>
      <w:r>
        <w:rPr>
          <w:bCs/>
          <w:sz w:val="24"/>
        </w:rPr>
        <w:t>）对基金财产进行估值和变现；</w:t>
      </w:r>
    </w:p>
    <w:p w14:paraId="32EB0CC3" w14:textId="77777777" w:rsidR="00F83245" w:rsidRDefault="00617DD1">
      <w:pPr>
        <w:spacing w:line="360" w:lineRule="auto"/>
        <w:ind w:firstLineChars="200" w:firstLine="480"/>
        <w:rPr>
          <w:bCs/>
          <w:sz w:val="24"/>
        </w:rPr>
      </w:pPr>
      <w:r>
        <w:rPr>
          <w:bCs/>
          <w:sz w:val="24"/>
        </w:rPr>
        <w:t>（</w:t>
      </w:r>
      <w:r>
        <w:rPr>
          <w:bCs/>
          <w:sz w:val="24"/>
        </w:rPr>
        <w:t>4</w:t>
      </w:r>
      <w:r>
        <w:rPr>
          <w:bCs/>
          <w:sz w:val="24"/>
        </w:rPr>
        <w:t>）制作清算报告；</w:t>
      </w:r>
    </w:p>
    <w:p w14:paraId="7E55757E" w14:textId="77777777" w:rsidR="00F83245" w:rsidRDefault="00617DD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F896F1E" w14:textId="1BB459FE" w:rsidR="00F83245" w:rsidRDefault="00617DD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6788D9E" w14:textId="70ED1586" w:rsidR="00F83245" w:rsidRDefault="00617DD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9DDB753" w14:textId="6EE67785" w:rsidR="00F83245" w:rsidRDefault="00617DD1">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000A514C" w:rsidRPr="000A514C">
        <w:rPr>
          <w:bCs/>
          <w:sz w:val="24"/>
        </w:rPr>
        <w:t>，但因本基金所持证券的流动性受到限制而不能及时变现的，清算期限相应顺延</w:t>
      </w:r>
      <w:r>
        <w:rPr>
          <w:bCs/>
          <w:sz w:val="24"/>
        </w:rPr>
        <w:t>。</w:t>
      </w:r>
    </w:p>
    <w:p w14:paraId="69CEA538" w14:textId="77777777" w:rsidR="00F83245" w:rsidRDefault="00F83245">
      <w:pPr>
        <w:spacing w:line="360" w:lineRule="auto"/>
        <w:ind w:firstLineChars="200" w:firstLine="480"/>
        <w:rPr>
          <w:bCs/>
          <w:sz w:val="24"/>
        </w:rPr>
      </w:pPr>
    </w:p>
    <w:p w14:paraId="37A54CC8" w14:textId="77777777" w:rsidR="00F83245" w:rsidRDefault="00617DD1">
      <w:pPr>
        <w:spacing w:line="360" w:lineRule="auto"/>
        <w:ind w:firstLineChars="200" w:firstLine="480"/>
        <w:rPr>
          <w:bCs/>
          <w:sz w:val="24"/>
        </w:rPr>
      </w:pPr>
      <w:r>
        <w:rPr>
          <w:bCs/>
          <w:sz w:val="24"/>
        </w:rPr>
        <w:t>四、清算费用</w:t>
      </w:r>
    </w:p>
    <w:p w14:paraId="5B7F5CA9" w14:textId="77777777" w:rsidR="00F83245" w:rsidRDefault="00617DD1">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4012AE97" w14:textId="77777777" w:rsidR="00F83245" w:rsidRDefault="00F83245">
      <w:pPr>
        <w:spacing w:line="360" w:lineRule="auto"/>
        <w:ind w:firstLineChars="200" w:firstLine="480"/>
        <w:rPr>
          <w:bCs/>
          <w:sz w:val="24"/>
        </w:rPr>
      </w:pPr>
    </w:p>
    <w:p w14:paraId="27C09F9D" w14:textId="77777777" w:rsidR="00F83245" w:rsidRDefault="00617DD1">
      <w:pPr>
        <w:spacing w:line="360" w:lineRule="auto"/>
        <w:ind w:firstLineChars="200" w:firstLine="480"/>
        <w:rPr>
          <w:bCs/>
          <w:sz w:val="24"/>
        </w:rPr>
      </w:pPr>
      <w:r>
        <w:rPr>
          <w:bCs/>
          <w:sz w:val="24"/>
        </w:rPr>
        <w:t>五、基金财产清算剩余资产的分配</w:t>
      </w:r>
    </w:p>
    <w:p w14:paraId="23B80BD3" w14:textId="525FB4FB" w:rsidR="00F83245" w:rsidRDefault="00617DD1">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sidR="007D728A">
        <w:rPr>
          <w:bCs/>
          <w:sz w:val="24"/>
        </w:rPr>
        <w:t>按</w:t>
      </w:r>
      <w:r w:rsidR="007D728A"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66AA638F" w14:textId="77777777" w:rsidR="00F83245" w:rsidRDefault="00F83245">
      <w:pPr>
        <w:spacing w:line="360" w:lineRule="auto"/>
        <w:ind w:firstLineChars="200" w:firstLine="480"/>
        <w:rPr>
          <w:bCs/>
          <w:sz w:val="24"/>
        </w:rPr>
      </w:pPr>
    </w:p>
    <w:p w14:paraId="31BA50D9" w14:textId="77777777" w:rsidR="00F83245" w:rsidRDefault="00617DD1">
      <w:pPr>
        <w:spacing w:line="360" w:lineRule="auto"/>
        <w:ind w:firstLineChars="200" w:firstLine="480"/>
        <w:rPr>
          <w:bCs/>
          <w:sz w:val="24"/>
        </w:rPr>
      </w:pPr>
      <w:r>
        <w:rPr>
          <w:bCs/>
          <w:sz w:val="24"/>
        </w:rPr>
        <w:t>六、基金财产清算的公告</w:t>
      </w:r>
    </w:p>
    <w:p w14:paraId="53BC5DE3" w14:textId="77777777" w:rsidR="00F83245" w:rsidRDefault="00617DD1">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7C6AAB1F" w14:textId="77777777" w:rsidR="00F83245" w:rsidRDefault="00F83245">
      <w:pPr>
        <w:spacing w:line="360" w:lineRule="auto"/>
        <w:ind w:firstLineChars="200" w:firstLine="480"/>
        <w:rPr>
          <w:bCs/>
          <w:sz w:val="24"/>
        </w:rPr>
      </w:pPr>
    </w:p>
    <w:p w14:paraId="2333C66A" w14:textId="77777777" w:rsidR="00F83245" w:rsidRDefault="00617DD1">
      <w:pPr>
        <w:spacing w:line="360" w:lineRule="auto"/>
        <w:ind w:firstLineChars="200" w:firstLine="480"/>
        <w:rPr>
          <w:bCs/>
          <w:sz w:val="24"/>
        </w:rPr>
      </w:pPr>
      <w:r>
        <w:rPr>
          <w:bCs/>
          <w:sz w:val="24"/>
        </w:rPr>
        <w:t>七、基金财产清算账册及文件的保存</w:t>
      </w:r>
    </w:p>
    <w:p w14:paraId="144F979E" w14:textId="77777777" w:rsidR="00F83245" w:rsidRDefault="00617DD1">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bookmarkEnd w:id="393"/>
    </w:p>
    <w:p w14:paraId="4C784A56" w14:textId="77777777" w:rsidR="00F83245" w:rsidRDefault="00617DD1">
      <w:pPr>
        <w:pStyle w:val="1"/>
        <w:spacing w:before="0" w:after="0"/>
        <w:jc w:val="center"/>
        <w:rPr>
          <w:rFonts w:ascii="Times New Roman"/>
          <w:color w:val="auto"/>
          <w:sz w:val="30"/>
        </w:rPr>
      </w:pPr>
      <w:bookmarkStart w:id="394" w:name="_Toc123112248"/>
      <w:bookmarkStart w:id="395" w:name="_Toc123102467"/>
      <w:bookmarkStart w:id="396" w:name="_Toc48649720"/>
      <w:bookmarkStart w:id="397" w:name="_Toc79392641"/>
      <w:bookmarkStart w:id="398" w:name="_Toc123051466"/>
      <w:bookmarkStart w:id="399" w:name="_Toc98560365"/>
      <w:r>
        <w:rPr>
          <w:rFonts w:ascii="Times New Roman"/>
          <w:b w:val="0"/>
          <w:bCs/>
          <w:color w:val="auto"/>
        </w:rPr>
        <w:br w:type="page"/>
      </w:r>
      <w:bookmarkStart w:id="400" w:name="_Toc30645"/>
      <w:bookmarkStart w:id="401" w:name="_Toc28549"/>
      <w:bookmarkStart w:id="402" w:name="_Toc9708"/>
      <w:bookmarkStart w:id="403" w:name="_Toc139991750"/>
      <w:bookmarkStart w:id="404" w:name="_Toc23022"/>
      <w:bookmarkStart w:id="405" w:name="_Toc13398"/>
      <w:bookmarkStart w:id="406" w:name="_Toc12191"/>
      <w:bookmarkStart w:id="407" w:name="_Toc21240"/>
      <w:bookmarkStart w:id="408" w:name="_Toc141703901"/>
      <w:bookmarkStart w:id="409" w:name="_Toc7367"/>
      <w:bookmarkStart w:id="410" w:name="_Toc27058"/>
      <w:bookmarkStart w:id="411" w:name="_Toc8710"/>
      <w:bookmarkStart w:id="412" w:name="_Toc23166"/>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3DC89916" w14:textId="77777777" w:rsidR="00F83245" w:rsidRDefault="00F83245">
      <w:pPr>
        <w:spacing w:line="360" w:lineRule="auto"/>
        <w:ind w:firstLineChars="200" w:firstLine="480"/>
        <w:rPr>
          <w:bCs/>
          <w:sz w:val="24"/>
        </w:rPr>
      </w:pPr>
    </w:p>
    <w:p w14:paraId="53A5C4A5" w14:textId="77777777" w:rsidR="00F83245" w:rsidRDefault="00617DD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1975DE1D" w14:textId="77777777" w:rsidR="00F83245" w:rsidRDefault="00617DD1">
      <w:pPr>
        <w:spacing w:line="360" w:lineRule="auto"/>
        <w:ind w:firstLineChars="200" w:firstLine="480"/>
        <w:rPr>
          <w:bCs/>
          <w:sz w:val="24"/>
        </w:rPr>
      </w:pPr>
      <w:r>
        <w:rPr>
          <w:rFonts w:hint="eastAsia"/>
          <w:bCs/>
          <w:sz w:val="24"/>
        </w:rPr>
        <w:t>1</w:t>
      </w:r>
      <w:r>
        <w:rPr>
          <w:rFonts w:hint="eastAsia"/>
          <w:bCs/>
          <w:sz w:val="24"/>
        </w:rPr>
        <w:t>、不可抗力；</w:t>
      </w:r>
    </w:p>
    <w:p w14:paraId="59D6AECA" w14:textId="77777777" w:rsidR="00F83245" w:rsidRDefault="00617DD1">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1BFC5453" w14:textId="77777777" w:rsidR="00F83245" w:rsidRDefault="00617DD1">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、基金管理人由于按照《基金合同》规定的投资原则投资或不投资造成的直接损失或潜在损失等。</w:t>
      </w:r>
    </w:p>
    <w:p w14:paraId="3A3BBEEE" w14:textId="77777777" w:rsidR="00F83245" w:rsidRDefault="00F83245">
      <w:pPr>
        <w:spacing w:line="360" w:lineRule="auto"/>
        <w:ind w:firstLineChars="200" w:firstLine="480"/>
        <w:rPr>
          <w:bCs/>
          <w:sz w:val="24"/>
        </w:rPr>
      </w:pPr>
    </w:p>
    <w:p w14:paraId="211894F1" w14:textId="77777777" w:rsidR="00F83245" w:rsidRDefault="00617DD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716AB48" w14:textId="77777777" w:rsidR="00F83245" w:rsidRDefault="00F83245">
      <w:pPr>
        <w:spacing w:line="360" w:lineRule="auto"/>
        <w:ind w:firstLineChars="200" w:firstLine="480"/>
        <w:rPr>
          <w:bCs/>
          <w:sz w:val="24"/>
        </w:rPr>
      </w:pPr>
    </w:p>
    <w:p w14:paraId="4BB5B8CE" w14:textId="77777777" w:rsidR="00F83245" w:rsidRDefault="00617DD1">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157F93E6" w14:textId="77777777" w:rsidR="00F83245" w:rsidRDefault="00F83245">
      <w:pPr>
        <w:spacing w:line="360" w:lineRule="auto"/>
        <w:ind w:firstLineChars="200" w:firstLine="480"/>
        <w:rPr>
          <w:bCs/>
          <w:sz w:val="24"/>
        </w:rPr>
      </w:pPr>
    </w:p>
    <w:p w14:paraId="5A59A8F5" w14:textId="4E4DC587" w:rsidR="00993783" w:rsidRDefault="00993783" w:rsidP="00993783">
      <w:r>
        <w:tab/>
      </w:r>
    </w:p>
    <w:p w14:paraId="5A193AFA" w14:textId="77777777" w:rsidR="00F83245" w:rsidRDefault="00617DD1">
      <w:pPr>
        <w:pStyle w:val="1"/>
        <w:spacing w:before="0" w:after="0"/>
        <w:jc w:val="center"/>
        <w:rPr>
          <w:rFonts w:ascii="Times New Roman"/>
          <w:color w:val="auto"/>
          <w:sz w:val="30"/>
        </w:rPr>
      </w:pPr>
      <w:r w:rsidRPr="00993783">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3CB3A701" w14:textId="77777777" w:rsidR="00F83245" w:rsidRDefault="00F83245">
      <w:pPr>
        <w:spacing w:line="360" w:lineRule="auto"/>
        <w:ind w:firstLineChars="200" w:firstLine="480"/>
        <w:rPr>
          <w:bCs/>
          <w:sz w:val="24"/>
        </w:rPr>
      </w:pPr>
    </w:p>
    <w:p w14:paraId="531AAFB2" w14:textId="610F93CD" w:rsidR="00F83245" w:rsidRDefault="00617DD1">
      <w:pPr>
        <w:spacing w:line="360" w:lineRule="auto"/>
        <w:ind w:firstLineChars="200" w:firstLine="480"/>
        <w:rPr>
          <w:bCs/>
          <w:sz w:val="24"/>
        </w:rPr>
      </w:pPr>
      <w:r>
        <w:rPr>
          <w:bCs/>
          <w:sz w:val="24"/>
        </w:rPr>
        <w:t>各方当事人同意，因《基金合同》而产生的或与《基金合同》有关的一切争议，如经友好协商未能解决的，任何一方均有权将争议提交</w:t>
      </w:r>
      <w:r w:rsidR="009D43E6" w:rsidRPr="009D43E6">
        <w:rPr>
          <w:rFonts w:hint="eastAsia"/>
          <w:bCs/>
          <w:sz w:val="24"/>
        </w:rPr>
        <w:t>中国国际经济贸易仲裁委员会</w:t>
      </w:r>
      <w:r>
        <w:rPr>
          <w:bCs/>
          <w:sz w:val="24"/>
        </w:rPr>
        <w:t>，仲裁地点为</w:t>
      </w:r>
      <w:r w:rsidR="009D43E6" w:rsidRPr="009D43E6">
        <w:rPr>
          <w:rFonts w:hint="eastAsia"/>
          <w:bCs/>
          <w:sz w:val="24"/>
        </w:rPr>
        <w:t>北京市</w:t>
      </w:r>
      <w:r>
        <w:rPr>
          <w:bCs/>
          <w:sz w:val="24"/>
        </w:rPr>
        <w:t>，按照</w:t>
      </w:r>
      <w:r w:rsidR="009D43E6" w:rsidRPr="009D43E6">
        <w:rPr>
          <w:rFonts w:hint="eastAsia"/>
          <w:bCs/>
          <w:sz w:val="24"/>
        </w:rPr>
        <w:t>中国国际经济贸易仲裁委员会</w:t>
      </w:r>
      <w:r>
        <w:rPr>
          <w:bCs/>
          <w:sz w:val="24"/>
        </w:rPr>
        <w:t>届时有效的仲裁规则进行仲裁。仲裁裁决是终局的，对当事人均有约束力。</w:t>
      </w:r>
      <w:r>
        <w:rPr>
          <w:rFonts w:hint="eastAsia"/>
          <w:bCs/>
          <w:sz w:val="24"/>
        </w:rPr>
        <w:t>除非仲裁裁决另有规定，仲裁费由败诉方承担。</w:t>
      </w:r>
    </w:p>
    <w:p w14:paraId="41D333CE" w14:textId="77777777" w:rsidR="00F83245" w:rsidRDefault="00617DD1">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E772E24" w14:textId="77777777" w:rsidR="00F83245" w:rsidRDefault="00617DD1">
      <w:pPr>
        <w:spacing w:line="360" w:lineRule="auto"/>
        <w:ind w:firstLineChars="200" w:firstLine="480"/>
        <w:rPr>
          <w:bCs/>
          <w:sz w:val="24"/>
        </w:rPr>
      </w:pPr>
      <w:r>
        <w:rPr>
          <w:bCs/>
          <w:sz w:val="24"/>
        </w:rPr>
        <w:t>《基金合同》受中国法律管辖。</w:t>
      </w:r>
    </w:p>
    <w:p w14:paraId="1D31FFC9" w14:textId="77777777" w:rsidR="00F83245" w:rsidRDefault="00617DD1">
      <w:pPr>
        <w:spacing w:line="360" w:lineRule="auto"/>
        <w:ind w:firstLineChars="200" w:firstLine="480"/>
        <w:rPr>
          <w:bCs/>
          <w:sz w:val="24"/>
        </w:rPr>
      </w:pPr>
      <w:r>
        <w:rPr>
          <w:bCs/>
          <w:sz w:val="24"/>
        </w:rPr>
        <w:br w:type="page"/>
      </w:r>
    </w:p>
    <w:p w14:paraId="222E7A4B" w14:textId="77777777" w:rsidR="00F83245" w:rsidRDefault="00617DD1">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6C165288" w14:textId="77777777" w:rsidR="00F83245" w:rsidRDefault="00F83245">
      <w:pPr>
        <w:spacing w:line="360" w:lineRule="auto"/>
        <w:ind w:firstLineChars="200" w:firstLine="480"/>
        <w:rPr>
          <w:bCs/>
          <w:sz w:val="24"/>
        </w:rPr>
      </w:pPr>
    </w:p>
    <w:p w14:paraId="2F690998" w14:textId="6B7EBD28" w:rsidR="00F83245" w:rsidRDefault="00617DD1">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6BA1CC21" w14:textId="77777777" w:rsidR="00F83245" w:rsidRDefault="00617DD1">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、《基金合同》经基金管理人、基金托管人双方盖章以及双方法定代表人或授权代表签字或盖章并在募集结束后经基金管理人向中国证监会办理基金备案手续，并经中国证监会书面确认后生效。</w:t>
      </w:r>
    </w:p>
    <w:p w14:paraId="39210BDE" w14:textId="782B8603" w:rsidR="00F83245" w:rsidRDefault="00617DD1">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43D1237B" w14:textId="77777777" w:rsidR="00F83245" w:rsidRDefault="00617DD1">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494B0BBC" w14:textId="0C6BAFD1" w:rsidR="00F83245" w:rsidRDefault="00617DD1">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5F0E1445" w14:textId="6471C8A1" w:rsidR="00F83245" w:rsidRDefault="00617DD1">
      <w:pPr>
        <w:spacing w:line="360" w:lineRule="auto"/>
        <w:ind w:firstLineChars="200" w:firstLine="480"/>
        <w:rPr>
          <w:bCs/>
          <w:sz w:val="24"/>
        </w:rPr>
      </w:pPr>
      <w:r>
        <w:rPr>
          <w:bCs/>
          <w:sz w:val="24"/>
        </w:rPr>
        <w:t>5</w:t>
      </w:r>
      <w:r>
        <w:rPr>
          <w:bCs/>
          <w:sz w:val="24"/>
        </w:rPr>
        <w:t>、《基金合同》可印制成册，供投资</w:t>
      </w:r>
      <w:r w:rsidR="009173D5">
        <w:rPr>
          <w:rFonts w:hint="eastAsia"/>
          <w:bCs/>
          <w:sz w:val="24"/>
        </w:rPr>
        <w:t>者</w:t>
      </w:r>
      <w:r>
        <w:rPr>
          <w:bCs/>
          <w:sz w:val="24"/>
        </w:rPr>
        <w:t>在基金管理人、基金托管人、销售机构的办公场所和营业场所查阅。</w:t>
      </w:r>
    </w:p>
    <w:p w14:paraId="3A2C8743" w14:textId="77777777" w:rsidR="00F83245" w:rsidRDefault="00F83245">
      <w:pPr>
        <w:spacing w:line="360" w:lineRule="auto"/>
        <w:ind w:firstLineChars="200" w:firstLine="480"/>
        <w:rPr>
          <w:bCs/>
          <w:sz w:val="24"/>
        </w:rPr>
      </w:pPr>
    </w:p>
    <w:p w14:paraId="594DFA44" w14:textId="77777777" w:rsidR="00F83245" w:rsidRDefault="00617DD1">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6"/>
      <w:bookmarkEnd w:id="447"/>
    </w:p>
    <w:p w14:paraId="1F86F63F" w14:textId="77777777" w:rsidR="00F83245" w:rsidRDefault="00F83245">
      <w:pPr>
        <w:spacing w:line="360" w:lineRule="auto"/>
        <w:ind w:firstLineChars="200" w:firstLine="480"/>
        <w:rPr>
          <w:rFonts w:ascii="宋体" w:hAnsi="宋体"/>
          <w:sz w:val="24"/>
        </w:rPr>
      </w:pPr>
    </w:p>
    <w:p w14:paraId="17A185D0" w14:textId="77777777" w:rsidR="00F83245" w:rsidRDefault="00617DD1">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2A973582" w14:textId="77777777" w:rsidR="00F83245" w:rsidRDefault="00617DD1">
      <w:pPr>
        <w:spacing w:line="360" w:lineRule="auto"/>
        <w:ind w:firstLineChars="200" w:firstLine="480"/>
        <w:rPr>
          <w:rFonts w:ascii="宋体" w:hAnsi="宋体"/>
          <w:sz w:val="24"/>
        </w:rPr>
      </w:pPr>
      <w:r>
        <w:rPr>
          <w:rFonts w:ascii="宋体" w:hAnsi="宋体"/>
          <w:sz w:val="24"/>
        </w:rPr>
        <w:br w:type="page"/>
      </w:r>
    </w:p>
    <w:p w14:paraId="05EC97DE" w14:textId="430E577E" w:rsidR="00F83245" w:rsidRDefault="00617DD1">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14:paraId="406D9428" w14:textId="77777777" w:rsidR="00F83245" w:rsidRDefault="00F83245"/>
    <w:p w14:paraId="0DCFE97A" w14:textId="2CFEF1CF" w:rsidR="007B61B0" w:rsidRPr="0009681C" w:rsidRDefault="007B61B0" w:rsidP="007B61B0">
      <w:pPr>
        <w:adjustRightInd w:val="0"/>
        <w:snapToGrid w:val="0"/>
        <w:spacing w:line="360" w:lineRule="auto"/>
        <w:ind w:firstLineChars="200" w:firstLine="420"/>
        <w:rPr>
          <w:b/>
          <w:sz w:val="24"/>
          <w:szCs w:val="24"/>
        </w:rPr>
      </w:pPr>
      <w:r>
        <w:rPr>
          <w:rFonts w:hint="eastAsia"/>
        </w:rPr>
        <w:t xml:space="preserve">  </w:t>
      </w:r>
      <w:r w:rsidRPr="0009681C">
        <w:rPr>
          <w:rFonts w:hint="eastAsia"/>
          <w:b/>
          <w:sz w:val="24"/>
          <w:szCs w:val="24"/>
        </w:rPr>
        <w:t>一、基金管理人、基金托管人和基金份额持有人的权利、义务</w:t>
      </w:r>
    </w:p>
    <w:p w14:paraId="7C3C9567"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一</w:t>
      </w:r>
      <w:r>
        <w:rPr>
          <w:bCs/>
          <w:sz w:val="24"/>
        </w:rPr>
        <w:t>）基金管理人的权利与义务</w:t>
      </w:r>
    </w:p>
    <w:p w14:paraId="3B3C9770"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E8A89D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43D5E08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F129CE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81B887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2350136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52062BA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w:t>
      </w:r>
      <w:r>
        <w:rPr>
          <w:rFonts w:hint="eastAsia"/>
          <w:bCs/>
          <w:sz w:val="24"/>
        </w:rPr>
        <w:t>者</w:t>
      </w:r>
      <w:r>
        <w:rPr>
          <w:bCs/>
          <w:sz w:val="24"/>
        </w:rPr>
        <w:t>的利益；</w:t>
      </w:r>
    </w:p>
    <w:p w14:paraId="51C513C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093E9D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157FD52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w:t>
      </w:r>
      <w:r>
        <w:rPr>
          <w:rFonts w:hint="eastAsia"/>
          <w:bCs/>
          <w:sz w:val="24"/>
        </w:rPr>
        <w:t>并获得《基金合同》规定的费用</w:t>
      </w:r>
      <w:r>
        <w:rPr>
          <w:bCs/>
          <w:sz w:val="24"/>
        </w:rPr>
        <w:t>；</w:t>
      </w:r>
      <w:r>
        <w:rPr>
          <w:bCs/>
          <w:sz w:val="24"/>
        </w:rPr>
        <w:t xml:space="preserve"> </w:t>
      </w:r>
    </w:p>
    <w:p w14:paraId="6421C58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EA4F13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8C6A4E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w:t>
      </w:r>
      <w:r>
        <w:rPr>
          <w:rFonts w:hint="eastAsia"/>
          <w:bCs/>
          <w:sz w:val="24"/>
        </w:rPr>
        <w:t>股东</w:t>
      </w:r>
      <w:r>
        <w:rPr>
          <w:bCs/>
          <w:sz w:val="24"/>
        </w:rPr>
        <w:t>权利，为基金的利益行使因基金财产投资于证券所产生的权利；</w:t>
      </w:r>
      <w:r>
        <w:rPr>
          <w:bCs/>
          <w:sz w:val="24"/>
        </w:rPr>
        <w:tab/>
      </w:r>
    </w:p>
    <w:p w14:paraId="17B0BDD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726F69A5"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w:t>
      </w:r>
      <w:r>
        <w:rPr>
          <w:bCs/>
          <w:sz w:val="24"/>
        </w:rPr>
        <w:t>以基金管理人的名义，代表基金份额持有人的利益行使诉讼权利或者实施其他法律行为；</w:t>
      </w:r>
      <w:r>
        <w:rPr>
          <w:bCs/>
          <w:sz w:val="24"/>
        </w:rPr>
        <w:tab/>
      </w:r>
    </w:p>
    <w:p w14:paraId="3734D3E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00B23397" w14:textId="77777777" w:rsidR="007B61B0" w:rsidRDefault="007B61B0" w:rsidP="007B61B0">
      <w:pPr>
        <w:adjustRightInd w:val="0"/>
        <w:snapToGrid w:val="0"/>
        <w:spacing w:line="360" w:lineRule="auto"/>
        <w:ind w:firstLineChars="200" w:firstLine="480"/>
        <w:rPr>
          <w:bCs/>
          <w:sz w:val="24"/>
        </w:rPr>
      </w:pPr>
      <w:r>
        <w:rPr>
          <w:bCs/>
          <w:sz w:val="24"/>
        </w:rPr>
        <w:lastRenderedPageBreak/>
        <w:t>（</w:t>
      </w:r>
      <w:r>
        <w:rPr>
          <w:bCs/>
          <w:sz w:val="24"/>
        </w:rPr>
        <w:t>1</w:t>
      </w:r>
      <w:r>
        <w:rPr>
          <w:rFonts w:hint="eastAsia"/>
          <w:bCs/>
          <w:sz w:val="24"/>
        </w:rPr>
        <w:t>6</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和定投等</w:t>
      </w:r>
      <w:r>
        <w:rPr>
          <w:bCs/>
          <w:sz w:val="24"/>
        </w:rPr>
        <w:t>业务规则</w:t>
      </w:r>
      <w:r>
        <w:rPr>
          <w:rFonts w:hint="eastAsia"/>
          <w:bCs/>
          <w:sz w:val="24"/>
        </w:rPr>
        <w:t>，在法律法规和本基金合同规定的范围内决定和调整除管理费率、托管费率之外的基金相关费率结构和收费方式</w:t>
      </w:r>
      <w:r>
        <w:rPr>
          <w:bCs/>
          <w:sz w:val="24"/>
        </w:rPr>
        <w:t>；</w:t>
      </w:r>
    </w:p>
    <w:p w14:paraId="4F71E632"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）委托第三方机构办理本基金的交易、清算、估值、结算等业务；</w:t>
      </w:r>
    </w:p>
    <w:p w14:paraId="5F98EACC"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18</w:t>
      </w:r>
      <w:r>
        <w:rPr>
          <w:bCs/>
          <w:sz w:val="24"/>
        </w:rPr>
        <w:t>）法律法规及中国证监会规定的和《基金合同》约定的其他权利。</w:t>
      </w:r>
    </w:p>
    <w:p w14:paraId="0874893A"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79C125D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01D6D7D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）办理基金备案手续；</w:t>
      </w:r>
    </w:p>
    <w:p w14:paraId="2A24433B"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C33F14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7FBBD5C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640635B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5D46E33A"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）依法接受基金托管人的监督；</w:t>
      </w:r>
    </w:p>
    <w:p w14:paraId="038801B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13B579B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340AD42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10</w:t>
      </w:r>
      <w:r>
        <w:rPr>
          <w:bCs/>
          <w:sz w:val="24"/>
        </w:rPr>
        <w:t>）编制季度、半年度和年度基金报告；</w:t>
      </w:r>
    </w:p>
    <w:p w14:paraId="1E795C8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0E016D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w:t>
      </w:r>
      <w:r w:rsidRPr="00512D8A">
        <w:rPr>
          <w:bCs/>
          <w:sz w:val="24"/>
        </w:rPr>
        <w:t>有关规定另有规定</w:t>
      </w:r>
      <w:r>
        <w:rPr>
          <w:bCs/>
          <w:sz w:val="24"/>
        </w:rPr>
        <w:t>外，在基金信息公开披露前应予保密，不向他人泄露</w:t>
      </w:r>
      <w:r>
        <w:rPr>
          <w:rFonts w:hint="eastAsia"/>
          <w:bCs/>
          <w:sz w:val="24"/>
        </w:rPr>
        <w:t>，但向监管机构、司法机关或因审计、法律等外部专业顾问提供服</w:t>
      </w:r>
      <w:r>
        <w:rPr>
          <w:rFonts w:hint="eastAsia"/>
          <w:bCs/>
          <w:sz w:val="24"/>
        </w:rPr>
        <w:lastRenderedPageBreak/>
        <w:t>务而向其提供的情况除外</w:t>
      </w:r>
      <w:r>
        <w:rPr>
          <w:bCs/>
          <w:sz w:val="24"/>
        </w:rPr>
        <w:t>；</w:t>
      </w:r>
    </w:p>
    <w:p w14:paraId="1FD80CF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E77478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10035C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01ADE9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21D9360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17</w:t>
      </w:r>
      <w:r>
        <w:rPr>
          <w:bCs/>
          <w:sz w:val="24"/>
        </w:rPr>
        <w:t>）确保需要向基金投资</w:t>
      </w:r>
      <w:r>
        <w:rPr>
          <w:rFonts w:hint="eastAsia"/>
          <w:bCs/>
          <w:sz w:val="24"/>
        </w:rPr>
        <w:t>者</w:t>
      </w:r>
      <w:r>
        <w:rPr>
          <w:bCs/>
          <w:sz w:val="24"/>
        </w:rPr>
        <w:t>提供的各项文件或资料在规定时间发出，并且保证投资</w:t>
      </w:r>
      <w:r>
        <w:rPr>
          <w:rFonts w:hint="eastAsia"/>
          <w:bCs/>
          <w:sz w:val="24"/>
        </w:rPr>
        <w:t>者</w:t>
      </w:r>
      <w:r>
        <w:rPr>
          <w:bCs/>
          <w:sz w:val="24"/>
        </w:rPr>
        <w:t>能够按照《基金合同》规定的时间和方式，随时查阅到与基金有关的公开资料，并在支付合理成本的条件下得到有关资料的复印件；</w:t>
      </w:r>
    </w:p>
    <w:p w14:paraId="24FA3EE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F4B491B"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64064F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F6DBDC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01767AB"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CF0F12D"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2610DF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50615C3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21AF57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26</w:t>
      </w:r>
      <w:r>
        <w:rPr>
          <w:bCs/>
          <w:sz w:val="24"/>
        </w:rPr>
        <w:t>）建立并保存基金份额持有人名册；</w:t>
      </w:r>
    </w:p>
    <w:p w14:paraId="1F4756A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23659D73" w14:textId="77777777" w:rsidR="007B61B0" w:rsidRDefault="007B61B0" w:rsidP="007B61B0">
      <w:pPr>
        <w:adjustRightInd w:val="0"/>
        <w:snapToGrid w:val="0"/>
        <w:spacing w:line="360" w:lineRule="auto"/>
        <w:ind w:firstLineChars="200" w:firstLine="480"/>
        <w:rPr>
          <w:bCs/>
          <w:sz w:val="24"/>
        </w:rPr>
      </w:pPr>
      <w:r>
        <w:rPr>
          <w:bCs/>
          <w:sz w:val="24"/>
        </w:rPr>
        <w:lastRenderedPageBreak/>
        <w:t>（二）基金托管人的权利与义务</w:t>
      </w:r>
    </w:p>
    <w:p w14:paraId="0C55FA0E"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966A42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51B5624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68861BD"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w:t>
      </w:r>
      <w:r>
        <w:rPr>
          <w:rFonts w:hint="eastAsia"/>
          <w:bCs/>
          <w:sz w:val="24"/>
        </w:rPr>
        <w:t>者</w:t>
      </w:r>
      <w:r>
        <w:rPr>
          <w:bCs/>
          <w:sz w:val="24"/>
        </w:rPr>
        <w:t>的利益；</w:t>
      </w:r>
    </w:p>
    <w:p w14:paraId="291A539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p>
    <w:p w14:paraId="7206CAE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）提议召开或召集基金份额持有人大会；</w:t>
      </w:r>
    </w:p>
    <w:p w14:paraId="09A41A4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791CFF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FE42853"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EEBB9B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44078DA"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868EEBB"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C9B43D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）除依据《基金法》、《基金合同》及</w:t>
      </w:r>
      <w:r>
        <w:rPr>
          <w:rFonts w:hint="eastAsia"/>
          <w:bCs/>
          <w:sz w:val="24"/>
        </w:rPr>
        <w:t>《托管协议》</w:t>
      </w:r>
      <w:r>
        <w:rPr>
          <w:bCs/>
          <w:sz w:val="24"/>
        </w:rPr>
        <w:t>及其他有关规定外，不得利用基金财产为自己及任何第三人谋取利益，不得委托第三人托管基金财产；</w:t>
      </w:r>
    </w:p>
    <w:p w14:paraId="2B875D8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31B377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462BB80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）保守基金商业秘密，除《基金法》、《基金合同》</w:t>
      </w:r>
      <w:r>
        <w:rPr>
          <w:rFonts w:hint="eastAsia"/>
          <w:bCs/>
          <w:sz w:val="24"/>
        </w:rPr>
        <w:t>、《托管协议》</w:t>
      </w:r>
      <w:r>
        <w:rPr>
          <w:bCs/>
          <w:sz w:val="24"/>
        </w:rPr>
        <w:t>及其他</w:t>
      </w:r>
      <w:r>
        <w:rPr>
          <w:bCs/>
          <w:sz w:val="24"/>
        </w:rPr>
        <w:lastRenderedPageBreak/>
        <w:t>有关</w:t>
      </w:r>
      <w:r>
        <w:rPr>
          <w:rFonts w:hint="eastAsia"/>
          <w:bCs/>
          <w:sz w:val="24"/>
        </w:rPr>
        <w:t>规定另有规定</w:t>
      </w:r>
      <w:r>
        <w:rPr>
          <w:bCs/>
          <w:sz w:val="24"/>
        </w:rPr>
        <w:t>外，在基金信息公开披露前予以保密，不得向他人泄露</w:t>
      </w:r>
      <w:r>
        <w:rPr>
          <w:rFonts w:hint="eastAsia"/>
          <w:bCs/>
          <w:sz w:val="24"/>
        </w:rPr>
        <w:t>，但向监管机构、司法机关或因审计、法律等外部专业顾问提供服务而向其提供的情况除外</w:t>
      </w:r>
      <w:r>
        <w:rPr>
          <w:bCs/>
          <w:sz w:val="24"/>
        </w:rPr>
        <w:t>；</w:t>
      </w:r>
    </w:p>
    <w:p w14:paraId="163EEE2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074365AD"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FA05BF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半年度和年度基金报告出具意见，说明基金管理人在各重要方面的运作是否严格按照《基金合同》及</w:t>
      </w:r>
      <w:r>
        <w:rPr>
          <w:rFonts w:hint="eastAsia"/>
          <w:bCs/>
          <w:sz w:val="24"/>
        </w:rPr>
        <w:t>《托管协议》</w:t>
      </w:r>
      <w:r>
        <w:rPr>
          <w:bCs/>
          <w:sz w:val="24"/>
        </w:rPr>
        <w:t>的规定进行；如果基金管理人有未执行《基金合同》及</w:t>
      </w:r>
      <w:r>
        <w:rPr>
          <w:rFonts w:hint="eastAsia"/>
          <w:bCs/>
          <w:sz w:val="24"/>
        </w:rPr>
        <w:t>《托管协议》</w:t>
      </w:r>
      <w:r>
        <w:rPr>
          <w:bCs/>
          <w:sz w:val="24"/>
        </w:rPr>
        <w:t>规定的行为，还应当说明基金托管人是否采取了适当的措施；</w:t>
      </w:r>
    </w:p>
    <w:p w14:paraId="05F4DC7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15</w:t>
      </w:r>
      <w:r>
        <w:rPr>
          <w:bCs/>
          <w:sz w:val="24"/>
        </w:rPr>
        <w:t>年以上；</w:t>
      </w:r>
    </w:p>
    <w:p w14:paraId="1DBA6A8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12</w:t>
      </w:r>
      <w:r>
        <w:rPr>
          <w:bCs/>
          <w:sz w:val="24"/>
        </w:rPr>
        <w:t>）</w:t>
      </w:r>
      <w:r>
        <w:rPr>
          <w:rFonts w:hint="eastAsia"/>
          <w:bCs/>
          <w:sz w:val="24"/>
        </w:rPr>
        <w:t>从</w:t>
      </w:r>
      <w:r>
        <w:rPr>
          <w:bCs/>
          <w:sz w:val="24"/>
        </w:rPr>
        <w:t>基金管理人或其委托的登记机构处接收并保存基金份额持有人名册；</w:t>
      </w:r>
    </w:p>
    <w:p w14:paraId="1395270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C068EDB"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2A34F9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4E2FFF4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16</w:t>
      </w:r>
      <w:r>
        <w:rPr>
          <w:bCs/>
          <w:sz w:val="24"/>
        </w:rPr>
        <w:t>）按照法律法规</w:t>
      </w:r>
      <w:r>
        <w:rPr>
          <w:rFonts w:hint="eastAsia"/>
          <w:bCs/>
          <w:sz w:val="24"/>
        </w:rPr>
        <w:t>、</w:t>
      </w:r>
      <w:r>
        <w:rPr>
          <w:bCs/>
          <w:sz w:val="24"/>
        </w:rPr>
        <w:t>《基金合同》</w:t>
      </w:r>
      <w:r>
        <w:rPr>
          <w:rFonts w:hint="eastAsia"/>
          <w:bCs/>
          <w:sz w:val="24"/>
        </w:rPr>
        <w:t>和《托管协议》</w:t>
      </w:r>
      <w:r>
        <w:rPr>
          <w:bCs/>
          <w:sz w:val="24"/>
        </w:rPr>
        <w:t>的规定监督基金管理人的投资运作；</w:t>
      </w:r>
    </w:p>
    <w:p w14:paraId="2261614D"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CDE7FE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4EDE360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19</w:t>
      </w:r>
      <w:r>
        <w:rPr>
          <w:bCs/>
          <w:sz w:val="24"/>
        </w:rPr>
        <w:t>）因违反《基金合同》及</w:t>
      </w:r>
      <w:r>
        <w:rPr>
          <w:rFonts w:hint="eastAsia"/>
          <w:bCs/>
          <w:sz w:val="24"/>
        </w:rPr>
        <w:t>《托管协议》</w:t>
      </w:r>
      <w:r>
        <w:rPr>
          <w:bCs/>
          <w:sz w:val="24"/>
        </w:rPr>
        <w:t>导致基金财产损失时，应承担赔偿责任，其赔偿责任不因其退任而免除；</w:t>
      </w:r>
    </w:p>
    <w:p w14:paraId="3DCACA3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27BB56A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8F7F585" w14:textId="77777777" w:rsidR="007B61B0" w:rsidRDefault="007B61B0" w:rsidP="007B61B0">
      <w:pPr>
        <w:adjustRightInd w:val="0"/>
        <w:snapToGrid w:val="0"/>
        <w:spacing w:line="360" w:lineRule="auto"/>
        <w:ind w:firstLineChars="200" w:firstLine="480"/>
        <w:rPr>
          <w:bCs/>
          <w:sz w:val="24"/>
        </w:rPr>
      </w:pPr>
      <w:r>
        <w:rPr>
          <w:bCs/>
          <w:sz w:val="24"/>
        </w:rPr>
        <w:lastRenderedPageBreak/>
        <w:t>（</w:t>
      </w:r>
      <w:r>
        <w:rPr>
          <w:bCs/>
          <w:sz w:val="24"/>
        </w:rPr>
        <w:t>22</w:t>
      </w:r>
      <w:r>
        <w:rPr>
          <w:bCs/>
          <w:sz w:val="24"/>
        </w:rPr>
        <w:t>）法律法规及中国证监会规定的和《基金合同》约定的其他义务。</w:t>
      </w:r>
    </w:p>
    <w:p w14:paraId="0BB438C1" w14:textId="77777777" w:rsidR="007B61B0" w:rsidRPr="0009681C" w:rsidRDefault="007B61B0" w:rsidP="007B61B0">
      <w:pPr>
        <w:adjustRightInd w:val="0"/>
        <w:snapToGrid w:val="0"/>
        <w:spacing w:line="360" w:lineRule="auto"/>
        <w:ind w:firstLineChars="200" w:firstLine="480"/>
        <w:rPr>
          <w:bCs/>
          <w:sz w:val="24"/>
        </w:rPr>
      </w:pPr>
      <w:r w:rsidRPr="0009681C">
        <w:rPr>
          <w:rFonts w:hint="eastAsia"/>
          <w:bCs/>
          <w:sz w:val="24"/>
        </w:rPr>
        <w:t>（三）</w:t>
      </w:r>
      <w:r w:rsidRPr="0009681C">
        <w:rPr>
          <w:bCs/>
          <w:sz w:val="24"/>
        </w:rPr>
        <w:t>基金份额持有人</w:t>
      </w:r>
      <w:r w:rsidRPr="0009681C">
        <w:rPr>
          <w:rFonts w:hint="eastAsia"/>
          <w:bCs/>
          <w:sz w:val="24"/>
        </w:rPr>
        <w:t>的权利和义务</w:t>
      </w:r>
    </w:p>
    <w:p w14:paraId="1BF2053A" w14:textId="77777777" w:rsidR="007B61B0" w:rsidRDefault="007B61B0" w:rsidP="007B61B0">
      <w:pPr>
        <w:adjustRightInd w:val="0"/>
        <w:snapToGrid w:val="0"/>
        <w:spacing w:line="360" w:lineRule="auto"/>
        <w:ind w:firstLineChars="200" w:firstLine="480"/>
        <w:rPr>
          <w:bCs/>
          <w:sz w:val="24"/>
        </w:rPr>
      </w:pPr>
      <w:r>
        <w:rPr>
          <w:bCs/>
          <w:sz w:val="24"/>
        </w:rPr>
        <w:t>基金投资</w:t>
      </w:r>
      <w:r>
        <w:rPr>
          <w:rFonts w:hint="eastAsia"/>
          <w:bCs/>
          <w:sz w:val="24"/>
        </w:rPr>
        <w:t>者持有</w:t>
      </w:r>
      <w:r>
        <w:rPr>
          <w:bCs/>
          <w:sz w:val="24"/>
        </w:rPr>
        <w:t>本基金基金份额的行为即视为对《基金合同》的承认和接受，基金投资</w:t>
      </w:r>
      <w:r>
        <w:rPr>
          <w:rFonts w:hint="eastAsia"/>
          <w:bCs/>
          <w:sz w:val="24"/>
        </w:rPr>
        <w:t>者</w:t>
      </w:r>
      <w:r>
        <w:rPr>
          <w:bCs/>
          <w:sz w:val="24"/>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2EBF55FE" w14:textId="77777777" w:rsidR="007B61B0" w:rsidRDefault="007B61B0" w:rsidP="007B61B0">
      <w:pPr>
        <w:adjustRightInd w:val="0"/>
        <w:snapToGrid w:val="0"/>
        <w:spacing w:line="360" w:lineRule="auto"/>
        <w:ind w:firstLineChars="200" w:firstLine="480"/>
        <w:rPr>
          <w:bCs/>
          <w:sz w:val="24"/>
        </w:rPr>
      </w:pPr>
      <w:r>
        <w:rPr>
          <w:rFonts w:hint="eastAsia"/>
          <w:bCs/>
          <w:sz w:val="24"/>
        </w:rPr>
        <w:t>同一类别</w:t>
      </w:r>
      <w:r>
        <w:rPr>
          <w:bCs/>
          <w:sz w:val="24"/>
        </w:rPr>
        <w:t>每份基金份额具有同等的合法权益。</w:t>
      </w:r>
    </w:p>
    <w:p w14:paraId="7D52B588"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690B0E7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）分享基金财产收益；</w:t>
      </w:r>
    </w:p>
    <w:p w14:paraId="68364F4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）参与分配清算后的剩余基金财产；</w:t>
      </w:r>
    </w:p>
    <w:p w14:paraId="068C608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525F55E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2E6EA63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5EAF05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112C5B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）监督基金管理人的投资运作；</w:t>
      </w:r>
    </w:p>
    <w:p w14:paraId="4838F43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BFD0AC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592D606"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D296F5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29A0F0D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1E441D3B"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62231F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58E34F7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36C11F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03FA4877" w14:textId="77777777" w:rsidR="007B61B0" w:rsidRDefault="007B61B0" w:rsidP="007B61B0">
      <w:pPr>
        <w:adjustRightInd w:val="0"/>
        <w:snapToGrid w:val="0"/>
        <w:spacing w:line="360" w:lineRule="auto"/>
        <w:ind w:firstLineChars="200" w:firstLine="480"/>
        <w:rPr>
          <w:bCs/>
          <w:sz w:val="24"/>
        </w:rPr>
      </w:pPr>
      <w:r>
        <w:rPr>
          <w:bCs/>
          <w:sz w:val="24"/>
        </w:rPr>
        <w:lastRenderedPageBreak/>
        <w:t>（</w:t>
      </w:r>
      <w:r>
        <w:rPr>
          <w:bCs/>
          <w:sz w:val="24"/>
        </w:rPr>
        <w:t>7</w:t>
      </w:r>
      <w:r>
        <w:rPr>
          <w:bCs/>
          <w:sz w:val="24"/>
        </w:rPr>
        <w:t>）执行生效的基金份额持有人大会的</w:t>
      </w:r>
      <w:r>
        <w:rPr>
          <w:rFonts w:hint="eastAsia"/>
          <w:bCs/>
          <w:sz w:val="24"/>
        </w:rPr>
        <w:t>决议</w:t>
      </w:r>
      <w:r>
        <w:rPr>
          <w:bCs/>
          <w:sz w:val="24"/>
        </w:rPr>
        <w:t>；</w:t>
      </w:r>
    </w:p>
    <w:p w14:paraId="33BAA9E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B144D3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r>
        <w:rPr>
          <w:rFonts w:hint="eastAsia"/>
          <w:bCs/>
          <w:sz w:val="24"/>
        </w:rPr>
        <w:t>。</w:t>
      </w:r>
    </w:p>
    <w:p w14:paraId="74E247EF" w14:textId="77777777" w:rsidR="007B61B0" w:rsidRDefault="007B61B0" w:rsidP="007B61B0">
      <w:pPr>
        <w:adjustRightInd w:val="0"/>
        <w:snapToGrid w:val="0"/>
        <w:spacing w:line="360" w:lineRule="auto"/>
      </w:pPr>
    </w:p>
    <w:p w14:paraId="27EE94AF" w14:textId="77777777" w:rsidR="007B61B0" w:rsidRPr="0009681C" w:rsidRDefault="007B61B0" w:rsidP="007B61B0">
      <w:pPr>
        <w:adjustRightInd w:val="0"/>
        <w:snapToGrid w:val="0"/>
        <w:spacing w:line="360" w:lineRule="auto"/>
        <w:ind w:firstLine="420"/>
        <w:rPr>
          <w:b/>
          <w:bCs/>
          <w:sz w:val="24"/>
        </w:rPr>
      </w:pPr>
      <w:r w:rsidRPr="0009681C">
        <w:rPr>
          <w:rFonts w:hint="eastAsia"/>
          <w:b/>
          <w:bCs/>
          <w:sz w:val="24"/>
        </w:rPr>
        <w:t>二、基金份额持有人大会召集、议事及表决的程序和规则</w:t>
      </w:r>
    </w:p>
    <w:p w14:paraId="06CAD6F8" w14:textId="77777777" w:rsidR="007B61B0" w:rsidRDefault="007B61B0" w:rsidP="007B61B0">
      <w:pPr>
        <w:adjustRightInd w:val="0"/>
        <w:snapToGrid w:val="0"/>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EA58FF5" w14:textId="77777777" w:rsidR="007B61B0" w:rsidRDefault="007B61B0" w:rsidP="007B61B0">
      <w:pPr>
        <w:adjustRightInd w:val="0"/>
        <w:snapToGrid w:val="0"/>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209075C2" w14:textId="77777777" w:rsidR="007B61B0" w:rsidRDefault="007B61B0" w:rsidP="007B61B0">
      <w:pPr>
        <w:adjustRightInd w:val="0"/>
        <w:snapToGrid w:val="0"/>
        <w:spacing w:line="360" w:lineRule="auto"/>
        <w:ind w:firstLineChars="200" w:firstLine="480"/>
        <w:rPr>
          <w:bCs/>
          <w:sz w:val="24"/>
        </w:rPr>
      </w:pPr>
      <w:r>
        <w:rPr>
          <w:rFonts w:hint="eastAsia"/>
          <w:bCs/>
          <w:sz w:val="24"/>
        </w:rPr>
        <w:t>（一）</w:t>
      </w:r>
      <w:r>
        <w:rPr>
          <w:bCs/>
          <w:sz w:val="24"/>
        </w:rPr>
        <w:t>召开事由</w:t>
      </w:r>
    </w:p>
    <w:p w14:paraId="61025F74"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3314C60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）终止《基金合同》；</w:t>
      </w:r>
    </w:p>
    <w:p w14:paraId="3EFDA8B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）更换基金管理人；</w:t>
      </w:r>
    </w:p>
    <w:p w14:paraId="243DB0A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）更换基金托管人；</w:t>
      </w:r>
    </w:p>
    <w:p w14:paraId="6DAF818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）转换基金运作方式；</w:t>
      </w:r>
    </w:p>
    <w:p w14:paraId="010A4B4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Pr="00A52767">
        <w:rPr>
          <w:rFonts w:hint="eastAsia"/>
          <w:bCs/>
          <w:sz w:val="24"/>
        </w:rPr>
        <w:t>和提高销售服务费</w:t>
      </w:r>
      <w:r>
        <w:rPr>
          <w:bCs/>
          <w:sz w:val="24"/>
        </w:rPr>
        <w:t>；</w:t>
      </w:r>
    </w:p>
    <w:p w14:paraId="02F7A8A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）变更基金类别；</w:t>
      </w:r>
    </w:p>
    <w:p w14:paraId="720E0D2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）本基金与其他基金的合并；</w:t>
      </w:r>
    </w:p>
    <w:p w14:paraId="201B412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）变更基金投资目标、范围或策略；</w:t>
      </w:r>
    </w:p>
    <w:p w14:paraId="509F7EA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）变更基金份额持有人大会程序；</w:t>
      </w:r>
    </w:p>
    <w:p w14:paraId="11CAFF2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33AB21E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740979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1404AC0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247CA5B"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w:t>
      </w:r>
      <w:r w:rsidRPr="001F6974">
        <w:rPr>
          <w:rFonts w:hint="eastAsia"/>
          <w:bCs/>
          <w:sz w:val="24"/>
        </w:rPr>
        <w:t>在法律法规规定和《基金合同》约定的范围内且对基金份额持有人利益</w:t>
      </w:r>
      <w:r w:rsidRPr="001F6974">
        <w:rPr>
          <w:rFonts w:hint="eastAsia"/>
          <w:bCs/>
          <w:sz w:val="24"/>
        </w:rPr>
        <w:lastRenderedPageBreak/>
        <w:t>无实质性不利影响的前提下</w:t>
      </w:r>
      <w:r>
        <w:rPr>
          <w:rFonts w:hint="eastAsia"/>
          <w:bCs/>
          <w:sz w:val="24"/>
        </w:rPr>
        <w:t>，</w:t>
      </w:r>
      <w:r>
        <w:rPr>
          <w:bCs/>
          <w:sz w:val="24"/>
        </w:rPr>
        <w:t>以下情况可由基金管理人和基金托管人协商后修改，不需召开基金份额持有人大会：</w:t>
      </w:r>
    </w:p>
    <w:p w14:paraId="672AC1A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）法律法规要求增加的基金费用的收取；</w:t>
      </w:r>
    </w:p>
    <w:p w14:paraId="6E54E1A9"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）在法律法规和《基金合同》规定的范围内调整本基金的申购费率、调低赎回费率</w:t>
      </w:r>
      <w:r w:rsidRPr="00A52767">
        <w:rPr>
          <w:rFonts w:hint="eastAsia"/>
          <w:bCs/>
          <w:sz w:val="24"/>
        </w:rPr>
        <w:t>、</w:t>
      </w:r>
      <w:r w:rsidRPr="00A52767">
        <w:rPr>
          <w:bCs/>
          <w:sz w:val="24"/>
        </w:rPr>
        <w:t>销售服务费率</w:t>
      </w:r>
      <w:r>
        <w:rPr>
          <w:rFonts w:hint="eastAsia"/>
          <w:bCs/>
          <w:sz w:val="24"/>
        </w:rPr>
        <w:t>或变更收费方式</w:t>
      </w:r>
      <w:r>
        <w:rPr>
          <w:bCs/>
          <w:sz w:val="24"/>
        </w:rPr>
        <w:t>；</w:t>
      </w:r>
    </w:p>
    <w:p w14:paraId="49620C1A"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51771716"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60BD986F"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因相应的法律法规发生变动而应当对《基金合同》进行修改；</w:t>
      </w:r>
    </w:p>
    <w:p w14:paraId="648DB450"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2B4B40AC"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按照法律法规和《基金合同》规定不需召开基金份额持有人大会的其他情形。</w:t>
      </w:r>
    </w:p>
    <w:p w14:paraId="7EE930D3" w14:textId="77777777" w:rsidR="007B61B0" w:rsidRDefault="007B61B0" w:rsidP="007B61B0">
      <w:pPr>
        <w:adjustRightInd w:val="0"/>
        <w:snapToGrid w:val="0"/>
        <w:spacing w:line="360" w:lineRule="auto"/>
        <w:ind w:firstLineChars="200" w:firstLine="480"/>
        <w:rPr>
          <w:bCs/>
          <w:sz w:val="24"/>
        </w:rPr>
      </w:pPr>
      <w:r>
        <w:rPr>
          <w:rFonts w:hint="eastAsia"/>
          <w:bCs/>
          <w:sz w:val="24"/>
        </w:rPr>
        <w:t>（二）</w:t>
      </w:r>
      <w:r>
        <w:rPr>
          <w:bCs/>
          <w:sz w:val="24"/>
        </w:rPr>
        <w:t>会议召集人及召集方式</w:t>
      </w:r>
    </w:p>
    <w:p w14:paraId="5302F9BA"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34332951"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、基金管理人未按规定召集或不能召集时，由基金托管人召集；</w:t>
      </w:r>
    </w:p>
    <w:p w14:paraId="29C4CC9D"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7DEA61BF" w14:textId="77777777" w:rsidR="007B61B0" w:rsidRDefault="007B61B0" w:rsidP="007B61B0">
      <w:pPr>
        <w:adjustRightInd w:val="0"/>
        <w:snapToGrid w:val="0"/>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w:t>
      </w:r>
      <w:r>
        <w:rPr>
          <w:bCs/>
          <w:sz w:val="24"/>
        </w:rPr>
        <w:lastRenderedPageBreak/>
        <w:t>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23B4DDDD" w14:textId="77777777" w:rsidR="007B61B0" w:rsidRDefault="007B61B0" w:rsidP="007B61B0">
      <w:pPr>
        <w:adjustRightInd w:val="0"/>
        <w:snapToGrid w:val="0"/>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CB03C54" w14:textId="77777777" w:rsidR="007B61B0" w:rsidRDefault="007B61B0" w:rsidP="007B61B0">
      <w:pPr>
        <w:adjustRightInd w:val="0"/>
        <w:snapToGrid w:val="0"/>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191D625" w14:textId="77777777" w:rsidR="007B61B0" w:rsidRDefault="007B61B0" w:rsidP="007B61B0">
      <w:pPr>
        <w:adjustRightInd w:val="0"/>
        <w:snapToGrid w:val="0"/>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02D133FE"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2EC4562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）会议召开的时间、地点和会议形式；</w:t>
      </w:r>
    </w:p>
    <w:p w14:paraId="3D2965C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7831F40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F6AC87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2E99720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）会务常设联系人姓名及联系电话；</w:t>
      </w:r>
    </w:p>
    <w:p w14:paraId="4FB8F0A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4F51CA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）召集人需要通知的其他事项。</w:t>
      </w:r>
    </w:p>
    <w:p w14:paraId="4A58C7F3"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AFB7F3B"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913609B" w14:textId="77777777" w:rsidR="007B61B0" w:rsidRDefault="007B61B0" w:rsidP="007B61B0">
      <w:pPr>
        <w:adjustRightInd w:val="0"/>
        <w:snapToGrid w:val="0"/>
        <w:spacing w:line="360" w:lineRule="auto"/>
        <w:ind w:firstLineChars="200" w:firstLine="480"/>
        <w:rPr>
          <w:bCs/>
          <w:sz w:val="24"/>
        </w:rPr>
      </w:pPr>
      <w:r>
        <w:rPr>
          <w:rFonts w:hint="eastAsia"/>
          <w:bCs/>
          <w:sz w:val="24"/>
        </w:rPr>
        <w:lastRenderedPageBreak/>
        <w:t>（四）</w:t>
      </w:r>
      <w:r>
        <w:rPr>
          <w:bCs/>
          <w:sz w:val="24"/>
        </w:rPr>
        <w:t>基金份额持有人出席会议的方式</w:t>
      </w:r>
    </w:p>
    <w:p w14:paraId="776E0C32" w14:textId="77777777" w:rsidR="007B61B0" w:rsidRDefault="007B61B0" w:rsidP="007B61B0">
      <w:pPr>
        <w:adjustRightInd w:val="0"/>
        <w:snapToGrid w:val="0"/>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53D6DDF6"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50E13A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816214D"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4086336"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在表决截</w:t>
      </w:r>
      <w:r>
        <w:rPr>
          <w:rFonts w:hint="eastAsia"/>
          <w:bCs/>
          <w:sz w:val="24"/>
        </w:rPr>
        <w:t>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w:t>
      </w:r>
      <w:r>
        <w:rPr>
          <w:bCs/>
          <w:sz w:val="24"/>
        </w:rPr>
        <w:t>方式进行表决。</w:t>
      </w:r>
    </w:p>
    <w:p w14:paraId="10D2D919" w14:textId="77777777" w:rsidR="007B61B0" w:rsidRDefault="007B61B0" w:rsidP="007B61B0">
      <w:pPr>
        <w:adjustRightInd w:val="0"/>
        <w:snapToGrid w:val="0"/>
        <w:spacing w:line="360" w:lineRule="auto"/>
        <w:ind w:firstLineChars="200" w:firstLine="480"/>
        <w:rPr>
          <w:bCs/>
          <w:sz w:val="24"/>
        </w:rPr>
      </w:pPr>
      <w:r>
        <w:rPr>
          <w:bCs/>
          <w:sz w:val="24"/>
        </w:rPr>
        <w:t>在同时符合以下条件时，通讯开会的方式视为有效：</w:t>
      </w:r>
    </w:p>
    <w:p w14:paraId="03DF5CB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2AF3A62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039F45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2A5EB29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0DF58181" w14:textId="77777777" w:rsidR="007B61B0" w:rsidRDefault="007B61B0" w:rsidP="007B61B0">
      <w:pPr>
        <w:adjustRightInd w:val="0"/>
        <w:snapToGrid w:val="0"/>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E75EC03" w14:textId="77777777" w:rsidR="007B61B0" w:rsidRDefault="007B61B0" w:rsidP="007B61B0">
      <w:pPr>
        <w:adjustRightInd w:val="0"/>
        <w:snapToGrid w:val="0"/>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701AA973" w14:textId="77777777" w:rsidR="007B61B0" w:rsidRDefault="007B61B0" w:rsidP="007B61B0">
      <w:pPr>
        <w:adjustRightInd w:val="0"/>
        <w:snapToGrid w:val="0"/>
        <w:spacing w:line="360" w:lineRule="auto"/>
        <w:ind w:firstLineChars="200" w:firstLine="480"/>
        <w:rPr>
          <w:bCs/>
          <w:sz w:val="24"/>
        </w:rPr>
      </w:pPr>
      <w:r>
        <w:rPr>
          <w:rFonts w:hint="eastAsia"/>
          <w:bCs/>
          <w:sz w:val="24"/>
        </w:rPr>
        <w:t>（五）</w:t>
      </w:r>
      <w:r>
        <w:rPr>
          <w:bCs/>
          <w:sz w:val="24"/>
        </w:rPr>
        <w:t>议事内容与程序</w:t>
      </w:r>
    </w:p>
    <w:p w14:paraId="49E39058"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、议事内容及提案权</w:t>
      </w:r>
    </w:p>
    <w:p w14:paraId="3A256BA4" w14:textId="77777777" w:rsidR="007B61B0" w:rsidRDefault="007B61B0" w:rsidP="007B61B0">
      <w:pPr>
        <w:adjustRightInd w:val="0"/>
        <w:snapToGrid w:val="0"/>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89F4D17" w14:textId="77777777" w:rsidR="007B61B0" w:rsidRDefault="007B61B0" w:rsidP="007B61B0">
      <w:pPr>
        <w:adjustRightInd w:val="0"/>
        <w:snapToGrid w:val="0"/>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225D5562" w14:textId="77777777" w:rsidR="007B61B0" w:rsidRDefault="007B61B0" w:rsidP="007B61B0">
      <w:pPr>
        <w:adjustRightInd w:val="0"/>
        <w:snapToGrid w:val="0"/>
        <w:spacing w:line="360" w:lineRule="auto"/>
        <w:ind w:firstLineChars="200" w:firstLine="480"/>
        <w:rPr>
          <w:bCs/>
          <w:sz w:val="24"/>
        </w:rPr>
      </w:pPr>
      <w:r>
        <w:rPr>
          <w:bCs/>
          <w:sz w:val="24"/>
        </w:rPr>
        <w:t>基金份额持有人大会不得对未事先公告的议事内容进行表决。</w:t>
      </w:r>
    </w:p>
    <w:p w14:paraId="71A144E6"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、议事程序</w:t>
      </w:r>
    </w:p>
    <w:p w14:paraId="52DD238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）现场开会</w:t>
      </w:r>
    </w:p>
    <w:p w14:paraId="08A85174" w14:textId="77777777" w:rsidR="007B61B0" w:rsidRDefault="007B61B0" w:rsidP="007B61B0">
      <w:pPr>
        <w:adjustRightInd w:val="0"/>
        <w:snapToGrid w:val="0"/>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w:t>
      </w:r>
      <w:r>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C498218" w14:textId="77777777" w:rsidR="007B61B0" w:rsidRDefault="007B61B0" w:rsidP="007B61B0">
      <w:pPr>
        <w:adjustRightInd w:val="0"/>
        <w:snapToGrid w:val="0"/>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B1099F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）通讯开会</w:t>
      </w:r>
    </w:p>
    <w:p w14:paraId="76EFDBB1" w14:textId="77777777" w:rsidR="007B61B0" w:rsidRDefault="007B61B0" w:rsidP="007B61B0">
      <w:pPr>
        <w:adjustRightInd w:val="0"/>
        <w:snapToGrid w:val="0"/>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30455FED" w14:textId="77777777" w:rsidR="007B61B0" w:rsidRDefault="007B61B0" w:rsidP="007B61B0">
      <w:pPr>
        <w:adjustRightInd w:val="0"/>
        <w:snapToGrid w:val="0"/>
        <w:spacing w:line="360" w:lineRule="auto"/>
        <w:ind w:firstLineChars="200" w:firstLine="480"/>
        <w:rPr>
          <w:bCs/>
          <w:sz w:val="24"/>
        </w:rPr>
      </w:pPr>
      <w:r>
        <w:rPr>
          <w:rFonts w:hint="eastAsia"/>
          <w:bCs/>
          <w:sz w:val="24"/>
        </w:rPr>
        <w:t>（六）</w:t>
      </w:r>
      <w:r>
        <w:rPr>
          <w:bCs/>
          <w:sz w:val="24"/>
        </w:rPr>
        <w:t>表决</w:t>
      </w:r>
    </w:p>
    <w:p w14:paraId="707DC8A8" w14:textId="77777777" w:rsidR="007B61B0" w:rsidRDefault="007B61B0" w:rsidP="007B61B0">
      <w:pPr>
        <w:adjustRightInd w:val="0"/>
        <w:snapToGrid w:val="0"/>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2487D2C3" w14:textId="77777777" w:rsidR="007B61B0" w:rsidRDefault="007B61B0" w:rsidP="007B61B0">
      <w:pPr>
        <w:adjustRightInd w:val="0"/>
        <w:snapToGrid w:val="0"/>
        <w:spacing w:line="360" w:lineRule="auto"/>
        <w:ind w:firstLineChars="200" w:firstLine="480"/>
        <w:rPr>
          <w:bCs/>
          <w:sz w:val="24"/>
        </w:rPr>
      </w:pPr>
      <w:r>
        <w:rPr>
          <w:bCs/>
          <w:sz w:val="24"/>
        </w:rPr>
        <w:t>基金份额持有人大会决议分为一般决议和特别决议：</w:t>
      </w:r>
    </w:p>
    <w:p w14:paraId="09AD54E4"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599E5E55"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以特别决议通过方为有效。</w:t>
      </w:r>
    </w:p>
    <w:p w14:paraId="2B95C2DD" w14:textId="77777777" w:rsidR="007B61B0" w:rsidRDefault="007B61B0" w:rsidP="007B61B0">
      <w:pPr>
        <w:adjustRightInd w:val="0"/>
        <w:snapToGrid w:val="0"/>
        <w:spacing w:line="360" w:lineRule="auto"/>
        <w:ind w:firstLineChars="200" w:firstLine="480"/>
        <w:rPr>
          <w:bCs/>
          <w:sz w:val="24"/>
        </w:rPr>
      </w:pPr>
      <w:r>
        <w:rPr>
          <w:bCs/>
          <w:sz w:val="24"/>
        </w:rPr>
        <w:t>基金份额持有人大会采取记名方式进行投票表决。</w:t>
      </w:r>
    </w:p>
    <w:p w14:paraId="2B6165EA" w14:textId="77777777" w:rsidR="007B61B0" w:rsidRDefault="007B61B0" w:rsidP="007B61B0">
      <w:pPr>
        <w:adjustRightInd w:val="0"/>
        <w:snapToGrid w:val="0"/>
        <w:spacing w:line="360" w:lineRule="auto"/>
        <w:ind w:firstLineChars="200" w:firstLine="480"/>
        <w:rPr>
          <w:bCs/>
          <w:sz w:val="24"/>
        </w:rPr>
      </w:pPr>
      <w:r>
        <w:rPr>
          <w:bCs/>
          <w:sz w:val="24"/>
        </w:rPr>
        <w:t>采取通讯方式进行表决时，除非在计票时有充分的相反证据证明，否则提交符合会议通知中规定的确认投资</w:t>
      </w:r>
      <w:r>
        <w:rPr>
          <w:rFonts w:hint="eastAsia"/>
          <w:bCs/>
          <w:sz w:val="24"/>
        </w:rPr>
        <w:t>者</w:t>
      </w:r>
      <w:r>
        <w:rPr>
          <w:bCs/>
          <w:sz w:val="24"/>
        </w:rPr>
        <w:t>身份文件的表决视为有效出席的投资</w:t>
      </w:r>
      <w:r>
        <w:rPr>
          <w:rFonts w:hint="eastAsia"/>
          <w:bCs/>
          <w:sz w:val="24"/>
        </w:rPr>
        <w:t>者</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528F7C60" w14:textId="77777777" w:rsidR="007B61B0" w:rsidRDefault="007B61B0" w:rsidP="007B61B0">
      <w:pPr>
        <w:adjustRightInd w:val="0"/>
        <w:snapToGrid w:val="0"/>
        <w:spacing w:line="360" w:lineRule="auto"/>
        <w:ind w:firstLineChars="200" w:firstLine="480"/>
        <w:rPr>
          <w:bCs/>
          <w:sz w:val="24"/>
        </w:rPr>
      </w:pPr>
      <w:r>
        <w:rPr>
          <w:bCs/>
          <w:sz w:val="24"/>
        </w:rPr>
        <w:t>基金份额持有人大会的各项提案或同一项提案内并列的各项议题应当分开审议、逐项表决。</w:t>
      </w:r>
    </w:p>
    <w:p w14:paraId="65A35BD2" w14:textId="77777777" w:rsidR="007B61B0" w:rsidRDefault="007B61B0" w:rsidP="007B61B0">
      <w:pPr>
        <w:adjustRightInd w:val="0"/>
        <w:snapToGrid w:val="0"/>
        <w:spacing w:line="360" w:lineRule="auto"/>
        <w:ind w:firstLineChars="200" w:firstLine="480"/>
        <w:rPr>
          <w:bCs/>
          <w:sz w:val="24"/>
        </w:rPr>
      </w:pPr>
      <w:r>
        <w:rPr>
          <w:rFonts w:hint="eastAsia"/>
          <w:bCs/>
          <w:sz w:val="24"/>
        </w:rPr>
        <w:lastRenderedPageBreak/>
        <w:t>在上述规则的前提下，具体规则以召集人发布的基金份额持有人大会通知为准</w:t>
      </w:r>
      <w:r>
        <w:rPr>
          <w:bCs/>
          <w:sz w:val="24"/>
        </w:rPr>
        <w:t>。</w:t>
      </w:r>
    </w:p>
    <w:p w14:paraId="5B6439AD" w14:textId="77777777" w:rsidR="007B61B0" w:rsidRDefault="007B61B0" w:rsidP="007B61B0">
      <w:pPr>
        <w:adjustRightInd w:val="0"/>
        <w:snapToGrid w:val="0"/>
        <w:spacing w:line="360" w:lineRule="auto"/>
        <w:ind w:firstLineChars="200" w:firstLine="480"/>
        <w:rPr>
          <w:bCs/>
          <w:sz w:val="24"/>
        </w:rPr>
      </w:pPr>
      <w:r>
        <w:rPr>
          <w:rFonts w:hint="eastAsia"/>
          <w:bCs/>
          <w:sz w:val="24"/>
        </w:rPr>
        <w:t>（七）</w:t>
      </w:r>
      <w:r>
        <w:rPr>
          <w:bCs/>
          <w:sz w:val="24"/>
        </w:rPr>
        <w:t>计票</w:t>
      </w:r>
    </w:p>
    <w:p w14:paraId="2F0582E2"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、现场开会</w:t>
      </w:r>
    </w:p>
    <w:p w14:paraId="017AD43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02B4F9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898398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2E2E84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5F59A2C"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、通讯开会</w:t>
      </w:r>
    </w:p>
    <w:p w14:paraId="4A287489" w14:textId="77777777" w:rsidR="007B61B0" w:rsidRDefault="007B61B0" w:rsidP="007B61B0">
      <w:pPr>
        <w:adjustRightInd w:val="0"/>
        <w:snapToGrid w:val="0"/>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D736A76" w14:textId="77777777" w:rsidR="007B61B0" w:rsidRDefault="007B61B0" w:rsidP="007B61B0">
      <w:pPr>
        <w:adjustRightInd w:val="0"/>
        <w:snapToGrid w:val="0"/>
        <w:spacing w:line="360" w:lineRule="auto"/>
        <w:ind w:firstLineChars="200" w:firstLine="480"/>
        <w:rPr>
          <w:bCs/>
          <w:sz w:val="24"/>
        </w:rPr>
      </w:pPr>
      <w:r>
        <w:rPr>
          <w:rFonts w:hint="eastAsia"/>
          <w:bCs/>
          <w:sz w:val="24"/>
        </w:rPr>
        <w:t>（八）</w:t>
      </w:r>
      <w:r>
        <w:rPr>
          <w:bCs/>
          <w:sz w:val="24"/>
        </w:rPr>
        <w:t>生效与公告</w:t>
      </w:r>
    </w:p>
    <w:p w14:paraId="1FC7E060" w14:textId="77777777" w:rsidR="007B61B0" w:rsidRDefault="007B61B0" w:rsidP="007B61B0">
      <w:pPr>
        <w:adjustRightInd w:val="0"/>
        <w:snapToGrid w:val="0"/>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51F77C7E" w14:textId="77777777" w:rsidR="007B61B0" w:rsidRDefault="007B61B0" w:rsidP="007B61B0">
      <w:pPr>
        <w:adjustRightInd w:val="0"/>
        <w:snapToGrid w:val="0"/>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1E6FE1C4" w14:textId="77777777" w:rsidR="007B61B0" w:rsidRDefault="007B61B0" w:rsidP="007B61B0">
      <w:pPr>
        <w:adjustRightInd w:val="0"/>
        <w:snapToGrid w:val="0"/>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上公告。如果采用通讯方式进行表决，在公告基金份额持有人大会决议时，必须将公证书全</w:t>
      </w:r>
      <w:r>
        <w:rPr>
          <w:bCs/>
          <w:sz w:val="24"/>
        </w:rPr>
        <w:lastRenderedPageBreak/>
        <w:t>文、公证机构、公证员姓名等一同公告。</w:t>
      </w:r>
    </w:p>
    <w:p w14:paraId="4534D693" w14:textId="77777777" w:rsidR="007B61B0" w:rsidRDefault="007B61B0" w:rsidP="007B61B0">
      <w:pPr>
        <w:adjustRightInd w:val="0"/>
        <w:snapToGrid w:val="0"/>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23BF206F" w14:textId="77777777" w:rsidR="007B61B0" w:rsidRDefault="007B61B0" w:rsidP="007B61B0">
      <w:pPr>
        <w:adjustRightInd w:val="0"/>
        <w:snapToGrid w:val="0"/>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764C0CA6" w14:textId="77777777" w:rsidR="007B61B0" w:rsidRPr="008A553A" w:rsidRDefault="007B61B0" w:rsidP="007B61B0">
      <w:pPr>
        <w:adjustRightInd w:val="0"/>
        <w:snapToGrid w:val="0"/>
        <w:spacing w:line="360" w:lineRule="auto"/>
        <w:ind w:firstLine="420"/>
        <w:rPr>
          <w:bCs/>
          <w:sz w:val="24"/>
        </w:rPr>
      </w:pPr>
    </w:p>
    <w:p w14:paraId="5E8E43B3"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三、基金收益分配原则、执行方式</w:t>
      </w:r>
    </w:p>
    <w:p w14:paraId="12C80C90" w14:textId="77777777" w:rsidR="007B61B0" w:rsidRDefault="007B61B0" w:rsidP="007B61B0">
      <w:pPr>
        <w:adjustRightInd w:val="0"/>
        <w:snapToGrid w:val="0"/>
        <w:spacing w:line="360" w:lineRule="auto"/>
        <w:ind w:firstLineChars="200" w:firstLine="480"/>
        <w:rPr>
          <w:bCs/>
          <w:sz w:val="24"/>
        </w:rPr>
      </w:pPr>
      <w:r>
        <w:rPr>
          <w:rFonts w:hint="eastAsia"/>
          <w:bCs/>
          <w:sz w:val="24"/>
        </w:rPr>
        <w:t>（一）</w:t>
      </w:r>
      <w:r>
        <w:rPr>
          <w:bCs/>
          <w:sz w:val="24"/>
        </w:rPr>
        <w:t>基金利润的构成</w:t>
      </w:r>
    </w:p>
    <w:p w14:paraId="1F969E52" w14:textId="77777777" w:rsidR="007B61B0" w:rsidRDefault="007B61B0" w:rsidP="007B61B0">
      <w:pPr>
        <w:adjustRightInd w:val="0"/>
        <w:snapToGrid w:val="0"/>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14:paraId="0DA91676" w14:textId="77777777" w:rsidR="007B61B0" w:rsidRDefault="007B61B0" w:rsidP="007B61B0">
      <w:pPr>
        <w:adjustRightInd w:val="0"/>
        <w:snapToGrid w:val="0"/>
        <w:spacing w:line="360" w:lineRule="auto"/>
        <w:ind w:firstLineChars="200" w:firstLine="480"/>
        <w:rPr>
          <w:bCs/>
          <w:sz w:val="24"/>
        </w:rPr>
      </w:pPr>
      <w:r>
        <w:rPr>
          <w:rFonts w:hint="eastAsia"/>
          <w:bCs/>
          <w:sz w:val="24"/>
        </w:rPr>
        <w:t>（二）</w:t>
      </w:r>
      <w:r>
        <w:rPr>
          <w:bCs/>
          <w:sz w:val="24"/>
        </w:rPr>
        <w:t>基金可供分配利润</w:t>
      </w:r>
    </w:p>
    <w:p w14:paraId="2ACF5FBF" w14:textId="77777777" w:rsidR="007B61B0" w:rsidRDefault="007B61B0" w:rsidP="007B61B0">
      <w:pPr>
        <w:adjustRightInd w:val="0"/>
        <w:snapToGrid w:val="0"/>
        <w:spacing w:line="360" w:lineRule="auto"/>
        <w:ind w:firstLineChars="200" w:firstLine="480"/>
        <w:rPr>
          <w:bCs/>
          <w:sz w:val="24"/>
        </w:rPr>
      </w:pPr>
      <w:r>
        <w:rPr>
          <w:bCs/>
          <w:sz w:val="24"/>
        </w:rPr>
        <w:t>基金可供分配利润指截至收益分配基准日基金未分配利润与未分配利润中已实现收益的孰低数。</w:t>
      </w:r>
    </w:p>
    <w:p w14:paraId="343CDAD8" w14:textId="77777777" w:rsidR="007B61B0" w:rsidRDefault="007B61B0" w:rsidP="007B61B0">
      <w:pPr>
        <w:adjustRightInd w:val="0"/>
        <w:snapToGrid w:val="0"/>
        <w:spacing w:line="360" w:lineRule="auto"/>
        <w:ind w:firstLineChars="200" w:firstLine="480"/>
        <w:rPr>
          <w:bCs/>
          <w:sz w:val="24"/>
        </w:rPr>
      </w:pPr>
      <w:r>
        <w:rPr>
          <w:rFonts w:hint="eastAsia"/>
          <w:bCs/>
          <w:sz w:val="24"/>
        </w:rPr>
        <w:t>（三）</w:t>
      </w:r>
      <w:r>
        <w:rPr>
          <w:bCs/>
          <w:sz w:val="24"/>
        </w:rPr>
        <w:t>基金收益分配原则</w:t>
      </w:r>
    </w:p>
    <w:p w14:paraId="1DA45BC6"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、在符合有关基金分红条件的前提下，</w:t>
      </w:r>
      <w:r w:rsidRPr="00E47FBA">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45618376"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、本基金收益分配方式分两种：现金分红与红利再投资，投资</w:t>
      </w:r>
      <w:r>
        <w:rPr>
          <w:rFonts w:hint="eastAsia"/>
          <w:bCs/>
          <w:sz w:val="24"/>
        </w:rPr>
        <w:t>者</w:t>
      </w:r>
      <w:r>
        <w:rPr>
          <w:bCs/>
          <w:sz w:val="24"/>
        </w:rPr>
        <w:t>可选择现金红利或将现金红利自动转为基金份额进行再投资；若投资</w:t>
      </w:r>
      <w:r>
        <w:rPr>
          <w:rFonts w:hint="eastAsia"/>
          <w:bCs/>
          <w:sz w:val="24"/>
        </w:rPr>
        <w:t>者</w:t>
      </w:r>
      <w:r>
        <w:rPr>
          <w:bCs/>
          <w:sz w:val="24"/>
        </w:rPr>
        <w:t>不选择，本基金默认的收益分配方式是现金分红；</w:t>
      </w:r>
    </w:p>
    <w:p w14:paraId="48FD191D"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30B93FCF" w14:textId="77777777" w:rsidR="007B61B0" w:rsidRDefault="007B61B0" w:rsidP="007B61B0">
      <w:pPr>
        <w:adjustRightInd w:val="0"/>
        <w:snapToGrid w:val="0"/>
        <w:spacing w:line="360" w:lineRule="auto"/>
        <w:ind w:firstLineChars="200" w:firstLine="480"/>
        <w:rPr>
          <w:bCs/>
          <w:sz w:val="24"/>
        </w:rPr>
      </w:pPr>
      <w:r>
        <w:rPr>
          <w:bCs/>
          <w:sz w:val="24"/>
        </w:rPr>
        <w:t>4</w:t>
      </w:r>
      <w:r>
        <w:rPr>
          <w:bCs/>
          <w:sz w:val="24"/>
        </w:rPr>
        <w:t>、</w:t>
      </w:r>
      <w:r w:rsidRPr="00106D9B">
        <w:rPr>
          <w:rFonts w:hint="eastAsia"/>
          <w:bCs/>
          <w:sz w:val="24"/>
        </w:rPr>
        <w:t>由于本基金</w:t>
      </w:r>
      <w:r w:rsidRPr="00106D9B">
        <w:rPr>
          <w:rFonts w:hint="eastAsia"/>
          <w:bCs/>
          <w:sz w:val="24"/>
        </w:rPr>
        <w:t>A</w:t>
      </w:r>
      <w:r w:rsidRPr="00106D9B">
        <w:rPr>
          <w:rFonts w:hint="eastAsia"/>
          <w:bCs/>
          <w:sz w:val="24"/>
        </w:rPr>
        <w:t>类基金份额不收取销售服务费，而</w:t>
      </w:r>
      <w:r w:rsidRPr="00106D9B">
        <w:rPr>
          <w:rFonts w:hint="eastAsia"/>
          <w:bCs/>
          <w:sz w:val="24"/>
        </w:rPr>
        <w:t>C</w:t>
      </w:r>
      <w:r w:rsidRPr="00106D9B">
        <w:rPr>
          <w:rFonts w:hint="eastAsia"/>
          <w:bCs/>
          <w:sz w:val="24"/>
        </w:rPr>
        <w:t>类基金份额收取销售服务费，各基金份额类别对应的可供分配利润将有所不同。本基金同一类别的每一基金份额享有同等分配权</w:t>
      </w:r>
      <w:r>
        <w:rPr>
          <w:bCs/>
          <w:sz w:val="24"/>
        </w:rPr>
        <w:t>；</w:t>
      </w:r>
    </w:p>
    <w:p w14:paraId="4DD1AC9C" w14:textId="77777777" w:rsidR="007B61B0" w:rsidRDefault="007B61B0" w:rsidP="007B61B0">
      <w:pPr>
        <w:adjustRightInd w:val="0"/>
        <w:snapToGrid w:val="0"/>
        <w:spacing w:line="360" w:lineRule="auto"/>
        <w:ind w:firstLineChars="200" w:firstLine="480"/>
        <w:rPr>
          <w:bCs/>
          <w:sz w:val="24"/>
        </w:rPr>
      </w:pPr>
      <w:r>
        <w:rPr>
          <w:rFonts w:hint="eastAsia"/>
          <w:bCs/>
          <w:sz w:val="24"/>
        </w:rPr>
        <w:t>5</w:t>
      </w:r>
      <w:r>
        <w:rPr>
          <w:rFonts w:hint="eastAsia"/>
          <w:bCs/>
          <w:sz w:val="24"/>
        </w:rPr>
        <w:t>、</w:t>
      </w:r>
      <w:r>
        <w:rPr>
          <w:bCs/>
          <w:sz w:val="24"/>
        </w:rPr>
        <w:t>法律法规或监管机关另有规定的，从其规定。</w:t>
      </w:r>
    </w:p>
    <w:p w14:paraId="7FD7B04A" w14:textId="77777777" w:rsidR="007B61B0" w:rsidRDefault="007B61B0" w:rsidP="007B61B0">
      <w:pPr>
        <w:adjustRightInd w:val="0"/>
        <w:snapToGrid w:val="0"/>
        <w:spacing w:line="360" w:lineRule="auto"/>
        <w:ind w:firstLineChars="200" w:firstLine="480"/>
        <w:rPr>
          <w:bCs/>
          <w:sz w:val="24"/>
        </w:rPr>
      </w:pPr>
      <w:r>
        <w:rPr>
          <w:rFonts w:hint="eastAsia"/>
          <w:bCs/>
          <w:sz w:val="24"/>
        </w:rPr>
        <w:lastRenderedPageBreak/>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14:paraId="71DA3BE0" w14:textId="77777777" w:rsidR="007B61B0" w:rsidRDefault="007B61B0" w:rsidP="007B61B0">
      <w:pPr>
        <w:adjustRightInd w:val="0"/>
        <w:snapToGrid w:val="0"/>
        <w:spacing w:line="360" w:lineRule="auto"/>
        <w:ind w:firstLineChars="200" w:firstLine="480"/>
        <w:rPr>
          <w:bCs/>
          <w:sz w:val="24"/>
        </w:rPr>
      </w:pPr>
      <w:r>
        <w:rPr>
          <w:rFonts w:hint="eastAsia"/>
          <w:bCs/>
          <w:sz w:val="24"/>
        </w:rPr>
        <w:t>（四）</w:t>
      </w:r>
      <w:r>
        <w:rPr>
          <w:bCs/>
          <w:sz w:val="24"/>
        </w:rPr>
        <w:t>收益分配方案</w:t>
      </w:r>
    </w:p>
    <w:p w14:paraId="5C380333" w14:textId="77777777" w:rsidR="007B61B0" w:rsidRDefault="007B61B0" w:rsidP="007B61B0">
      <w:pPr>
        <w:adjustRightInd w:val="0"/>
        <w:snapToGrid w:val="0"/>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14:paraId="7C4C7EFD" w14:textId="77777777" w:rsidR="007B61B0" w:rsidRDefault="007B61B0" w:rsidP="007B61B0">
      <w:pPr>
        <w:adjustRightInd w:val="0"/>
        <w:snapToGrid w:val="0"/>
        <w:spacing w:line="360" w:lineRule="auto"/>
        <w:ind w:firstLineChars="200" w:firstLine="480"/>
        <w:rPr>
          <w:bCs/>
          <w:sz w:val="24"/>
        </w:rPr>
      </w:pPr>
      <w:r>
        <w:rPr>
          <w:rFonts w:hint="eastAsia"/>
          <w:bCs/>
          <w:sz w:val="24"/>
        </w:rPr>
        <w:t>（五）</w:t>
      </w:r>
      <w:r>
        <w:rPr>
          <w:bCs/>
          <w:sz w:val="24"/>
        </w:rPr>
        <w:t>收益分配方案的确定、公告与实施</w:t>
      </w:r>
    </w:p>
    <w:p w14:paraId="1DB0A985" w14:textId="77777777" w:rsidR="007B61B0" w:rsidRDefault="007B61B0" w:rsidP="007B61B0">
      <w:pPr>
        <w:adjustRightInd w:val="0"/>
        <w:snapToGrid w:val="0"/>
        <w:spacing w:line="360" w:lineRule="auto"/>
        <w:ind w:firstLineChars="200" w:firstLine="480"/>
        <w:rPr>
          <w:bCs/>
          <w:sz w:val="24"/>
        </w:rPr>
      </w:pPr>
      <w:r>
        <w:rPr>
          <w:bCs/>
          <w:sz w:val="24"/>
        </w:rPr>
        <w:t>本基金收益分配方案由基金管理人拟定，并由基金托管人复核，在</w:t>
      </w:r>
      <w:r>
        <w:rPr>
          <w:bCs/>
          <w:sz w:val="24"/>
        </w:rPr>
        <w:t>2</w:t>
      </w:r>
      <w:r>
        <w:rPr>
          <w:bCs/>
          <w:sz w:val="24"/>
        </w:rPr>
        <w:t>个工作日内在指定媒介公告并报中国证监会备案。</w:t>
      </w:r>
    </w:p>
    <w:p w14:paraId="2605B623" w14:textId="77777777" w:rsidR="007B61B0" w:rsidRDefault="007B61B0" w:rsidP="007B61B0">
      <w:pPr>
        <w:adjustRightInd w:val="0"/>
        <w:snapToGrid w:val="0"/>
        <w:spacing w:line="360" w:lineRule="auto"/>
        <w:ind w:firstLineChars="200" w:firstLine="480"/>
        <w:rPr>
          <w:bCs/>
          <w:sz w:val="24"/>
        </w:rPr>
      </w:pPr>
      <w:r>
        <w:rPr>
          <w:rFonts w:hint="eastAsia"/>
          <w:bCs/>
          <w:sz w:val="24"/>
        </w:rPr>
        <w:t>（六）</w:t>
      </w:r>
      <w:r>
        <w:rPr>
          <w:bCs/>
          <w:sz w:val="24"/>
        </w:rPr>
        <w:t>基金收益分配中发生的费用</w:t>
      </w:r>
    </w:p>
    <w:p w14:paraId="44292C37" w14:textId="77777777" w:rsidR="007B61B0" w:rsidRDefault="007B61B0" w:rsidP="007B61B0">
      <w:pPr>
        <w:adjustRightInd w:val="0"/>
        <w:snapToGrid w:val="0"/>
        <w:spacing w:line="360" w:lineRule="auto"/>
        <w:ind w:firstLineChars="200" w:firstLine="480"/>
        <w:rPr>
          <w:bCs/>
          <w:sz w:val="24"/>
        </w:rPr>
      </w:pPr>
      <w:r>
        <w:rPr>
          <w:bCs/>
          <w:sz w:val="24"/>
        </w:rPr>
        <w:t>基金收益分配时所发生的银行转账或其他手续费用由投资</w:t>
      </w:r>
      <w:r>
        <w:rPr>
          <w:rFonts w:hint="eastAsia"/>
          <w:bCs/>
          <w:sz w:val="24"/>
        </w:rPr>
        <w:t>者</w:t>
      </w:r>
      <w:r>
        <w:rPr>
          <w:bCs/>
          <w:sz w:val="24"/>
        </w:rPr>
        <w:t>自行承担。当投资</w:t>
      </w:r>
      <w:r>
        <w:rPr>
          <w:rFonts w:hint="eastAsia"/>
          <w:bCs/>
          <w:sz w:val="24"/>
        </w:rPr>
        <w:t>者</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w:t>
      </w:r>
      <w:r>
        <w:rPr>
          <w:rFonts w:hint="eastAsia"/>
          <w:bCs/>
          <w:sz w:val="24"/>
        </w:rPr>
        <w:t>《业务规则》</w:t>
      </w:r>
      <w:r>
        <w:rPr>
          <w:bCs/>
          <w:sz w:val="24"/>
        </w:rPr>
        <w:t>执行。</w:t>
      </w:r>
    </w:p>
    <w:p w14:paraId="7A92091A" w14:textId="77777777" w:rsidR="007B61B0" w:rsidRPr="0009681C" w:rsidRDefault="007B61B0" w:rsidP="007B61B0">
      <w:pPr>
        <w:adjustRightInd w:val="0"/>
        <w:snapToGrid w:val="0"/>
        <w:spacing w:line="360" w:lineRule="auto"/>
        <w:ind w:firstLineChars="200" w:firstLine="480"/>
        <w:rPr>
          <w:bCs/>
          <w:sz w:val="24"/>
        </w:rPr>
      </w:pPr>
    </w:p>
    <w:p w14:paraId="4F742374"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四、与基金财产管理、运作有关费用的提取、支付方式与比例</w:t>
      </w:r>
    </w:p>
    <w:p w14:paraId="35810078" w14:textId="77777777" w:rsidR="007B61B0" w:rsidRDefault="007B61B0" w:rsidP="007B61B0">
      <w:pPr>
        <w:adjustRightInd w:val="0"/>
        <w:snapToGrid w:val="0"/>
        <w:spacing w:line="360" w:lineRule="auto"/>
        <w:ind w:firstLineChars="200" w:firstLine="480"/>
        <w:rPr>
          <w:bCs/>
          <w:sz w:val="24"/>
        </w:rPr>
      </w:pPr>
      <w:r>
        <w:rPr>
          <w:rFonts w:hint="eastAsia"/>
          <w:bCs/>
          <w:sz w:val="24"/>
        </w:rPr>
        <w:t>（一）</w:t>
      </w:r>
      <w:r>
        <w:rPr>
          <w:bCs/>
          <w:sz w:val="24"/>
        </w:rPr>
        <w:t>基金费用的种类</w:t>
      </w:r>
    </w:p>
    <w:p w14:paraId="30FBC194"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、基金管理人的管理费；</w:t>
      </w:r>
    </w:p>
    <w:p w14:paraId="453E1744"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、基金托管人的托管费；</w:t>
      </w:r>
    </w:p>
    <w:p w14:paraId="7A0F76FF"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、《基金合同》生效后与基金相关的信息披露费用；</w:t>
      </w:r>
    </w:p>
    <w:p w14:paraId="3E551909" w14:textId="77777777" w:rsidR="007B61B0" w:rsidRDefault="007B61B0" w:rsidP="007B61B0">
      <w:pPr>
        <w:adjustRightInd w:val="0"/>
        <w:snapToGrid w:val="0"/>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14:paraId="61AE469C" w14:textId="77777777" w:rsidR="007B61B0" w:rsidRDefault="007B61B0" w:rsidP="007B61B0">
      <w:pPr>
        <w:adjustRightInd w:val="0"/>
        <w:snapToGrid w:val="0"/>
        <w:spacing w:line="360" w:lineRule="auto"/>
        <w:ind w:firstLineChars="200" w:firstLine="480"/>
        <w:rPr>
          <w:bCs/>
          <w:sz w:val="24"/>
        </w:rPr>
      </w:pPr>
      <w:r>
        <w:rPr>
          <w:bCs/>
          <w:sz w:val="24"/>
        </w:rPr>
        <w:t>5</w:t>
      </w:r>
      <w:r>
        <w:rPr>
          <w:bCs/>
          <w:sz w:val="24"/>
        </w:rPr>
        <w:t>、基金份额持有人大会费用；</w:t>
      </w:r>
    </w:p>
    <w:p w14:paraId="75D7AE6D" w14:textId="77777777" w:rsidR="007B61B0" w:rsidRDefault="007B61B0" w:rsidP="007B61B0">
      <w:pPr>
        <w:adjustRightInd w:val="0"/>
        <w:snapToGrid w:val="0"/>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14:paraId="6E4B910B" w14:textId="77777777" w:rsidR="007B61B0" w:rsidRDefault="007B61B0" w:rsidP="007B61B0">
      <w:pPr>
        <w:adjustRightInd w:val="0"/>
        <w:snapToGrid w:val="0"/>
        <w:spacing w:line="360" w:lineRule="auto"/>
        <w:ind w:firstLineChars="200" w:firstLine="480"/>
        <w:rPr>
          <w:bCs/>
          <w:sz w:val="24"/>
        </w:rPr>
      </w:pPr>
      <w:r>
        <w:rPr>
          <w:bCs/>
          <w:sz w:val="24"/>
        </w:rPr>
        <w:t>7</w:t>
      </w:r>
      <w:r>
        <w:rPr>
          <w:bCs/>
          <w:sz w:val="24"/>
        </w:rPr>
        <w:t>、基金的银行汇划费用；</w:t>
      </w:r>
    </w:p>
    <w:p w14:paraId="6408402A" w14:textId="77777777" w:rsidR="007B61B0" w:rsidRDefault="007B61B0" w:rsidP="007B61B0">
      <w:pPr>
        <w:adjustRightInd w:val="0"/>
        <w:snapToGrid w:val="0"/>
        <w:spacing w:line="360" w:lineRule="auto"/>
        <w:ind w:firstLineChars="200" w:firstLine="480"/>
        <w:rPr>
          <w:bCs/>
          <w:sz w:val="24"/>
        </w:rPr>
      </w:pPr>
      <w:r>
        <w:rPr>
          <w:bCs/>
          <w:sz w:val="24"/>
        </w:rPr>
        <w:t>8</w:t>
      </w:r>
      <w:r>
        <w:rPr>
          <w:bCs/>
          <w:sz w:val="24"/>
        </w:rPr>
        <w:t>、</w:t>
      </w:r>
      <w:r>
        <w:rPr>
          <w:rFonts w:hint="eastAsia"/>
          <w:bCs/>
          <w:sz w:val="24"/>
        </w:rPr>
        <w:t>基金相关账户的开户及维护费用；</w:t>
      </w:r>
    </w:p>
    <w:p w14:paraId="2B927E20" w14:textId="77777777" w:rsidR="007B61B0" w:rsidRDefault="007B61B0" w:rsidP="007B61B0">
      <w:pPr>
        <w:adjustRightInd w:val="0"/>
        <w:snapToGrid w:val="0"/>
        <w:spacing w:line="360" w:lineRule="auto"/>
        <w:ind w:firstLineChars="200" w:firstLine="480"/>
        <w:rPr>
          <w:bCs/>
          <w:sz w:val="24"/>
        </w:rPr>
      </w:pPr>
      <w:r>
        <w:rPr>
          <w:bCs/>
          <w:sz w:val="24"/>
        </w:rPr>
        <w:t>9</w:t>
      </w:r>
      <w:r>
        <w:rPr>
          <w:bCs/>
          <w:sz w:val="24"/>
        </w:rPr>
        <w:t>、从</w:t>
      </w:r>
      <w:r>
        <w:rPr>
          <w:bCs/>
          <w:sz w:val="24"/>
        </w:rPr>
        <w:t>C</w:t>
      </w:r>
      <w:r>
        <w:rPr>
          <w:bCs/>
          <w:sz w:val="24"/>
        </w:rPr>
        <w:t>类基金份额的基金财产中计提的销售服务费；</w:t>
      </w:r>
    </w:p>
    <w:p w14:paraId="2DFD568F" w14:textId="77777777" w:rsidR="007B61B0" w:rsidRDefault="007B61B0" w:rsidP="007B61B0">
      <w:pPr>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14:paraId="6AEE89FB" w14:textId="77777777" w:rsidR="007B61B0" w:rsidRDefault="007B61B0" w:rsidP="007B61B0">
      <w:pPr>
        <w:adjustRightInd w:val="0"/>
        <w:snapToGrid w:val="0"/>
        <w:spacing w:line="360" w:lineRule="auto"/>
        <w:ind w:firstLineChars="200" w:firstLine="480"/>
        <w:rPr>
          <w:bCs/>
          <w:sz w:val="24"/>
        </w:rPr>
      </w:pPr>
      <w:r>
        <w:rPr>
          <w:bCs/>
          <w:sz w:val="24"/>
        </w:rPr>
        <w:t>11</w:t>
      </w:r>
      <w:r>
        <w:rPr>
          <w:bCs/>
          <w:sz w:val="24"/>
        </w:rPr>
        <w:t>、按照国家有关规定和《基金合同》约定，可以在基金财产中列支的其他</w:t>
      </w:r>
      <w:r>
        <w:rPr>
          <w:bCs/>
          <w:sz w:val="24"/>
        </w:rPr>
        <w:lastRenderedPageBreak/>
        <w:t>费用。</w:t>
      </w:r>
    </w:p>
    <w:p w14:paraId="46FEE481" w14:textId="77777777" w:rsidR="007B61B0" w:rsidRDefault="007B61B0" w:rsidP="007B61B0">
      <w:pPr>
        <w:adjustRightInd w:val="0"/>
        <w:snapToGrid w:val="0"/>
        <w:spacing w:line="360" w:lineRule="auto"/>
        <w:ind w:firstLineChars="200" w:firstLine="480"/>
        <w:rPr>
          <w:bCs/>
          <w:sz w:val="24"/>
        </w:rPr>
      </w:pPr>
      <w:r>
        <w:rPr>
          <w:rFonts w:hint="eastAsia"/>
          <w:bCs/>
          <w:sz w:val="24"/>
        </w:rPr>
        <w:t>（二）</w:t>
      </w:r>
      <w:r>
        <w:rPr>
          <w:bCs/>
          <w:sz w:val="24"/>
        </w:rPr>
        <w:t>基金费用计提方法、计提标准和支付方式</w:t>
      </w:r>
    </w:p>
    <w:p w14:paraId="3B90F3A4"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、基金管理人的管理费</w:t>
      </w:r>
      <w:r>
        <w:rPr>
          <w:bCs/>
          <w:sz w:val="24"/>
        </w:rPr>
        <w:t xml:space="preserve"> </w:t>
      </w:r>
    </w:p>
    <w:p w14:paraId="42DFBF0F" w14:textId="77777777" w:rsidR="007B61B0" w:rsidRDefault="007B61B0" w:rsidP="007B61B0">
      <w:pPr>
        <w:adjustRightInd w:val="0"/>
        <w:snapToGrid w:val="0"/>
        <w:spacing w:line="360" w:lineRule="auto"/>
        <w:ind w:firstLineChars="200" w:firstLine="480"/>
        <w:rPr>
          <w:bCs/>
          <w:sz w:val="24"/>
        </w:rPr>
      </w:pPr>
      <w:r>
        <w:rPr>
          <w:bCs/>
          <w:sz w:val="24"/>
        </w:rPr>
        <w:t>本基金的管理费按前一日基金资产净值的</w:t>
      </w:r>
      <w:r>
        <w:rPr>
          <w:rFonts w:hint="eastAsia"/>
          <w:bCs/>
          <w:sz w:val="24"/>
        </w:rPr>
        <w:t>1.</w:t>
      </w:r>
      <w:r>
        <w:rPr>
          <w:bCs/>
          <w:sz w:val="24"/>
        </w:rPr>
        <w:t>5%</w:t>
      </w:r>
      <w:r>
        <w:rPr>
          <w:bCs/>
          <w:sz w:val="24"/>
        </w:rPr>
        <w:t>年费率计提。管理费的计算方法如下：</w:t>
      </w:r>
    </w:p>
    <w:p w14:paraId="1CB16C2E" w14:textId="77777777" w:rsidR="007B61B0" w:rsidRDefault="007B61B0" w:rsidP="007B61B0">
      <w:pPr>
        <w:adjustRightInd w:val="0"/>
        <w:snapToGrid w:val="0"/>
        <w:spacing w:line="360" w:lineRule="auto"/>
        <w:ind w:firstLineChars="200" w:firstLine="480"/>
        <w:rPr>
          <w:bCs/>
          <w:sz w:val="24"/>
        </w:rPr>
      </w:pPr>
      <w:r>
        <w:rPr>
          <w:bCs/>
          <w:sz w:val="24"/>
        </w:rPr>
        <w:t>H</w:t>
      </w:r>
      <w:r>
        <w:rPr>
          <w:bCs/>
          <w:sz w:val="24"/>
        </w:rPr>
        <w:t>＝</w:t>
      </w:r>
      <w:r>
        <w:rPr>
          <w:bCs/>
          <w:sz w:val="24"/>
        </w:rPr>
        <w:t>E×</w:t>
      </w:r>
      <w:r>
        <w:rPr>
          <w:rFonts w:hint="eastAsia"/>
          <w:bCs/>
          <w:sz w:val="24"/>
        </w:rPr>
        <w:t>1.</w:t>
      </w:r>
      <w:r>
        <w:rPr>
          <w:bCs/>
          <w:sz w:val="24"/>
        </w:rPr>
        <w:t>5%÷</w:t>
      </w:r>
      <w:r>
        <w:rPr>
          <w:bCs/>
          <w:sz w:val="24"/>
        </w:rPr>
        <w:t>当年天数</w:t>
      </w:r>
    </w:p>
    <w:p w14:paraId="5D8FF05C" w14:textId="77777777" w:rsidR="007B61B0" w:rsidRDefault="007B61B0" w:rsidP="007B61B0">
      <w:pPr>
        <w:adjustRightInd w:val="0"/>
        <w:snapToGrid w:val="0"/>
        <w:spacing w:line="360" w:lineRule="auto"/>
        <w:ind w:firstLineChars="200" w:firstLine="480"/>
        <w:rPr>
          <w:bCs/>
          <w:sz w:val="24"/>
        </w:rPr>
      </w:pPr>
      <w:r>
        <w:rPr>
          <w:bCs/>
          <w:sz w:val="24"/>
        </w:rPr>
        <w:t>H</w:t>
      </w:r>
      <w:r>
        <w:rPr>
          <w:bCs/>
          <w:sz w:val="24"/>
        </w:rPr>
        <w:t>为每日应计提的基金管理费</w:t>
      </w:r>
    </w:p>
    <w:p w14:paraId="7604D67B" w14:textId="77777777" w:rsidR="007B61B0" w:rsidRDefault="007B61B0" w:rsidP="007B61B0">
      <w:pPr>
        <w:adjustRightInd w:val="0"/>
        <w:snapToGrid w:val="0"/>
        <w:spacing w:line="360" w:lineRule="auto"/>
        <w:ind w:firstLineChars="200" w:firstLine="480"/>
        <w:rPr>
          <w:bCs/>
          <w:sz w:val="24"/>
        </w:rPr>
      </w:pPr>
      <w:r>
        <w:rPr>
          <w:bCs/>
          <w:sz w:val="24"/>
        </w:rPr>
        <w:t>E</w:t>
      </w:r>
      <w:r>
        <w:rPr>
          <w:bCs/>
          <w:sz w:val="24"/>
        </w:rPr>
        <w:t>为前一日的基金资产净值</w:t>
      </w:r>
    </w:p>
    <w:p w14:paraId="32A51D74" w14:textId="77777777" w:rsidR="007B61B0" w:rsidRDefault="007B61B0" w:rsidP="007B61B0">
      <w:pPr>
        <w:adjustRightInd w:val="0"/>
        <w:snapToGrid w:val="0"/>
        <w:spacing w:line="360" w:lineRule="auto"/>
        <w:ind w:firstLineChars="200" w:firstLine="480"/>
        <w:rPr>
          <w:bCs/>
          <w:sz w:val="24"/>
        </w:rPr>
      </w:pPr>
      <w:r w:rsidRPr="00E37FE9">
        <w:rPr>
          <w:rFonts w:hint="eastAsia"/>
          <w:bCs/>
          <w:sz w:val="24"/>
        </w:rPr>
        <w:t>基金管理费每日计算，</w:t>
      </w:r>
      <w:r w:rsidRPr="009D43E6">
        <w:rPr>
          <w:rFonts w:hint="eastAsia"/>
          <w:bCs/>
          <w:sz w:val="24"/>
        </w:rPr>
        <w:t>逐日累计至每月月末，按月支付，由托管人根据与管理人核对一致的财务数据，自动在月初</w:t>
      </w:r>
      <w:r w:rsidRPr="009D43E6">
        <w:rPr>
          <w:rFonts w:hint="eastAsia"/>
          <w:bCs/>
          <w:sz w:val="24"/>
        </w:rPr>
        <w:t>5</w:t>
      </w:r>
      <w:r w:rsidRPr="009D43E6">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0367ACDB"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、基金托管人的托管费</w:t>
      </w:r>
    </w:p>
    <w:p w14:paraId="3B5F0C80" w14:textId="77777777" w:rsidR="007B61B0" w:rsidRDefault="007B61B0" w:rsidP="007B61B0">
      <w:pPr>
        <w:adjustRightInd w:val="0"/>
        <w:snapToGrid w:val="0"/>
        <w:spacing w:line="360" w:lineRule="auto"/>
        <w:ind w:firstLineChars="200" w:firstLine="480"/>
        <w:rPr>
          <w:bCs/>
          <w:sz w:val="24"/>
        </w:rPr>
      </w:pPr>
      <w:r>
        <w:rPr>
          <w:bCs/>
          <w:sz w:val="24"/>
        </w:rPr>
        <w:t>本基金的托管费按前一日基金资产净值的</w:t>
      </w:r>
      <w:r>
        <w:rPr>
          <w:rFonts w:hint="eastAsia"/>
          <w:bCs/>
          <w:sz w:val="24"/>
        </w:rPr>
        <w:t>0.2</w:t>
      </w:r>
      <w:r>
        <w:rPr>
          <w:bCs/>
          <w:sz w:val="24"/>
        </w:rPr>
        <w:t>5%</w:t>
      </w:r>
      <w:r>
        <w:rPr>
          <w:bCs/>
          <w:sz w:val="24"/>
        </w:rPr>
        <w:t>的年费率计提。托管费的计算方法如下：</w:t>
      </w:r>
    </w:p>
    <w:p w14:paraId="486F5428" w14:textId="77777777" w:rsidR="007B61B0" w:rsidRDefault="007B61B0" w:rsidP="007B61B0">
      <w:pPr>
        <w:adjustRightInd w:val="0"/>
        <w:snapToGrid w:val="0"/>
        <w:spacing w:line="360" w:lineRule="auto"/>
        <w:ind w:firstLineChars="200" w:firstLine="480"/>
        <w:rPr>
          <w:bCs/>
          <w:sz w:val="24"/>
        </w:rPr>
      </w:pPr>
      <w:r>
        <w:rPr>
          <w:bCs/>
          <w:sz w:val="24"/>
        </w:rPr>
        <w:t>H</w:t>
      </w:r>
      <w:r>
        <w:rPr>
          <w:bCs/>
          <w:sz w:val="24"/>
        </w:rPr>
        <w:t>＝</w:t>
      </w:r>
      <w:r>
        <w:rPr>
          <w:bCs/>
          <w:sz w:val="24"/>
        </w:rPr>
        <w:t>E×</w:t>
      </w:r>
      <w:r>
        <w:rPr>
          <w:rFonts w:hint="eastAsia"/>
          <w:bCs/>
          <w:sz w:val="24"/>
        </w:rPr>
        <w:t>0.2</w:t>
      </w:r>
      <w:r>
        <w:rPr>
          <w:bCs/>
          <w:sz w:val="24"/>
        </w:rPr>
        <w:t>5%÷</w:t>
      </w:r>
      <w:r>
        <w:rPr>
          <w:bCs/>
          <w:sz w:val="24"/>
        </w:rPr>
        <w:t>当年天数</w:t>
      </w:r>
    </w:p>
    <w:p w14:paraId="71FC4B35" w14:textId="77777777" w:rsidR="007B61B0" w:rsidRDefault="007B61B0" w:rsidP="007B61B0">
      <w:pPr>
        <w:adjustRightInd w:val="0"/>
        <w:snapToGrid w:val="0"/>
        <w:spacing w:line="360" w:lineRule="auto"/>
        <w:ind w:firstLineChars="200" w:firstLine="480"/>
        <w:rPr>
          <w:bCs/>
          <w:sz w:val="24"/>
        </w:rPr>
      </w:pPr>
      <w:r>
        <w:rPr>
          <w:bCs/>
          <w:sz w:val="24"/>
        </w:rPr>
        <w:t>H</w:t>
      </w:r>
      <w:r>
        <w:rPr>
          <w:bCs/>
          <w:sz w:val="24"/>
        </w:rPr>
        <w:t>为每日应计提的基金托管费</w:t>
      </w:r>
    </w:p>
    <w:p w14:paraId="76DE37CC" w14:textId="77777777" w:rsidR="007B61B0" w:rsidRDefault="007B61B0" w:rsidP="007B61B0">
      <w:pPr>
        <w:adjustRightInd w:val="0"/>
        <w:snapToGrid w:val="0"/>
        <w:spacing w:line="360" w:lineRule="auto"/>
        <w:ind w:firstLineChars="200" w:firstLine="480"/>
        <w:rPr>
          <w:bCs/>
          <w:sz w:val="24"/>
        </w:rPr>
      </w:pPr>
      <w:r>
        <w:rPr>
          <w:bCs/>
          <w:sz w:val="24"/>
        </w:rPr>
        <w:t>E</w:t>
      </w:r>
      <w:r>
        <w:rPr>
          <w:bCs/>
          <w:sz w:val="24"/>
        </w:rPr>
        <w:t>为前一日的基金资产净值</w:t>
      </w:r>
    </w:p>
    <w:p w14:paraId="460F7D94" w14:textId="77777777" w:rsidR="007B61B0" w:rsidRDefault="007B61B0" w:rsidP="007B61B0">
      <w:pPr>
        <w:adjustRightInd w:val="0"/>
        <w:snapToGrid w:val="0"/>
        <w:spacing w:line="360" w:lineRule="auto"/>
        <w:ind w:firstLineChars="200" w:firstLine="480"/>
        <w:rPr>
          <w:bCs/>
          <w:sz w:val="24"/>
        </w:rPr>
      </w:pPr>
      <w:r w:rsidRPr="00E37FE9">
        <w:rPr>
          <w:rFonts w:hint="eastAsia"/>
          <w:bCs/>
          <w:sz w:val="24"/>
        </w:rPr>
        <w:t>基金托管费每日计算，</w:t>
      </w:r>
      <w:r w:rsidRPr="009D43E6">
        <w:rPr>
          <w:rFonts w:hint="eastAsia"/>
          <w:bCs/>
          <w:sz w:val="24"/>
        </w:rPr>
        <w:t>逐日累计至每月月末，按月支付，由托管人根据与管理人核对一致的财务数据，自动在月初</w:t>
      </w:r>
      <w:r w:rsidRPr="009D43E6">
        <w:rPr>
          <w:rFonts w:hint="eastAsia"/>
          <w:bCs/>
          <w:sz w:val="24"/>
        </w:rPr>
        <w:t>5</w:t>
      </w:r>
      <w:r w:rsidRPr="009D43E6">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5B5162F7" w14:textId="77777777" w:rsidR="007B61B0" w:rsidRDefault="007B61B0" w:rsidP="007B61B0">
      <w:pPr>
        <w:adjustRightInd w:val="0"/>
        <w:snapToGrid w:val="0"/>
        <w:spacing w:line="360" w:lineRule="auto"/>
        <w:ind w:firstLineChars="200" w:firstLine="480"/>
        <w:rPr>
          <w:bCs/>
          <w:sz w:val="24"/>
        </w:rPr>
      </w:pPr>
      <w:r>
        <w:rPr>
          <w:rFonts w:hint="eastAsia"/>
          <w:bCs/>
          <w:sz w:val="24"/>
        </w:rPr>
        <w:t>3</w:t>
      </w:r>
      <w:r>
        <w:rPr>
          <w:rFonts w:hint="eastAsia"/>
          <w:bCs/>
          <w:sz w:val="24"/>
        </w:rPr>
        <w:t>、</w:t>
      </w:r>
      <w:r>
        <w:rPr>
          <w:bCs/>
          <w:sz w:val="24"/>
        </w:rPr>
        <w:t>从</w:t>
      </w:r>
      <w:r>
        <w:rPr>
          <w:bCs/>
          <w:sz w:val="24"/>
        </w:rPr>
        <w:t>C</w:t>
      </w:r>
      <w:r>
        <w:rPr>
          <w:bCs/>
          <w:sz w:val="24"/>
        </w:rPr>
        <w:t>类基金份额的基金财产中</w:t>
      </w:r>
      <w:r>
        <w:rPr>
          <w:rFonts w:hint="eastAsia"/>
          <w:bCs/>
          <w:sz w:val="24"/>
        </w:rPr>
        <w:t>计提</w:t>
      </w:r>
      <w:r>
        <w:rPr>
          <w:bCs/>
          <w:sz w:val="24"/>
        </w:rPr>
        <w:t>的基金销售服务费</w:t>
      </w:r>
    </w:p>
    <w:p w14:paraId="5C4E9384" w14:textId="77777777" w:rsidR="007B61B0" w:rsidRPr="00133567" w:rsidRDefault="007B61B0" w:rsidP="007B61B0">
      <w:pPr>
        <w:adjustRightInd w:val="0"/>
        <w:snapToGrid w:val="0"/>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Pr>
          <w:bCs/>
          <w:sz w:val="24"/>
        </w:rPr>
        <w:t>8</w:t>
      </w:r>
      <w:r w:rsidRPr="00133567">
        <w:rPr>
          <w:rFonts w:hint="eastAsia"/>
          <w:bCs/>
          <w:sz w:val="24"/>
        </w:rPr>
        <w:t>%</w:t>
      </w:r>
      <w:r w:rsidRPr="00133567">
        <w:rPr>
          <w:rFonts w:hint="eastAsia"/>
          <w:bCs/>
          <w:sz w:val="24"/>
        </w:rPr>
        <w:t>。本基金销售服务费按前一日</w:t>
      </w:r>
      <w:r w:rsidRPr="00133567">
        <w:rPr>
          <w:rFonts w:hint="eastAsia"/>
          <w:bCs/>
          <w:sz w:val="24"/>
        </w:rPr>
        <w:t>C</w:t>
      </w:r>
      <w:r w:rsidRPr="00133567">
        <w:rPr>
          <w:rFonts w:hint="eastAsia"/>
          <w:bCs/>
          <w:sz w:val="24"/>
        </w:rPr>
        <w:t>类基金份额资产净值的</w:t>
      </w:r>
      <w:r w:rsidRPr="00133567">
        <w:rPr>
          <w:rFonts w:hint="eastAsia"/>
          <w:bCs/>
          <w:sz w:val="24"/>
        </w:rPr>
        <w:t>0.</w:t>
      </w:r>
      <w:r>
        <w:rPr>
          <w:bCs/>
          <w:sz w:val="24"/>
        </w:rPr>
        <w:t>8</w:t>
      </w:r>
      <w:r w:rsidRPr="00133567">
        <w:rPr>
          <w:rFonts w:hint="eastAsia"/>
          <w:bCs/>
          <w:sz w:val="24"/>
        </w:rPr>
        <w:t>%</w:t>
      </w:r>
      <w:r w:rsidRPr="00133567">
        <w:rPr>
          <w:rFonts w:hint="eastAsia"/>
          <w:bCs/>
          <w:sz w:val="24"/>
        </w:rPr>
        <w:t>年费率计提。计算方法如下：</w:t>
      </w:r>
    </w:p>
    <w:p w14:paraId="4D7E1D79" w14:textId="77777777" w:rsidR="007B61B0" w:rsidRPr="00133567" w:rsidRDefault="007B61B0" w:rsidP="007B61B0">
      <w:pPr>
        <w:adjustRightInd w:val="0"/>
        <w:snapToGrid w:val="0"/>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sidRPr="00133567">
        <w:rPr>
          <w:rFonts w:hint="eastAsia"/>
          <w:bCs/>
          <w:sz w:val="24"/>
        </w:rPr>
        <w:t>0.</w:t>
      </w:r>
      <w:r>
        <w:rPr>
          <w:bCs/>
          <w:sz w:val="24"/>
        </w:rPr>
        <w:t>8</w:t>
      </w:r>
      <w:r w:rsidRPr="00133567">
        <w:rPr>
          <w:rFonts w:hint="eastAsia"/>
          <w:bCs/>
          <w:sz w:val="24"/>
        </w:rPr>
        <w:t>%</w:t>
      </w:r>
      <w:r w:rsidRPr="00133567">
        <w:rPr>
          <w:rFonts w:hint="eastAsia"/>
          <w:bCs/>
          <w:sz w:val="24"/>
        </w:rPr>
        <w:t>÷当年天数</w:t>
      </w:r>
    </w:p>
    <w:p w14:paraId="7A3D81B9" w14:textId="77777777" w:rsidR="007B61B0" w:rsidRPr="00133567" w:rsidRDefault="007B61B0" w:rsidP="007B61B0">
      <w:pPr>
        <w:adjustRightInd w:val="0"/>
        <w:snapToGrid w:val="0"/>
        <w:spacing w:line="360" w:lineRule="auto"/>
        <w:ind w:firstLineChars="200" w:firstLine="480"/>
        <w:rPr>
          <w:bCs/>
          <w:sz w:val="24"/>
        </w:rPr>
      </w:pPr>
      <w:r w:rsidRPr="00133567">
        <w:rPr>
          <w:rFonts w:hint="eastAsia"/>
          <w:bCs/>
          <w:sz w:val="24"/>
        </w:rPr>
        <w:t>H</w:t>
      </w:r>
      <w:r w:rsidRPr="00133567">
        <w:rPr>
          <w:rFonts w:hint="eastAsia"/>
          <w:bCs/>
          <w:sz w:val="24"/>
        </w:rPr>
        <w:t>为</w:t>
      </w:r>
      <w:r w:rsidRPr="00133567">
        <w:rPr>
          <w:rFonts w:hint="eastAsia"/>
          <w:bCs/>
          <w:sz w:val="24"/>
        </w:rPr>
        <w:t>C</w:t>
      </w:r>
      <w:r w:rsidRPr="00133567">
        <w:rPr>
          <w:rFonts w:hint="eastAsia"/>
          <w:bCs/>
          <w:sz w:val="24"/>
        </w:rPr>
        <w:t>类基金份额每日应计提的基金销售服务费</w:t>
      </w:r>
    </w:p>
    <w:p w14:paraId="24A67D16" w14:textId="77777777" w:rsidR="007B61B0" w:rsidRPr="00133567" w:rsidRDefault="007B61B0" w:rsidP="007B61B0">
      <w:pPr>
        <w:adjustRightInd w:val="0"/>
        <w:snapToGrid w:val="0"/>
        <w:spacing w:line="360" w:lineRule="auto"/>
        <w:ind w:firstLineChars="200" w:firstLine="480"/>
        <w:rPr>
          <w:bCs/>
          <w:sz w:val="24"/>
        </w:rPr>
      </w:pPr>
      <w:r w:rsidRPr="00133567">
        <w:rPr>
          <w:rFonts w:hint="eastAsia"/>
          <w:bCs/>
          <w:sz w:val="24"/>
        </w:rPr>
        <w:lastRenderedPageBreak/>
        <w:t>E</w:t>
      </w:r>
      <w:r w:rsidRPr="00133567">
        <w:rPr>
          <w:rFonts w:hint="eastAsia"/>
          <w:bCs/>
          <w:sz w:val="24"/>
        </w:rPr>
        <w:t>为</w:t>
      </w:r>
      <w:r w:rsidRPr="00133567">
        <w:rPr>
          <w:rFonts w:hint="eastAsia"/>
          <w:bCs/>
          <w:sz w:val="24"/>
        </w:rPr>
        <w:t>C</w:t>
      </w:r>
      <w:r w:rsidRPr="00133567">
        <w:rPr>
          <w:rFonts w:hint="eastAsia"/>
          <w:bCs/>
          <w:sz w:val="24"/>
        </w:rPr>
        <w:t>类基金份额前一日基金资产净值</w:t>
      </w:r>
    </w:p>
    <w:p w14:paraId="2219779B" w14:textId="77777777" w:rsidR="007B61B0" w:rsidRPr="007F61D2" w:rsidRDefault="007B61B0" w:rsidP="007B61B0">
      <w:pPr>
        <w:adjustRightInd w:val="0"/>
        <w:snapToGrid w:val="0"/>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每日计算，逐日累计至每月月末，按月支付，由托管人根据与管理人核对一致的财务数据，自动在月初</w:t>
      </w:r>
      <w:r w:rsidRPr="007F61D2">
        <w:rPr>
          <w:rFonts w:hint="eastAsia"/>
          <w:bCs/>
          <w:sz w:val="24"/>
        </w:rPr>
        <w:t>5</w:t>
      </w:r>
      <w:r w:rsidRPr="007F61D2">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460E3B24" w14:textId="77777777" w:rsidR="007B61B0" w:rsidRDefault="007B61B0" w:rsidP="007B61B0">
      <w:pPr>
        <w:adjustRightInd w:val="0"/>
        <w:snapToGrid w:val="0"/>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3</w:t>
      </w:r>
      <w:r>
        <w:rPr>
          <w:bCs/>
          <w:sz w:val="24"/>
        </w:rPr>
        <w:t>－</w:t>
      </w:r>
      <w:r>
        <w:rPr>
          <w:bCs/>
          <w:sz w:val="24"/>
        </w:rPr>
        <w:t>8</w:t>
      </w:r>
      <w:r>
        <w:rPr>
          <w:rFonts w:hint="eastAsia"/>
          <w:bCs/>
          <w:sz w:val="24"/>
        </w:rPr>
        <w:t>、</w:t>
      </w:r>
      <w:r>
        <w:rPr>
          <w:rFonts w:hint="eastAsia"/>
          <w:bCs/>
          <w:sz w:val="24"/>
        </w:rPr>
        <w:t>10</w:t>
      </w:r>
      <w:r>
        <w:rPr>
          <w:rFonts w:hint="eastAsia"/>
          <w:bCs/>
          <w:sz w:val="24"/>
        </w:rPr>
        <w:t>、</w:t>
      </w:r>
      <w:r>
        <w:rPr>
          <w:rFonts w:hint="eastAsia"/>
          <w:bCs/>
          <w:sz w:val="24"/>
        </w:rPr>
        <w:t>11</w:t>
      </w:r>
      <w:r>
        <w:rPr>
          <w:bCs/>
          <w:sz w:val="24"/>
        </w:rPr>
        <w:t>项费用，根据有关法规及相应协议规定，按费用实际支出金额列入当期费用，由基金托管人从基金财产中支付。</w:t>
      </w:r>
    </w:p>
    <w:p w14:paraId="2F694EE7" w14:textId="77777777" w:rsidR="007B61B0" w:rsidRDefault="007B61B0" w:rsidP="007B61B0">
      <w:pPr>
        <w:adjustRightInd w:val="0"/>
        <w:snapToGrid w:val="0"/>
        <w:spacing w:line="360" w:lineRule="auto"/>
        <w:ind w:firstLineChars="200" w:firstLine="480"/>
        <w:rPr>
          <w:bCs/>
          <w:sz w:val="24"/>
        </w:rPr>
      </w:pPr>
      <w:r>
        <w:rPr>
          <w:rFonts w:hint="eastAsia"/>
          <w:bCs/>
          <w:sz w:val="24"/>
        </w:rPr>
        <w:t>（三）</w:t>
      </w:r>
      <w:r>
        <w:rPr>
          <w:bCs/>
          <w:sz w:val="24"/>
        </w:rPr>
        <w:t>不列入基金费用的项目</w:t>
      </w:r>
    </w:p>
    <w:p w14:paraId="7604D133" w14:textId="77777777" w:rsidR="007B61B0" w:rsidRDefault="007B61B0" w:rsidP="007B61B0">
      <w:pPr>
        <w:adjustRightInd w:val="0"/>
        <w:snapToGrid w:val="0"/>
        <w:spacing w:line="360" w:lineRule="auto"/>
        <w:ind w:firstLineChars="200" w:firstLine="480"/>
        <w:rPr>
          <w:bCs/>
          <w:sz w:val="24"/>
        </w:rPr>
      </w:pPr>
      <w:r>
        <w:rPr>
          <w:bCs/>
          <w:sz w:val="24"/>
        </w:rPr>
        <w:t>下列费用不列入基金费用：</w:t>
      </w:r>
    </w:p>
    <w:p w14:paraId="31DA9733"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9E75B2B"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、基金管理人和基金托管人处理与基金运作无关的事项发生的费用；</w:t>
      </w:r>
    </w:p>
    <w:p w14:paraId="2BA139B8"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、《基金合同》生效前的相关费用；</w:t>
      </w:r>
    </w:p>
    <w:p w14:paraId="63300B0D" w14:textId="77777777" w:rsidR="007B61B0" w:rsidRDefault="007B61B0" w:rsidP="007B61B0">
      <w:pPr>
        <w:adjustRightInd w:val="0"/>
        <w:snapToGrid w:val="0"/>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34FD474C" w14:textId="77777777" w:rsidR="007B61B0" w:rsidRDefault="007B61B0" w:rsidP="007B61B0">
      <w:pPr>
        <w:adjustRightInd w:val="0"/>
        <w:snapToGrid w:val="0"/>
        <w:spacing w:line="360" w:lineRule="auto"/>
        <w:ind w:firstLineChars="200" w:firstLine="480"/>
        <w:rPr>
          <w:bCs/>
          <w:sz w:val="24"/>
        </w:rPr>
      </w:pPr>
      <w:r>
        <w:rPr>
          <w:rFonts w:hint="eastAsia"/>
          <w:bCs/>
          <w:sz w:val="24"/>
        </w:rPr>
        <w:t>（四）</w:t>
      </w:r>
      <w:r>
        <w:rPr>
          <w:bCs/>
          <w:sz w:val="24"/>
        </w:rPr>
        <w:t>基金税收</w:t>
      </w:r>
    </w:p>
    <w:p w14:paraId="73A4FEC8" w14:textId="77777777" w:rsidR="007B61B0" w:rsidRDefault="007B61B0" w:rsidP="007B61B0">
      <w:pPr>
        <w:adjustRightInd w:val="0"/>
        <w:snapToGrid w:val="0"/>
        <w:spacing w:line="360" w:lineRule="auto"/>
        <w:ind w:firstLineChars="200" w:firstLine="480"/>
        <w:rPr>
          <w:bCs/>
          <w:sz w:val="24"/>
        </w:rPr>
      </w:pPr>
      <w:r>
        <w:rPr>
          <w:bCs/>
          <w:sz w:val="24"/>
        </w:rPr>
        <w:t>本基金运作过程中涉及的各纳税主体，其纳税义务按国家税收法律、法规执行。</w:t>
      </w:r>
      <w:r w:rsidRPr="000A514C">
        <w:rPr>
          <w:rFonts w:hint="eastAsia"/>
          <w:bCs/>
          <w:sz w:val="24"/>
        </w:rPr>
        <w:t>基金财产投资的相关税收，由基金份额持有人承担，基金管理人或者其他扣缴义务人按照国家有关税收征收的规定代扣代缴。</w:t>
      </w:r>
    </w:p>
    <w:p w14:paraId="1BCF2622" w14:textId="77777777" w:rsidR="007B61B0" w:rsidRPr="009661BC" w:rsidRDefault="007B61B0" w:rsidP="007B61B0">
      <w:pPr>
        <w:adjustRightInd w:val="0"/>
        <w:snapToGrid w:val="0"/>
        <w:spacing w:line="360" w:lineRule="auto"/>
        <w:ind w:firstLine="420"/>
        <w:rPr>
          <w:bCs/>
          <w:sz w:val="24"/>
        </w:rPr>
      </w:pPr>
    </w:p>
    <w:p w14:paraId="74F6BA58"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五、基金财产的投资方向和投资限制</w:t>
      </w:r>
    </w:p>
    <w:p w14:paraId="3857B390" w14:textId="77777777" w:rsidR="007B61B0" w:rsidRDefault="007B61B0" w:rsidP="007B61B0">
      <w:pPr>
        <w:adjustRightInd w:val="0"/>
        <w:snapToGrid w:val="0"/>
        <w:spacing w:line="360" w:lineRule="auto"/>
        <w:ind w:firstLineChars="200" w:firstLine="480"/>
        <w:rPr>
          <w:bCs/>
          <w:sz w:val="24"/>
        </w:rPr>
      </w:pPr>
      <w:r>
        <w:rPr>
          <w:rFonts w:hint="eastAsia"/>
          <w:bCs/>
          <w:sz w:val="24"/>
        </w:rPr>
        <w:t>（一）</w:t>
      </w:r>
      <w:r>
        <w:rPr>
          <w:bCs/>
          <w:sz w:val="24"/>
        </w:rPr>
        <w:t>投资范围</w:t>
      </w:r>
    </w:p>
    <w:p w14:paraId="4A9459FC" w14:textId="22DDDB48" w:rsidR="00CA47E4" w:rsidRPr="00CA47E4" w:rsidRDefault="00CA47E4" w:rsidP="00CA47E4">
      <w:pPr>
        <w:adjustRightInd w:val="0"/>
        <w:snapToGrid w:val="0"/>
        <w:spacing w:line="360" w:lineRule="auto"/>
        <w:ind w:firstLineChars="200" w:firstLine="480"/>
        <w:rPr>
          <w:bCs/>
          <w:sz w:val="24"/>
        </w:rPr>
      </w:pPr>
      <w:r w:rsidRPr="00CA47E4">
        <w:rPr>
          <w:rFonts w:hint="eastAsia"/>
          <w:bCs/>
          <w:sz w:val="24"/>
        </w:rPr>
        <w:t>本基金的投资范围包括国内依法发行上市的股票（包括中小板、创业板、科创板及其他经中国证监会核准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w:t>
      </w:r>
      <w:r w:rsidRPr="00CA47E4">
        <w:rPr>
          <w:rFonts w:hint="eastAsia"/>
          <w:bCs/>
          <w:sz w:val="24"/>
        </w:rPr>
        <w:lastRenderedPageBreak/>
        <w:t>债券）、资产支持证券、债券回购、银行存款（包括协议存款、定期存款及其他银行存款）、同业存单、货币市场工具、股指期货、国债期货以及经中国证监会允许基金投资的其他金融工具，但需符合中国证监会的相关规定。</w:t>
      </w:r>
    </w:p>
    <w:p w14:paraId="384CFFA6" w14:textId="343225A9" w:rsidR="00CA47E4" w:rsidRPr="00CA47E4" w:rsidRDefault="00CA47E4" w:rsidP="00CA47E4">
      <w:pPr>
        <w:adjustRightInd w:val="0"/>
        <w:snapToGrid w:val="0"/>
        <w:spacing w:line="360" w:lineRule="auto"/>
        <w:ind w:firstLineChars="200" w:firstLine="480"/>
        <w:rPr>
          <w:bCs/>
          <w:sz w:val="24"/>
        </w:rPr>
      </w:pPr>
      <w:r w:rsidRPr="00CA47E4">
        <w:rPr>
          <w:rFonts w:hint="eastAsia"/>
          <w:bCs/>
          <w:sz w:val="24"/>
        </w:rPr>
        <w:t>基金的投资组合比例为：本基金股票投资占基金资产的比例范围为</w:t>
      </w:r>
      <w:r w:rsidR="00165CED">
        <w:rPr>
          <w:bCs/>
          <w:sz w:val="24"/>
        </w:rPr>
        <w:t>6</w:t>
      </w:r>
      <w:r w:rsidRPr="00CA47E4">
        <w:rPr>
          <w:rFonts w:hint="eastAsia"/>
          <w:bCs/>
          <w:sz w:val="24"/>
        </w:rPr>
        <w:t>0%-95%</w:t>
      </w:r>
      <w:r w:rsidRPr="00CA47E4">
        <w:rPr>
          <w:rFonts w:hint="eastAsia"/>
          <w:bCs/>
          <w:sz w:val="24"/>
        </w:rPr>
        <w:t>（其中港股通股票最高投资比例不得超过股票资产的</w:t>
      </w:r>
      <w:r w:rsidRPr="00CA47E4">
        <w:rPr>
          <w:rFonts w:hint="eastAsia"/>
          <w:bCs/>
          <w:sz w:val="24"/>
        </w:rPr>
        <w:t>50%</w:t>
      </w:r>
      <w:r w:rsidRPr="00CA47E4">
        <w:rPr>
          <w:rFonts w:hint="eastAsia"/>
          <w:bCs/>
          <w:sz w:val="24"/>
        </w:rPr>
        <w:t>），其中投资于本基金定义的“科技创新”范畴内的证券不低于非现金基金资产的</w:t>
      </w:r>
      <w:r w:rsidRPr="00CA47E4">
        <w:rPr>
          <w:rFonts w:hint="eastAsia"/>
          <w:bCs/>
          <w:sz w:val="24"/>
        </w:rPr>
        <w:t>80%</w:t>
      </w:r>
      <w:r w:rsidRPr="00CA47E4">
        <w:rPr>
          <w:rFonts w:hint="eastAsia"/>
          <w:bCs/>
          <w:sz w:val="24"/>
        </w:rPr>
        <w:t>。本基金每个交易日日终在扣除</w:t>
      </w:r>
      <w:r w:rsidR="006B2302">
        <w:rPr>
          <w:rFonts w:hint="eastAsia"/>
          <w:bCs/>
          <w:sz w:val="24"/>
        </w:rPr>
        <w:t>国债</w:t>
      </w:r>
      <w:r w:rsidR="006B2302">
        <w:rPr>
          <w:bCs/>
          <w:sz w:val="24"/>
        </w:rPr>
        <w:t>期货和</w:t>
      </w:r>
      <w:r w:rsidRPr="00CA47E4">
        <w:rPr>
          <w:rFonts w:hint="eastAsia"/>
          <w:bCs/>
          <w:sz w:val="24"/>
        </w:rPr>
        <w:t>股指期货合约需缴纳的交易保证金后，应当保持不低于基金资产净值</w:t>
      </w:r>
      <w:r w:rsidRPr="00CA47E4">
        <w:rPr>
          <w:rFonts w:hint="eastAsia"/>
          <w:bCs/>
          <w:sz w:val="24"/>
        </w:rPr>
        <w:t>5%</w:t>
      </w:r>
      <w:r w:rsidRPr="00CA47E4">
        <w:rPr>
          <w:rFonts w:hint="eastAsia"/>
          <w:bCs/>
          <w:sz w:val="24"/>
        </w:rPr>
        <w:t>的现金或者到期日在一年以内的政府债券。</w:t>
      </w:r>
    </w:p>
    <w:p w14:paraId="57EB99B9" w14:textId="77777777" w:rsidR="00CA47E4" w:rsidRDefault="00CA47E4" w:rsidP="007B61B0">
      <w:pPr>
        <w:adjustRightInd w:val="0"/>
        <w:snapToGrid w:val="0"/>
        <w:spacing w:line="360" w:lineRule="auto"/>
        <w:ind w:firstLineChars="200" w:firstLine="480"/>
        <w:rPr>
          <w:bCs/>
          <w:sz w:val="24"/>
        </w:rPr>
      </w:pPr>
      <w:r w:rsidRPr="00CA47E4">
        <w:rPr>
          <w:rFonts w:hint="eastAsia"/>
          <w:bCs/>
          <w:sz w:val="24"/>
        </w:rPr>
        <w:t>如法律法规或监管机构以后允许基金投资其他品种，基金管理人在履行适当程序后，可以将其纳入投资范围。</w:t>
      </w:r>
    </w:p>
    <w:p w14:paraId="793610FB" w14:textId="77777777" w:rsidR="007B61B0" w:rsidRDefault="007B61B0" w:rsidP="007B61B0">
      <w:pPr>
        <w:adjustRightInd w:val="0"/>
        <w:snapToGrid w:val="0"/>
        <w:spacing w:line="360" w:lineRule="auto"/>
        <w:ind w:firstLineChars="200" w:firstLine="480"/>
        <w:rPr>
          <w:bCs/>
          <w:sz w:val="24"/>
        </w:rPr>
      </w:pPr>
      <w:r>
        <w:rPr>
          <w:rFonts w:hint="eastAsia"/>
          <w:bCs/>
          <w:sz w:val="24"/>
        </w:rPr>
        <w:t>（二）</w:t>
      </w:r>
      <w:r>
        <w:rPr>
          <w:bCs/>
          <w:sz w:val="24"/>
        </w:rPr>
        <w:t>投资限制</w:t>
      </w:r>
    </w:p>
    <w:p w14:paraId="2A36606D"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、组合限制</w:t>
      </w:r>
    </w:p>
    <w:p w14:paraId="031DF72A" w14:textId="77777777" w:rsidR="007B61B0" w:rsidRDefault="007B61B0" w:rsidP="007B61B0">
      <w:pPr>
        <w:adjustRightInd w:val="0"/>
        <w:snapToGrid w:val="0"/>
        <w:spacing w:line="360" w:lineRule="auto"/>
        <w:ind w:firstLineChars="200" w:firstLine="480"/>
        <w:rPr>
          <w:bCs/>
          <w:sz w:val="24"/>
        </w:rPr>
      </w:pPr>
      <w:r>
        <w:rPr>
          <w:bCs/>
          <w:sz w:val="24"/>
        </w:rPr>
        <w:t>基金的投资组合应遵循以下限制：</w:t>
      </w:r>
    </w:p>
    <w:p w14:paraId="2F9FB743" w14:textId="02DB8955" w:rsidR="007B61B0" w:rsidRPr="0030550B"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w:t>
      </w:r>
      <w:r w:rsidRPr="00D96C92">
        <w:rPr>
          <w:rFonts w:hint="eastAsia"/>
          <w:bCs/>
          <w:sz w:val="24"/>
        </w:rPr>
        <w:t>本基金股票投资占基金资产的比例范围为</w:t>
      </w:r>
      <w:r w:rsidR="00165CED">
        <w:rPr>
          <w:bCs/>
          <w:sz w:val="24"/>
        </w:rPr>
        <w:t>6</w:t>
      </w:r>
      <w:r w:rsidR="0027558A">
        <w:rPr>
          <w:rFonts w:hint="eastAsia"/>
          <w:bCs/>
          <w:sz w:val="24"/>
        </w:rPr>
        <w:t>0</w:t>
      </w:r>
      <w:r w:rsidRPr="00D96C92">
        <w:rPr>
          <w:rFonts w:hint="eastAsia"/>
          <w:bCs/>
          <w:sz w:val="24"/>
        </w:rPr>
        <w:t>%-95%</w:t>
      </w:r>
      <w:r w:rsidRPr="00D96C92">
        <w:rPr>
          <w:rFonts w:hint="eastAsia"/>
          <w:bCs/>
          <w:sz w:val="24"/>
        </w:rPr>
        <w:t>（其中港股通股票最高投资比例不得超过股票资产的</w:t>
      </w:r>
      <w:r w:rsidRPr="00D96C92">
        <w:rPr>
          <w:rFonts w:hint="eastAsia"/>
          <w:bCs/>
          <w:sz w:val="24"/>
        </w:rPr>
        <w:t>50%</w:t>
      </w:r>
      <w:r w:rsidRPr="00D96C92">
        <w:rPr>
          <w:rFonts w:hint="eastAsia"/>
          <w:bCs/>
          <w:sz w:val="24"/>
        </w:rPr>
        <w:t>），</w:t>
      </w:r>
      <w:r w:rsidRPr="003D2405">
        <w:rPr>
          <w:rFonts w:hint="eastAsia"/>
          <w:bCs/>
          <w:sz w:val="24"/>
        </w:rPr>
        <w:t>其中投资于本基金定义的“</w:t>
      </w:r>
      <w:r w:rsidR="00B23D33">
        <w:rPr>
          <w:rFonts w:hint="eastAsia"/>
          <w:bCs/>
          <w:sz w:val="24"/>
        </w:rPr>
        <w:t>科技创新</w:t>
      </w:r>
      <w:r w:rsidRPr="003D2405">
        <w:rPr>
          <w:rFonts w:hint="eastAsia"/>
          <w:bCs/>
          <w:sz w:val="24"/>
        </w:rPr>
        <w:t>”范畴内的证券不低于非现金基金资产的</w:t>
      </w:r>
      <w:r w:rsidRPr="003D2405">
        <w:rPr>
          <w:rFonts w:hint="eastAsia"/>
          <w:bCs/>
          <w:sz w:val="24"/>
        </w:rPr>
        <w:t>80%</w:t>
      </w:r>
      <w:r w:rsidRPr="00D96C92">
        <w:rPr>
          <w:rFonts w:hint="eastAsia"/>
          <w:bCs/>
          <w:sz w:val="24"/>
        </w:rPr>
        <w:t>；</w:t>
      </w:r>
    </w:p>
    <w:p w14:paraId="1D46573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w:t>
      </w:r>
      <w:r w:rsidRPr="00780DA0">
        <w:rPr>
          <w:rFonts w:hint="eastAsia"/>
          <w:bCs/>
          <w:sz w:val="24"/>
        </w:rPr>
        <w:t>本基金每个交易日日终在扣除</w:t>
      </w:r>
      <w:r w:rsidRPr="000B0F7C">
        <w:rPr>
          <w:rFonts w:hint="eastAsia"/>
          <w:bCs/>
          <w:sz w:val="24"/>
        </w:rPr>
        <w:t>国债期货和</w:t>
      </w:r>
      <w:r w:rsidRPr="00780DA0">
        <w:rPr>
          <w:rFonts w:hint="eastAsia"/>
          <w:bCs/>
          <w:sz w:val="24"/>
        </w:rPr>
        <w:t>股指期货合约需缴纳的交易保证金后，应当保持不低于基金资产净值</w:t>
      </w:r>
      <w:r w:rsidRPr="00780DA0">
        <w:rPr>
          <w:rFonts w:hint="eastAsia"/>
          <w:bCs/>
          <w:sz w:val="24"/>
        </w:rPr>
        <w:t>5%</w:t>
      </w:r>
      <w:r w:rsidRPr="00780DA0">
        <w:rPr>
          <w:rFonts w:hint="eastAsia"/>
          <w:bCs/>
          <w:sz w:val="24"/>
        </w:rPr>
        <w:t>的现金或者到期日在一年以内的政府债券</w:t>
      </w:r>
      <w:r>
        <w:rPr>
          <w:rFonts w:hint="eastAsia"/>
          <w:bCs/>
          <w:sz w:val="24"/>
        </w:rPr>
        <w:t>，其中现金不包括结算备付金、存出保证金和应收申购款等；</w:t>
      </w:r>
    </w:p>
    <w:p w14:paraId="2E8D9E18"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09F6DDE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）本基金管理人管理的全部基金持有一家公司发行的证券，不超过该证券的</w:t>
      </w:r>
      <w:r>
        <w:rPr>
          <w:bCs/>
          <w:sz w:val="24"/>
        </w:rPr>
        <w:t>10</w:t>
      </w:r>
      <w:r>
        <w:rPr>
          <w:bCs/>
          <w:sz w:val="24"/>
        </w:rPr>
        <w:t>％；</w:t>
      </w:r>
    </w:p>
    <w:p w14:paraId="2BF85FA5" w14:textId="426C1BCA" w:rsidR="007B61B0" w:rsidRPr="00932161" w:rsidRDefault="007B61B0" w:rsidP="007B61B0">
      <w:pPr>
        <w:adjustRightInd w:val="0"/>
        <w:snapToGrid w:val="0"/>
        <w:spacing w:line="360" w:lineRule="auto"/>
        <w:ind w:firstLineChars="200" w:firstLine="480"/>
        <w:rPr>
          <w:bCs/>
          <w:sz w:val="24"/>
        </w:rPr>
      </w:pPr>
      <w:r>
        <w:rPr>
          <w:bCs/>
          <w:sz w:val="24"/>
        </w:rPr>
        <w:t>（</w:t>
      </w:r>
      <w:r>
        <w:rPr>
          <w:rFonts w:hint="eastAsia"/>
          <w:bCs/>
          <w:sz w:val="24"/>
        </w:rPr>
        <w:t>5</w:t>
      </w:r>
      <w:r>
        <w:rPr>
          <w:bCs/>
          <w:sz w:val="24"/>
        </w:rPr>
        <w:t>）</w:t>
      </w:r>
      <w:r w:rsidRPr="00932161">
        <w:rPr>
          <w:rFonts w:hint="eastAsia"/>
          <w:bCs/>
          <w:sz w:val="24"/>
        </w:rPr>
        <w:t>本基金投资于同一原始权益人的各类资产支持证券的比例，不得超过基金资产净值的</w:t>
      </w:r>
      <w:r w:rsidRPr="00932161">
        <w:rPr>
          <w:rFonts w:hint="eastAsia"/>
          <w:bCs/>
          <w:sz w:val="24"/>
        </w:rPr>
        <w:t>10</w:t>
      </w:r>
      <w:r w:rsidRPr="00932161">
        <w:rPr>
          <w:rFonts w:hint="eastAsia"/>
          <w:bCs/>
          <w:sz w:val="24"/>
        </w:rPr>
        <w:t>％；</w:t>
      </w:r>
    </w:p>
    <w:p w14:paraId="727A03E5" w14:textId="4872FAE2" w:rsidR="007B61B0" w:rsidRPr="00932161" w:rsidRDefault="007B61B0" w:rsidP="007B61B0">
      <w:pPr>
        <w:adjustRightInd w:val="0"/>
        <w:snapToGrid w:val="0"/>
        <w:spacing w:line="360" w:lineRule="auto"/>
        <w:ind w:firstLineChars="200" w:firstLine="480"/>
        <w:rPr>
          <w:bCs/>
          <w:sz w:val="24"/>
        </w:rPr>
      </w:pPr>
      <w:r w:rsidRPr="00932161">
        <w:rPr>
          <w:rFonts w:hint="eastAsia"/>
          <w:bCs/>
          <w:sz w:val="24"/>
        </w:rPr>
        <w:t>（</w:t>
      </w:r>
      <w:r w:rsidR="006B2302">
        <w:rPr>
          <w:bCs/>
          <w:sz w:val="24"/>
        </w:rPr>
        <w:t>6</w:t>
      </w:r>
      <w:r w:rsidRPr="00932161">
        <w:rPr>
          <w:rFonts w:hint="eastAsia"/>
          <w:bCs/>
          <w:sz w:val="24"/>
        </w:rPr>
        <w:t>）本基金持有的全部资产支持证券，其市值不得超过基金资产净值的</w:t>
      </w:r>
      <w:r w:rsidRPr="00932161">
        <w:rPr>
          <w:rFonts w:hint="eastAsia"/>
          <w:bCs/>
          <w:sz w:val="24"/>
        </w:rPr>
        <w:t>20</w:t>
      </w:r>
      <w:r w:rsidRPr="00932161">
        <w:rPr>
          <w:rFonts w:hint="eastAsia"/>
          <w:bCs/>
          <w:sz w:val="24"/>
        </w:rPr>
        <w:t>％；</w:t>
      </w:r>
    </w:p>
    <w:p w14:paraId="4DF468EB" w14:textId="7E0F9C85" w:rsidR="007B61B0" w:rsidRPr="00932161" w:rsidRDefault="007B61B0" w:rsidP="007B61B0">
      <w:pPr>
        <w:adjustRightInd w:val="0"/>
        <w:snapToGrid w:val="0"/>
        <w:spacing w:line="360" w:lineRule="auto"/>
        <w:ind w:firstLineChars="200" w:firstLine="480"/>
        <w:rPr>
          <w:bCs/>
          <w:sz w:val="24"/>
        </w:rPr>
      </w:pPr>
      <w:r w:rsidRPr="00932161">
        <w:rPr>
          <w:rFonts w:hint="eastAsia"/>
          <w:bCs/>
          <w:sz w:val="24"/>
        </w:rPr>
        <w:t>（</w:t>
      </w:r>
      <w:r w:rsidR="006B2302">
        <w:rPr>
          <w:bCs/>
          <w:sz w:val="24"/>
        </w:rPr>
        <w:t>7</w:t>
      </w:r>
      <w:r w:rsidRPr="00932161">
        <w:rPr>
          <w:rFonts w:hint="eastAsia"/>
          <w:bCs/>
          <w:sz w:val="24"/>
        </w:rPr>
        <w:t>）本基金持有的同一</w:t>
      </w:r>
      <w:r w:rsidRPr="00932161">
        <w:rPr>
          <w:rFonts w:hint="eastAsia"/>
          <w:bCs/>
          <w:sz w:val="24"/>
        </w:rPr>
        <w:t>(</w:t>
      </w:r>
      <w:r w:rsidRPr="00932161">
        <w:rPr>
          <w:rFonts w:hint="eastAsia"/>
          <w:bCs/>
          <w:sz w:val="24"/>
        </w:rPr>
        <w:t>指同一信用级别</w:t>
      </w:r>
      <w:r w:rsidRPr="00932161">
        <w:rPr>
          <w:rFonts w:hint="eastAsia"/>
          <w:bCs/>
          <w:sz w:val="24"/>
        </w:rPr>
        <w:t>)</w:t>
      </w:r>
      <w:r w:rsidRPr="00932161">
        <w:rPr>
          <w:rFonts w:hint="eastAsia"/>
          <w:bCs/>
          <w:sz w:val="24"/>
        </w:rPr>
        <w:t>资产支持证券的比例，不得超过该资产支持证券规模的</w:t>
      </w:r>
      <w:r w:rsidRPr="00932161">
        <w:rPr>
          <w:rFonts w:hint="eastAsia"/>
          <w:bCs/>
          <w:sz w:val="24"/>
        </w:rPr>
        <w:t>10</w:t>
      </w:r>
      <w:r w:rsidRPr="00932161">
        <w:rPr>
          <w:rFonts w:hint="eastAsia"/>
          <w:bCs/>
          <w:sz w:val="24"/>
        </w:rPr>
        <w:t>％；</w:t>
      </w:r>
    </w:p>
    <w:p w14:paraId="3469DB9C" w14:textId="37F49427" w:rsidR="007B61B0" w:rsidRDefault="007B61B0" w:rsidP="007B61B0">
      <w:pPr>
        <w:adjustRightInd w:val="0"/>
        <w:snapToGrid w:val="0"/>
        <w:spacing w:line="360" w:lineRule="auto"/>
        <w:ind w:firstLineChars="200" w:firstLine="480"/>
        <w:rPr>
          <w:bCs/>
          <w:sz w:val="24"/>
        </w:rPr>
      </w:pPr>
      <w:r w:rsidRPr="00932161">
        <w:rPr>
          <w:rFonts w:hint="eastAsia"/>
          <w:bCs/>
          <w:sz w:val="24"/>
        </w:rPr>
        <w:t>（</w:t>
      </w:r>
      <w:r w:rsidR="006B2302">
        <w:rPr>
          <w:bCs/>
          <w:sz w:val="24"/>
        </w:rPr>
        <w:t>8</w:t>
      </w:r>
      <w:r w:rsidRPr="00932161">
        <w:rPr>
          <w:rFonts w:hint="eastAsia"/>
          <w:bCs/>
          <w:sz w:val="24"/>
        </w:rPr>
        <w:t>）本基金管理人管理的全部基金投资于同一原始权益人的各类资产支持证券，不得超过其各类资产支持证券合计规模的</w:t>
      </w:r>
      <w:r w:rsidRPr="00932161">
        <w:rPr>
          <w:rFonts w:hint="eastAsia"/>
          <w:bCs/>
          <w:sz w:val="24"/>
        </w:rPr>
        <w:t>10</w:t>
      </w:r>
      <w:r w:rsidRPr="00932161">
        <w:rPr>
          <w:rFonts w:hint="eastAsia"/>
          <w:bCs/>
          <w:sz w:val="24"/>
        </w:rPr>
        <w:t>％；</w:t>
      </w:r>
    </w:p>
    <w:p w14:paraId="5C1ABA26" w14:textId="3CE45D22" w:rsidR="007B61B0" w:rsidRDefault="007B61B0" w:rsidP="007B61B0">
      <w:pPr>
        <w:adjustRightInd w:val="0"/>
        <w:snapToGrid w:val="0"/>
        <w:spacing w:line="360" w:lineRule="auto"/>
        <w:ind w:firstLineChars="200" w:firstLine="480"/>
        <w:rPr>
          <w:bCs/>
          <w:sz w:val="24"/>
        </w:rPr>
      </w:pPr>
      <w:r w:rsidRPr="00231F7A">
        <w:rPr>
          <w:rFonts w:hint="eastAsia"/>
          <w:bCs/>
          <w:sz w:val="24"/>
        </w:rPr>
        <w:lastRenderedPageBreak/>
        <w:t>（</w:t>
      </w:r>
      <w:r w:rsidR="006B2302">
        <w:rPr>
          <w:bCs/>
          <w:sz w:val="24"/>
        </w:rPr>
        <w:t>9</w:t>
      </w:r>
      <w:r w:rsidRPr="00231F7A">
        <w:rPr>
          <w:rFonts w:hint="eastAsia"/>
          <w:bCs/>
          <w:sz w:val="24"/>
        </w:rPr>
        <w:t>）本基金应投资于信用级别评级为</w:t>
      </w:r>
      <w:r w:rsidRPr="00231F7A">
        <w:rPr>
          <w:rFonts w:hint="eastAsia"/>
          <w:bCs/>
          <w:sz w:val="24"/>
        </w:rPr>
        <w:t>BBB</w:t>
      </w:r>
      <w:r w:rsidRPr="00231F7A">
        <w:rPr>
          <w:rFonts w:hint="eastAsia"/>
          <w:bCs/>
          <w:sz w:val="24"/>
        </w:rPr>
        <w:t>以上</w:t>
      </w:r>
      <w:r w:rsidRPr="00231F7A">
        <w:rPr>
          <w:rFonts w:hint="eastAsia"/>
          <w:bCs/>
          <w:sz w:val="24"/>
        </w:rPr>
        <w:t>(</w:t>
      </w:r>
      <w:r w:rsidRPr="00231F7A">
        <w:rPr>
          <w:rFonts w:hint="eastAsia"/>
          <w:bCs/>
          <w:sz w:val="24"/>
        </w:rPr>
        <w:t>含</w:t>
      </w:r>
      <w:r w:rsidRPr="00231F7A">
        <w:rPr>
          <w:rFonts w:hint="eastAsia"/>
          <w:bCs/>
          <w:sz w:val="24"/>
        </w:rPr>
        <w:t>BBB)</w:t>
      </w:r>
      <w:r w:rsidRPr="00231F7A">
        <w:rPr>
          <w:rFonts w:hint="eastAsia"/>
          <w:bCs/>
          <w:sz w:val="24"/>
        </w:rPr>
        <w:t>的资产支持证券。基金持有资产支持证券期间，如果其信用等级下降、不再符合投资标准，应在评级报告发布之日起</w:t>
      </w:r>
      <w:r w:rsidRPr="00231F7A">
        <w:rPr>
          <w:rFonts w:hint="eastAsia"/>
          <w:bCs/>
          <w:sz w:val="24"/>
        </w:rPr>
        <w:t>3</w:t>
      </w:r>
      <w:r w:rsidRPr="00231F7A">
        <w:rPr>
          <w:rFonts w:hint="eastAsia"/>
          <w:bCs/>
          <w:sz w:val="24"/>
        </w:rPr>
        <w:t>个月内予以全部卖出；</w:t>
      </w:r>
    </w:p>
    <w:p w14:paraId="086432C7" w14:textId="1FD5A756" w:rsidR="007B61B0" w:rsidRPr="00231F7A" w:rsidRDefault="007B61B0" w:rsidP="007B61B0">
      <w:pPr>
        <w:adjustRightInd w:val="0"/>
        <w:snapToGrid w:val="0"/>
        <w:spacing w:line="360" w:lineRule="auto"/>
        <w:ind w:firstLineChars="200" w:firstLine="480"/>
        <w:rPr>
          <w:bCs/>
          <w:sz w:val="24"/>
        </w:rPr>
      </w:pPr>
      <w:r w:rsidRPr="00231F7A">
        <w:rPr>
          <w:rFonts w:hint="eastAsia"/>
          <w:bCs/>
          <w:sz w:val="24"/>
        </w:rPr>
        <w:t>（</w:t>
      </w:r>
      <w:r w:rsidRPr="00231F7A">
        <w:rPr>
          <w:rFonts w:hint="eastAsia"/>
          <w:bCs/>
          <w:sz w:val="24"/>
        </w:rPr>
        <w:t>1</w:t>
      </w:r>
      <w:r w:rsidR="006B2302">
        <w:rPr>
          <w:bCs/>
          <w:sz w:val="24"/>
        </w:rPr>
        <w:t>0</w:t>
      </w:r>
      <w:r w:rsidRPr="00231F7A">
        <w:rPr>
          <w:rFonts w:hint="eastAsia"/>
          <w:bCs/>
          <w:sz w:val="24"/>
        </w:rPr>
        <w:t>）基金财产参与股票发行申购，本基金所申报的金额不超过本基金的总资产，本基金所申报的股票数量不超过拟发行股票公司本次发行股票的总量；</w:t>
      </w:r>
    </w:p>
    <w:p w14:paraId="06FCB026" w14:textId="62815ABE" w:rsidR="007B61B0" w:rsidRDefault="007B61B0" w:rsidP="007B61B0">
      <w:pPr>
        <w:adjustRightInd w:val="0"/>
        <w:snapToGrid w:val="0"/>
        <w:spacing w:line="360" w:lineRule="auto"/>
        <w:ind w:firstLineChars="200" w:firstLine="480"/>
        <w:rPr>
          <w:bCs/>
          <w:sz w:val="24"/>
        </w:rPr>
      </w:pPr>
      <w:r w:rsidRPr="00231F7A">
        <w:rPr>
          <w:rFonts w:hint="eastAsia"/>
          <w:bCs/>
          <w:sz w:val="24"/>
        </w:rPr>
        <w:t>（</w:t>
      </w:r>
      <w:r w:rsidR="006B2302" w:rsidRPr="00231F7A">
        <w:rPr>
          <w:rFonts w:hint="eastAsia"/>
          <w:bCs/>
          <w:sz w:val="24"/>
        </w:rPr>
        <w:t>1</w:t>
      </w:r>
      <w:r w:rsidR="006B2302">
        <w:rPr>
          <w:bCs/>
          <w:sz w:val="24"/>
        </w:rPr>
        <w:t>1</w:t>
      </w:r>
      <w:r w:rsidRPr="00231F7A">
        <w:rPr>
          <w:rFonts w:hint="eastAsia"/>
          <w:bCs/>
          <w:sz w:val="24"/>
        </w:rPr>
        <w:t>）本基金进入全国银行间同业市场进行债券回购的资金余额不得超过基金资产净值的</w:t>
      </w:r>
      <w:r w:rsidRPr="00231F7A">
        <w:rPr>
          <w:rFonts w:hint="eastAsia"/>
          <w:bCs/>
          <w:sz w:val="24"/>
        </w:rPr>
        <w:t>40%</w:t>
      </w:r>
      <w:r w:rsidRPr="00231F7A">
        <w:rPr>
          <w:rFonts w:hint="eastAsia"/>
          <w:bCs/>
          <w:sz w:val="24"/>
        </w:rPr>
        <w:t>，进入全国银行间同业市场进行债券回购的最长期限为</w:t>
      </w:r>
      <w:r w:rsidRPr="00231F7A">
        <w:rPr>
          <w:rFonts w:hint="eastAsia"/>
          <w:bCs/>
          <w:sz w:val="24"/>
        </w:rPr>
        <w:t>1</w:t>
      </w:r>
      <w:r w:rsidRPr="00231F7A">
        <w:rPr>
          <w:rFonts w:hint="eastAsia"/>
          <w:bCs/>
          <w:sz w:val="24"/>
        </w:rPr>
        <w:t>年，债券回购到期后不得展期；</w:t>
      </w:r>
    </w:p>
    <w:p w14:paraId="26FE4998" w14:textId="17831653" w:rsidR="007B61B0" w:rsidRDefault="007B61B0" w:rsidP="007B61B0">
      <w:pPr>
        <w:adjustRightInd w:val="0"/>
        <w:snapToGrid w:val="0"/>
        <w:spacing w:line="360" w:lineRule="auto"/>
        <w:ind w:firstLineChars="200" w:firstLine="480"/>
        <w:rPr>
          <w:bCs/>
          <w:sz w:val="24"/>
        </w:rPr>
      </w:pPr>
      <w:r>
        <w:rPr>
          <w:bCs/>
          <w:sz w:val="24"/>
        </w:rPr>
        <w:t>（</w:t>
      </w:r>
      <w:r w:rsidR="006B2302">
        <w:rPr>
          <w:rFonts w:hint="eastAsia"/>
          <w:bCs/>
          <w:sz w:val="24"/>
        </w:rPr>
        <w:t>1</w:t>
      </w:r>
      <w:r w:rsidR="006B2302">
        <w:rPr>
          <w:bCs/>
          <w:sz w:val="24"/>
        </w:rPr>
        <w:t>2</w:t>
      </w:r>
      <w:r>
        <w:rPr>
          <w:bCs/>
          <w:sz w:val="24"/>
        </w:rPr>
        <w:t>）</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045A1102" w14:textId="1AFC25D4" w:rsidR="007B61B0" w:rsidRDefault="007B61B0" w:rsidP="007B61B0">
      <w:pPr>
        <w:adjustRightInd w:val="0"/>
        <w:snapToGrid w:val="0"/>
        <w:spacing w:line="360" w:lineRule="auto"/>
        <w:ind w:firstLineChars="200" w:firstLine="480"/>
        <w:rPr>
          <w:bCs/>
          <w:sz w:val="24"/>
        </w:rPr>
      </w:pPr>
      <w:r>
        <w:rPr>
          <w:rFonts w:hint="eastAsia"/>
          <w:bCs/>
          <w:sz w:val="24"/>
        </w:rPr>
        <w:t>（</w:t>
      </w:r>
      <w:r w:rsidR="006B2302">
        <w:rPr>
          <w:rFonts w:hint="eastAsia"/>
          <w:bCs/>
          <w:sz w:val="24"/>
        </w:rPr>
        <w:t>1</w:t>
      </w:r>
      <w:r w:rsidR="006B2302">
        <w:rPr>
          <w:bCs/>
          <w:sz w:val="24"/>
        </w:rPr>
        <w:t>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bCs/>
          <w:sz w:val="24"/>
        </w:rPr>
        <w:t xml:space="preserve"> </w:t>
      </w:r>
    </w:p>
    <w:p w14:paraId="0E4B2377" w14:textId="5643E7EB" w:rsidR="007B61B0" w:rsidRDefault="007B61B0" w:rsidP="007B61B0">
      <w:pPr>
        <w:adjustRightInd w:val="0"/>
        <w:snapToGrid w:val="0"/>
        <w:spacing w:line="360" w:lineRule="auto"/>
        <w:ind w:firstLineChars="200" w:firstLine="480"/>
        <w:rPr>
          <w:bCs/>
          <w:sz w:val="24"/>
        </w:rPr>
      </w:pPr>
      <w:r>
        <w:rPr>
          <w:rFonts w:hint="eastAsia"/>
          <w:bCs/>
          <w:sz w:val="24"/>
        </w:rPr>
        <w:t>（</w:t>
      </w:r>
      <w:r w:rsidR="006B2302">
        <w:rPr>
          <w:rFonts w:hint="eastAsia"/>
          <w:bCs/>
          <w:sz w:val="24"/>
        </w:rPr>
        <w:t>1</w:t>
      </w:r>
      <w:r w:rsidR="006B2302">
        <w:rPr>
          <w:bCs/>
          <w:sz w:val="24"/>
        </w:rPr>
        <w:t>4</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739C465F" w14:textId="53C43719" w:rsidR="007B61B0" w:rsidRDefault="007B61B0" w:rsidP="007B61B0">
      <w:pPr>
        <w:adjustRightInd w:val="0"/>
        <w:snapToGrid w:val="0"/>
        <w:spacing w:line="360" w:lineRule="auto"/>
        <w:ind w:firstLineChars="200" w:firstLine="480"/>
        <w:rPr>
          <w:bCs/>
          <w:sz w:val="24"/>
        </w:rPr>
      </w:pPr>
      <w:r>
        <w:rPr>
          <w:bCs/>
          <w:sz w:val="24"/>
        </w:rPr>
        <w:t>（</w:t>
      </w:r>
      <w:r w:rsidR="006B2302">
        <w:rPr>
          <w:bCs/>
          <w:sz w:val="24"/>
        </w:rPr>
        <w:t>15</w:t>
      </w:r>
      <w:r>
        <w:rPr>
          <w:bCs/>
          <w:sz w:val="24"/>
        </w:rPr>
        <w:t>）</w:t>
      </w:r>
      <w:r w:rsidRPr="008F2E09">
        <w:rPr>
          <w:rFonts w:hint="eastAsia"/>
          <w:bCs/>
          <w:sz w:val="24"/>
        </w:rPr>
        <w:t>在任何交易日日终，持有的买入国债期货和股指期货合约价值与有价证券市值之和</w:t>
      </w:r>
      <w:r>
        <w:rPr>
          <w:rFonts w:hint="eastAsia"/>
          <w:bCs/>
          <w:sz w:val="24"/>
        </w:rPr>
        <w:t>，</w:t>
      </w:r>
      <w:r w:rsidRPr="008F2E09">
        <w:rPr>
          <w:rFonts w:hint="eastAsia"/>
          <w:bCs/>
          <w:sz w:val="24"/>
        </w:rPr>
        <w:t>不得超过基金资产净值的</w:t>
      </w:r>
      <w:r w:rsidRPr="008F2E09">
        <w:rPr>
          <w:rFonts w:hint="eastAsia"/>
          <w:bCs/>
          <w:sz w:val="24"/>
        </w:rPr>
        <w:t>95%</w:t>
      </w:r>
      <w:r w:rsidRPr="008F2E09">
        <w:rPr>
          <w:rFonts w:hint="eastAsia"/>
          <w:bCs/>
          <w:sz w:val="24"/>
        </w:rPr>
        <w:t>，其中，有价证券指股票、债券（不含到期日在一年以内的政府债券）、资产支持证券、买入返售金融资产（不含质押式回购）等；</w:t>
      </w:r>
    </w:p>
    <w:p w14:paraId="4D44A8EA" w14:textId="2982A6CE" w:rsidR="007B61B0" w:rsidRDefault="007B61B0" w:rsidP="007B61B0">
      <w:pPr>
        <w:adjustRightInd w:val="0"/>
        <w:snapToGrid w:val="0"/>
        <w:spacing w:line="360" w:lineRule="auto"/>
        <w:ind w:firstLineChars="200" w:firstLine="480"/>
        <w:rPr>
          <w:bCs/>
          <w:sz w:val="24"/>
        </w:rPr>
      </w:pPr>
      <w:r>
        <w:rPr>
          <w:rFonts w:hint="eastAsia"/>
          <w:bCs/>
          <w:sz w:val="24"/>
        </w:rPr>
        <w:t>（</w:t>
      </w:r>
      <w:r w:rsidR="006B2302">
        <w:rPr>
          <w:rFonts w:hint="eastAsia"/>
          <w:bCs/>
          <w:sz w:val="24"/>
        </w:rPr>
        <w:t>1</w:t>
      </w:r>
      <w:r w:rsidR="006B2302">
        <w:rPr>
          <w:bCs/>
          <w:sz w:val="24"/>
        </w:rPr>
        <w:t>6</w:t>
      </w:r>
      <w:r>
        <w:rPr>
          <w:rFonts w:hint="eastAsia"/>
          <w:bCs/>
          <w:sz w:val="24"/>
        </w:rPr>
        <w:t>）</w:t>
      </w:r>
      <w:r w:rsidRPr="008F2E09">
        <w:rPr>
          <w:rFonts w:hint="eastAsia"/>
          <w:bCs/>
          <w:sz w:val="24"/>
        </w:rPr>
        <w:t>在任何交易日日终，持有的买入股指期货合约价值，不得超过基金资产净值的</w:t>
      </w:r>
      <w:r w:rsidRPr="008F2E09">
        <w:rPr>
          <w:rFonts w:hint="eastAsia"/>
          <w:bCs/>
          <w:sz w:val="24"/>
        </w:rPr>
        <w:t>10%</w:t>
      </w:r>
      <w:r w:rsidRPr="008F2E09">
        <w:rPr>
          <w:rFonts w:hint="eastAsia"/>
          <w:bCs/>
          <w:sz w:val="24"/>
        </w:rPr>
        <w:t>；在任何交易日日终，持有的卖出股指期货合约价值不得超过基金持有的股票总市值的</w:t>
      </w:r>
      <w:r w:rsidRPr="008F2E09">
        <w:rPr>
          <w:rFonts w:hint="eastAsia"/>
          <w:bCs/>
          <w:sz w:val="24"/>
        </w:rPr>
        <w:t>20%</w:t>
      </w:r>
      <w:r w:rsidRPr="008F2E09">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8F2E09">
        <w:rPr>
          <w:rFonts w:hint="eastAsia"/>
          <w:bCs/>
          <w:sz w:val="24"/>
        </w:rPr>
        <w:t>20%</w:t>
      </w:r>
      <w:r>
        <w:rPr>
          <w:rFonts w:hint="eastAsia"/>
          <w:bCs/>
          <w:sz w:val="24"/>
        </w:rPr>
        <w:t>；</w:t>
      </w:r>
    </w:p>
    <w:p w14:paraId="5E110354" w14:textId="1445F5D2" w:rsidR="007B61B0" w:rsidRDefault="007B61B0" w:rsidP="007B61B0">
      <w:pPr>
        <w:adjustRightInd w:val="0"/>
        <w:snapToGrid w:val="0"/>
        <w:spacing w:line="360" w:lineRule="auto"/>
        <w:ind w:firstLineChars="200" w:firstLine="480"/>
        <w:rPr>
          <w:bCs/>
          <w:sz w:val="24"/>
        </w:rPr>
      </w:pPr>
      <w:r>
        <w:rPr>
          <w:rFonts w:hint="eastAsia"/>
          <w:bCs/>
          <w:sz w:val="24"/>
        </w:rPr>
        <w:t>（</w:t>
      </w:r>
      <w:r w:rsidR="006B2302">
        <w:rPr>
          <w:bCs/>
          <w:sz w:val="24"/>
        </w:rPr>
        <w:t>17</w:t>
      </w:r>
      <w:r>
        <w:rPr>
          <w:bCs/>
          <w:sz w:val="24"/>
        </w:rPr>
        <w:t>）</w:t>
      </w:r>
      <w:r w:rsidRPr="008F2E09">
        <w:rPr>
          <w:rFonts w:hint="eastAsia"/>
          <w:bCs/>
          <w:sz w:val="24"/>
        </w:rPr>
        <w:t>在任何交易日日终，持有的买入国债期货合约价值，不得超过基金资产净值的</w:t>
      </w:r>
      <w:r w:rsidRPr="008F2E09">
        <w:rPr>
          <w:rFonts w:hint="eastAsia"/>
          <w:bCs/>
          <w:sz w:val="24"/>
        </w:rPr>
        <w:t>15%</w:t>
      </w:r>
      <w:r w:rsidRPr="008F2E09">
        <w:rPr>
          <w:rFonts w:hint="eastAsia"/>
          <w:bCs/>
          <w:sz w:val="24"/>
        </w:rPr>
        <w:t>；在任何交易日日终，持有的卖出国债期货合约价值不得超过基金</w:t>
      </w:r>
      <w:r w:rsidRPr="008F2E09">
        <w:rPr>
          <w:rFonts w:hint="eastAsia"/>
          <w:bCs/>
          <w:sz w:val="24"/>
        </w:rPr>
        <w:lastRenderedPageBreak/>
        <w:t>持有的债券总市值的</w:t>
      </w:r>
      <w:r w:rsidRPr="008F2E09">
        <w:rPr>
          <w:rFonts w:hint="eastAsia"/>
          <w:bCs/>
          <w:sz w:val="24"/>
        </w:rPr>
        <w:t>30%</w:t>
      </w:r>
      <w:r w:rsidRPr="008F2E09">
        <w:rPr>
          <w:rFonts w:hint="eastAsia"/>
          <w:bCs/>
          <w:sz w:val="24"/>
        </w:rPr>
        <w:t>；本基金所持有的债券（不含到期日在一年以内的政府债券）市值和买入、卖出国债期货合约价值，合计（轧差计算）不低于基金资产的</w:t>
      </w:r>
      <w:r w:rsidRPr="008F2E09">
        <w:rPr>
          <w:rFonts w:hint="eastAsia"/>
          <w:bCs/>
          <w:sz w:val="24"/>
        </w:rPr>
        <w:t>80%</w:t>
      </w:r>
      <w:r w:rsidRPr="008F2E09">
        <w:rPr>
          <w:rFonts w:hint="eastAsia"/>
          <w:bCs/>
          <w:sz w:val="24"/>
        </w:rPr>
        <w:t>；在任何交易日内交易（不包括平仓）的国债期货合约的成交金额不得超过上一交易日基金资产净值的</w:t>
      </w:r>
      <w:r w:rsidRPr="008F2E09">
        <w:rPr>
          <w:rFonts w:hint="eastAsia"/>
          <w:bCs/>
          <w:sz w:val="24"/>
        </w:rPr>
        <w:t>30%</w:t>
      </w:r>
      <w:r>
        <w:rPr>
          <w:bCs/>
          <w:sz w:val="24"/>
        </w:rPr>
        <w:t>；</w:t>
      </w:r>
    </w:p>
    <w:p w14:paraId="4DB9A40D" w14:textId="5AF4299E" w:rsidR="007B61B0" w:rsidRDefault="007B61B0" w:rsidP="007B61B0">
      <w:pPr>
        <w:adjustRightInd w:val="0"/>
        <w:snapToGrid w:val="0"/>
        <w:spacing w:line="360" w:lineRule="auto"/>
        <w:ind w:firstLineChars="200" w:firstLine="480"/>
        <w:rPr>
          <w:bCs/>
          <w:sz w:val="24"/>
        </w:rPr>
      </w:pPr>
      <w:r>
        <w:rPr>
          <w:bCs/>
          <w:sz w:val="24"/>
        </w:rPr>
        <w:t>（</w:t>
      </w:r>
      <w:r w:rsidR="006B2302">
        <w:rPr>
          <w:bCs/>
          <w:sz w:val="24"/>
        </w:rPr>
        <w:t>18</w:t>
      </w:r>
      <w:r>
        <w:rPr>
          <w:bCs/>
          <w:sz w:val="24"/>
        </w:rPr>
        <w:t>）</w:t>
      </w:r>
      <w:r>
        <w:rPr>
          <w:rFonts w:hint="eastAsia"/>
          <w:bCs/>
          <w:sz w:val="24"/>
        </w:rPr>
        <w:t>本</w:t>
      </w:r>
      <w:r>
        <w:rPr>
          <w:bCs/>
          <w:sz w:val="24"/>
        </w:rPr>
        <w:t>基金</w:t>
      </w:r>
      <w:r>
        <w:rPr>
          <w:rFonts w:hint="eastAsia"/>
          <w:bCs/>
          <w:sz w:val="24"/>
        </w:rPr>
        <w:t>资产总值不</w:t>
      </w:r>
      <w:r>
        <w:rPr>
          <w:bCs/>
          <w:sz w:val="24"/>
        </w:rPr>
        <w:t>超过基金</w:t>
      </w:r>
      <w:r>
        <w:rPr>
          <w:rFonts w:hint="eastAsia"/>
          <w:bCs/>
          <w:sz w:val="24"/>
        </w:rPr>
        <w:t>资产净值</w:t>
      </w:r>
      <w:r>
        <w:rPr>
          <w:bCs/>
          <w:sz w:val="24"/>
        </w:rPr>
        <w:t>的</w:t>
      </w:r>
      <w:r>
        <w:rPr>
          <w:rFonts w:hint="eastAsia"/>
          <w:bCs/>
          <w:sz w:val="24"/>
        </w:rPr>
        <w:t>140%</w:t>
      </w:r>
      <w:r>
        <w:rPr>
          <w:bCs/>
          <w:sz w:val="24"/>
        </w:rPr>
        <w:t>；</w:t>
      </w:r>
    </w:p>
    <w:p w14:paraId="65D76E32" w14:textId="63ED724E" w:rsidR="007B61B0" w:rsidRDefault="007B61B0" w:rsidP="007B61B0">
      <w:pPr>
        <w:adjustRightInd w:val="0"/>
        <w:snapToGrid w:val="0"/>
        <w:spacing w:line="360" w:lineRule="auto"/>
        <w:ind w:firstLineChars="200" w:firstLine="480"/>
        <w:rPr>
          <w:bCs/>
          <w:sz w:val="24"/>
        </w:rPr>
      </w:pPr>
      <w:r>
        <w:rPr>
          <w:rFonts w:hint="eastAsia"/>
          <w:bCs/>
          <w:sz w:val="24"/>
        </w:rPr>
        <w:t>（</w:t>
      </w:r>
      <w:r w:rsidR="006B2302">
        <w:rPr>
          <w:bCs/>
          <w:sz w:val="24"/>
        </w:rPr>
        <w:t>19</w:t>
      </w:r>
      <w:r>
        <w:rPr>
          <w:rFonts w:hint="eastAsia"/>
          <w:bCs/>
          <w:sz w:val="24"/>
        </w:rPr>
        <w:t>）法律法规及中国证监会规定的和《基金合同》约定的其他投资限制。</w:t>
      </w:r>
    </w:p>
    <w:p w14:paraId="14AB6E73" w14:textId="63CC6137" w:rsidR="007B61B0" w:rsidRDefault="007B61B0" w:rsidP="007B61B0">
      <w:pPr>
        <w:adjustRightInd w:val="0"/>
        <w:snapToGrid w:val="0"/>
        <w:spacing w:line="360" w:lineRule="auto"/>
        <w:ind w:firstLineChars="200" w:firstLine="480"/>
        <w:rPr>
          <w:bCs/>
          <w:sz w:val="24"/>
        </w:rPr>
      </w:pPr>
      <w:r>
        <w:rPr>
          <w:bCs/>
          <w:sz w:val="24"/>
        </w:rPr>
        <w:t>除上述第</w:t>
      </w:r>
      <w:r>
        <w:rPr>
          <w:rFonts w:hint="eastAsia"/>
          <w:bCs/>
          <w:sz w:val="24"/>
        </w:rPr>
        <w:t>（</w:t>
      </w:r>
      <w:r>
        <w:rPr>
          <w:rFonts w:hint="eastAsia"/>
          <w:bCs/>
          <w:sz w:val="24"/>
        </w:rPr>
        <w:t>2</w:t>
      </w:r>
      <w:r>
        <w:rPr>
          <w:rFonts w:hint="eastAsia"/>
          <w:bCs/>
          <w:sz w:val="24"/>
        </w:rPr>
        <w:t>）</w:t>
      </w:r>
      <w:r>
        <w:rPr>
          <w:bCs/>
          <w:sz w:val="24"/>
        </w:rPr>
        <w:t>、（</w:t>
      </w:r>
      <w:r w:rsidR="006B2302">
        <w:rPr>
          <w:rFonts w:hint="eastAsia"/>
          <w:bCs/>
          <w:sz w:val="24"/>
        </w:rPr>
        <w:t>9</w:t>
      </w:r>
      <w:r>
        <w:rPr>
          <w:rFonts w:hint="eastAsia"/>
          <w:bCs/>
          <w:sz w:val="24"/>
        </w:rPr>
        <w:t>）</w:t>
      </w:r>
      <w:r>
        <w:rPr>
          <w:bCs/>
          <w:sz w:val="24"/>
        </w:rPr>
        <w:t>、（</w:t>
      </w:r>
      <w:r>
        <w:rPr>
          <w:rFonts w:hint="eastAsia"/>
          <w:bCs/>
          <w:sz w:val="24"/>
        </w:rPr>
        <w:t>1</w:t>
      </w:r>
      <w:r w:rsidR="006B2302">
        <w:rPr>
          <w:bCs/>
          <w:sz w:val="24"/>
        </w:rPr>
        <w:t>3</w:t>
      </w:r>
      <w:r>
        <w:rPr>
          <w:rFonts w:hint="eastAsia"/>
          <w:bCs/>
          <w:sz w:val="24"/>
        </w:rPr>
        <w:t>）</w:t>
      </w:r>
      <w:r>
        <w:rPr>
          <w:bCs/>
          <w:sz w:val="24"/>
        </w:rPr>
        <w:t>和</w:t>
      </w:r>
      <w:r>
        <w:rPr>
          <w:rFonts w:hint="eastAsia"/>
          <w:bCs/>
          <w:sz w:val="24"/>
        </w:rPr>
        <w:t>（</w:t>
      </w:r>
      <w:r>
        <w:rPr>
          <w:rFonts w:hint="eastAsia"/>
          <w:bCs/>
          <w:sz w:val="24"/>
        </w:rPr>
        <w:t>1</w:t>
      </w:r>
      <w:r w:rsidR="006B2302">
        <w:rPr>
          <w:bCs/>
          <w:sz w:val="24"/>
        </w:rPr>
        <w:t>4</w:t>
      </w:r>
      <w:r>
        <w:rPr>
          <w:rFonts w:hint="eastAsia"/>
          <w:bCs/>
          <w:sz w:val="24"/>
        </w:rPr>
        <w:t>）项另有约定</w:t>
      </w:r>
      <w:r>
        <w:rPr>
          <w:bCs/>
          <w:sz w:val="24"/>
        </w:rPr>
        <w:t>外，因证券</w:t>
      </w:r>
      <w:r>
        <w:rPr>
          <w:rFonts w:hint="eastAsia"/>
          <w:bCs/>
          <w:sz w:val="24"/>
        </w:rPr>
        <w:t>/</w:t>
      </w:r>
      <w:r>
        <w:rPr>
          <w:rFonts w:hint="eastAsia"/>
          <w:bCs/>
          <w:sz w:val="24"/>
        </w:rPr>
        <w:t>期货</w:t>
      </w:r>
      <w:r>
        <w:rPr>
          <w:bCs/>
          <w:sz w:val="24"/>
        </w:rPr>
        <w:t>市场波动、</w:t>
      </w:r>
      <w:r>
        <w:rPr>
          <w:rFonts w:hint="eastAsia"/>
          <w:bCs/>
          <w:sz w:val="24"/>
        </w:rPr>
        <w:t>证券发行人</w:t>
      </w:r>
      <w:r>
        <w:rPr>
          <w:bCs/>
          <w:sz w:val="24"/>
        </w:rPr>
        <w:t>合并</w:t>
      </w:r>
      <w:r>
        <w:rPr>
          <w:rFonts w:hint="eastAsia"/>
          <w:bCs/>
          <w:sz w:val="24"/>
        </w:rPr>
        <w:t>、</w:t>
      </w:r>
      <w:r>
        <w:rPr>
          <w:bCs/>
          <w:sz w:val="24"/>
        </w:rPr>
        <w:t>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p>
    <w:p w14:paraId="0FB8F60A" w14:textId="77777777" w:rsidR="007B61B0" w:rsidRDefault="007B61B0" w:rsidP="007B61B0">
      <w:pPr>
        <w:adjustRightInd w:val="0"/>
        <w:snapToGrid w:val="0"/>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45C3A351" w14:textId="77777777" w:rsidR="007B61B0" w:rsidRDefault="007B61B0" w:rsidP="007B61B0">
      <w:pPr>
        <w:adjustRightInd w:val="0"/>
        <w:snapToGrid w:val="0"/>
        <w:spacing w:line="360" w:lineRule="auto"/>
        <w:ind w:firstLineChars="200" w:firstLine="480"/>
        <w:rPr>
          <w:bCs/>
          <w:sz w:val="24"/>
        </w:rPr>
      </w:pPr>
      <w:r>
        <w:rPr>
          <w:rFonts w:hint="eastAsia"/>
          <w:bCs/>
          <w:sz w:val="24"/>
        </w:rPr>
        <w:t>如果法律法规或监管部门对上述投资组合比例限制进行变更的，以变更后的规定为准。</w:t>
      </w:r>
      <w:r>
        <w:rPr>
          <w:bCs/>
          <w:sz w:val="24"/>
        </w:rPr>
        <w:t>法律法规或监管部门取消上述限制，如适用于本基金，</w:t>
      </w:r>
      <w:r>
        <w:rPr>
          <w:rFonts w:hint="eastAsia"/>
          <w:bCs/>
          <w:sz w:val="24"/>
        </w:rPr>
        <w:t>基金管理人在履行适当程序后，</w:t>
      </w:r>
      <w:r>
        <w:rPr>
          <w:bCs/>
          <w:sz w:val="24"/>
        </w:rPr>
        <w:t>则本基金投资不再受相关限制。</w:t>
      </w:r>
    </w:p>
    <w:p w14:paraId="7D5D316A" w14:textId="77777777" w:rsidR="007B61B0" w:rsidRDefault="007B61B0" w:rsidP="007B61B0">
      <w:pPr>
        <w:adjustRightInd w:val="0"/>
        <w:snapToGrid w:val="0"/>
        <w:spacing w:line="360" w:lineRule="auto"/>
        <w:ind w:firstLineChars="200" w:firstLine="480"/>
        <w:rPr>
          <w:bCs/>
          <w:sz w:val="24"/>
        </w:rPr>
      </w:pPr>
      <w:r>
        <w:rPr>
          <w:bCs/>
          <w:sz w:val="24"/>
        </w:rPr>
        <w:t>2</w:t>
      </w:r>
      <w:r>
        <w:rPr>
          <w:rFonts w:hint="eastAsia"/>
          <w:bCs/>
          <w:sz w:val="24"/>
        </w:rPr>
        <w:t>、</w:t>
      </w:r>
      <w:r>
        <w:rPr>
          <w:bCs/>
          <w:sz w:val="24"/>
        </w:rPr>
        <w:t>禁止行为</w:t>
      </w:r>
    </w:p>
    <w:p w14:paraId="7B3DAB49" w14:textId="77777777" w:rsidR="007B61B0" w:rsidRDefault="007B61B0" w:rsidP="007B61B0">
      <w:pPr>
        <w:adjustRightInd w:val="0"/>
        <w:snapToGrid w:val="0"/>
        <w:spacing w:line="360" w:lineRule="auto"/>
        <w:ind w:firstLineChars="200" w:firstLine="480"/>
        <w:rPr>
          <w:bCs/>
          <w:sz w:val="24"/>
        </w:rPr>
      </w:pPr>
      <w:r>
        <w:rPr>
          <w:bCs/>
          <w:sz w:val="24"/>
        </w:rPr>
        <w:t>为维护基金份额持有人的合法权益，基金财产不得用于下列投资或者活动：</w:t>
      </w:r>
    </w:p>
    <w:p w14:paraId="07E1126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）承销证券；</w:t>
      </w:r>
    </w:p>
    <w:p w14:paraId="608C794C"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08163E11"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857C367"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39F02D38"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E039F46"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C0229C7"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A099FF7" w14:textId="77777777" w:rsidR="007B61B0" w:rsidRDefault="007B61B0" w:rsidP="007B61B0">
      <w:pPr>
        <w:adjustRightInd w:val="0"/>
        <w:snapToGrid w:val="0"/>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Pr>
          <w:rFonts w:hint="eastAsia"/>
          <w:bCs/>
          <w:sz w:val="24"/>
        </w:rPr>
        <w:lastRenderedPageBreak/>
        <w:t>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E4ABD7E" w14:textId="77777777" w:rsidR="007B61B0" w:rsidRDefault="007B61B0" w:rsidP="007B61B0">
      <w:pPr>
        <w:adjustRightInd w:val="0"/>
        <w:snapToGrid w:val="0"/>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745460DD" w14:textId="77777777" w:rsidR="007B61B0" w:rsidRDefault="007B61B0" w:rsidP="007B61B0">
      <w:pPr>
        <w:adjustRightInd w:val="0"/>
        <w:snapToGrid w:val="0"/>
        <w:spacing w:line="360" w:lineRule="auto"/>
        <w:ind w:firstLine="420"/>
        <w:rPr>
          <w:bCs/>
          <w:sz w:val="24"/>
        </w:rPr>
      </w:pPr>
    </w:p>
    <w:p w14:paraId="6414F32C"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六、基金资产净值的计算方法和公告方式</w:t>
      </w:r>
    </w:p>
    <w:p w14:paraId="12C1C69D"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sidRPr="000A514C">
        <w:rPr>
          <w:rFonts w:hint="eastAsia"/>
          <w:bCs/>
          <w:sz w:val="24"/>
        </w:rPr>
        <w:t>基金管理人可以设立大额赎回情形下的净值精度应急调整机制。</w:t>
      </w:r>
      <w:r>
        <w:rPr>
          <w:bCs/>
          <w:sz w:val="24"/>
        </w:rPr>
        <w:t>国家另有规定的，从其规定。</w:t>
      </w:r>
    </w:p>
    <w:p w14:paraId="2EED3088" w14:textId="77777777" w:rsidR="007B61B0" w:rsidRDefault="007B61B0" w:rsidP="007B61B0">
      <w:pPr>
        <w:adjustRightInd w:val="0"/>
        <w:snapToGrid w:val="0"/>
        <w:spacing w:line="360" w:lineRule="auto"/>
        <w:ind w:firstLineChars="200" w:firstLine="480"/>
        <w:rPr>
          <w:bCs/>
          <w:sz w:val="24"/>
        </w:rPr>
      </w:pPr>
      <w:r>
        <w:rPr>
          <w:rFonts w:hint="eastAsia"/>
          <w:bCs/>
          <w:sz w:val="24"/>
        </w:rPr>
        <w:t>基金管理人应</w:t>
      </w:r>
      <w:r>
        <w:rPr>
          <w:bCs/>
          <w:sz w:val="24"/>
        </w:rPr>
        <w:t>每个工作日计算基金资产净值及</w:t>
      </w:r>
      <w:r w:rsidRPr="00665CAF">
        <w:rPr>
          <w:rFonts w:hint="eastAsia"/>
          <w:bCs/>
          <w:sz w:val="24"/>
        </w:rPr>
        <w:t>各类基金份额的</w:t>
      </w:r>
      <w:r>
        <w:rPr>
          <w:bCs/>
          <w:sz w:val="24"/>
        </w:rPr>
        <w:t>基金份额净值，并按规定公告。</w:t>
      </w:r>
    </w:p>
    <w:p w14:paraId="5C6B8D6C"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Pr="00665CAF">
        <w:rPr>
          <w:rFonts w:hint="eastAsia"/>
          <w:bCs/>
          <w:sz w:val="24"/>
        </w:rPr>
        <w:t>各类</w:t>
      </w:r>
      <w:r>
        <w:rPr>
          <w:bCs/>
          <w:sz w:val="24"/>
        </w:rPr>
        <w:t>基金份额</w:t>
      </w:r>
      <w:r>
        <w:rPr>
          <w:rFonts w:hint="eastAsia"/>
          <w:bCs/>
          <w:sz w:val="24"/>
        </w:rPr>
        <w:t>的基金份额</w:t>
      </w:r>
      <w:r>
        <w:rPr>
          <w:bCs/>
          <w:sz w:val="24"/>
        </w:rPr>
        <w:t>净值结果发送基金托管人，经基金托管人复核无误后，由基金管理人对外公布。</w:t>
      </w:r>
    </w:p>
    <w:p w14:paraId="251D5508" w14:textId="77777777" w:rsidR="007B61B0" w:rsidRDefault="007B61B0" w:rsidP="007B61B0">
      <w:pPr>
        <w:adjustRightInd w:val="0"/>
        <w:snapToGrid w:val="0"/>
        <w:spacing w:line="360" w:lineRule="auto"/>
        <w:ind w:firstLine="420"/>
        <w:rPr>
          <w:bCs/>
          <w:sz w:val="24"/>
        </w:rPr>
      </w:pPr>
    </w:p>
    <w:p w14:paraId="7153E3DA"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七、基金合同解除和终止的事由、程序以及基金财产的清算方式</w:t>
      </w:r>
    </w:p>
    <w:p w14:paraId="3A591B21" w14:textId="77777777" w:rsidR="007B61B0" w:rsidRDefault="007B61B0" w:rsidP="007B61B0">
      <w:pPr>
        <w:adjustRightInd w:val="0"/>
        <w:snapToGrid w:val="0"/>
        <w:spacing w:line="360" w:lineRule="auto"/>
        <w:ind w:firstLineChars="200" w:firstLine="480"/>
        <w:rPr>
          <w:bCs/>
          <w:sz w:val="24"/>
        </w:rPr>
      </w:pPr>
      <w:r>
        <w:rPr>
          <w:rFonts w:hint="eastAsia"/>
          <w:bCs/>
          <w:sz w:val="24"/>
        </w:rPr>
        <w:t>（一）</w:t>
      </w:r>
      <w:r>
        <w:rPr>
          <w:bCs/>
          <w:sz w:val="24"/>
        </w:rPr>
        <w:t>《基金合同》的变更</w:t>
      </w:r>
    </w:p>
    <w:p w14:paraId="0772A16D"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53A77D4E"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2</w:t>
      </w:r>
      <w:r>
        <w:rPr>
          <w:rFonts w:hint="eastAsia"/>
          <w:bCs/>
          <w:sz w:val="24"/>
        </w:rPr>
        <w:t>个工作</w:t>
      </w:r>
      <w:r>
        <w:rPr>
          <w:bCs/>
          <w:sz w:val="24"/>
        </w:rPr>
        <w:t>日内在指定媒介公告。</w:t>
      </w:r>
    </w:p>
    <w:p w14:paraId="33577396" w14:textId="77777777" w:rsidR="007B61B0" w:rsidRDefault="007B61B0" w:rsidP="007B61B0">
      <w:pPr>
        <w:adjustRightInd w:val="0"/>
        <w:snapToGrid w:val="0"/>
        <w:spacing w:line="360" w:lineRule="auto"/>
        <w:ind w:firstLineChars="200" w:firstLine="480"/>
        <w:rPr>
          <w:bCs/>
          <w:sz w:val="24"/>
        </w:rPr>
      </w:pPr>
      <w:r>
        <w:rPr>
          <w:rFonts w:hint="eastAsia"/>
          <w:bCs/>
          <w:sz w:val="24"/>
        </w:rPr>
        <w:t>（二）</w:t>
      </w:r>
      <w:r>
        <w:rPr>
          <w:bCs/>
          <w:sz w:val="24"/>
        </w:rPr>
        <w:t>《基金合同》的终止事由</w:t>
      </w:r>
    </w:p>
    <w:p w14:paraId="3CFA0A40" w14:textId="77777777" w:rsidR="007B61B0" w:rsidRDefault="007B61B0" w:rsidP="007B61B0">
      <w:pPr>
        <w:adjustRightInd w:val="0"/>
        <w:snapToGrid w:val="0"/>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5F67FB09"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、基金份额持有人大会决定终止的；</w:t>
      </w:r>
    </w:p>
    <w:p w14:paraId="3316748B"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F81BE07" w14:textId="77777777" w:rsidR="007B61B0" w:rsidRDefault="007B61B0" w:rsidP="007B61B0">
      <w:pPr>
        <w:adjustRightInd w:val="0"/>
        <w:snapToGrid w:val="0"/>
        <w:spacing w:line="360" w:lineRule="auto"/>
        <w:ind w:firstLineChars="200" w:firstLine="480"/>
        <w:rPr>
          <w:bCs/>
          <w:sz w:val="24"/>
        </w:rPr>
      </w:pPr>
      <w:r>
        <w:rPr>
          <w:rFonts w:hint="eastAsia"/>
          <w:bCs/>
          <w:sz w:val="24"/>
        </w:rPr>
        <w:lastRenderedPageBreak/>
        <w:t>3</w:t>
      </w:r>
      <w:r>
        <w:rPr>
          <w:bCs/>
          <w:sz w:val="24"/>
        </w:rPr>
        <w:t>、《基金合同》约定的其他情形；</w:t>
      </w:r>
    </w:p>
    <w:p w14:paraId="2F6401F6" w14:textId="77777777" w:rsidR="007B61B0" w:rsidRDefault="007B61B0" w:rsidP="007B61B0">
      <w:pPr>
        <w:adjustRightInd w:val="0"/>
        <w:snapToGrid w:val="0"/>
        <w:spacing w:line="360" w:lineRule="auto"/>
        <w:ind w:firstLineChars="200" w:firstLine="480"/>
        <w:rPr>
          <w:bCs/>
          <w:sz w:val="24"/>
        </w:rPr>
      </w:pPr>
      <w:r>
        <w:rPr>
          <w:rFonts w:hint="eastAsia"/>
          <w:bCs/>
          <w:sz w:val="24"/>
        </w:rPr>
        <w:t>4</w:t>
      </w:r>
      <w:r>
        <w:rPr>
          <w:bCs/>
          <w:sz w:val="24"/>
        </w:rPr>
        <w:t>、相关法律法规和中国证监会规定的其他情况。</w:t>
      </w:r>
    </w:p>
    <w:p w14:paraId="27258034" w14:textId="77777777" w:rsidR="007B61B0" w:rsidRDefault="007B61B0" w:rsidP="007B61B0">
      <w:pPr>
        <w:adjustRightInd w:val="0"/>
        <w:snapToGrid w:val="0"/>
        <w:spacing w:line="360" w:lineRule="auto"/>
        <w:ind w:firstLineChars="200" w:firstLine="480"/>
        <w:rPr>
          <w:bCs/>
          <w:sz w:val="24"/>
        </w:rPr>
      </w:pPr>
      <w:r>
        <w:rPr>
          <w:rFonts w:hint="eastAsia"/>
          <w:bCs/>
          <w:sz w:val="24"/>
        </w:rPr>
        <w:t>（三）</w:t>
      </w:r>
      <w:r>
        <w:rPr>
          <w:bCs/>
          <w:sz w:val="24"/>
        </w:rPr>
        <w:t>基金财产的清算</w:t>
      </w:r>
    </w:p>
    <w:p w14:paraId="64B40DCD"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A82532D"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4BDE028"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34D2D35" w14:textId="77777777" w:rsidR="007B61B0" w:rsidRDefault="007B61B0" w:rsidP="007B61B0">
      <w:pPr>
        <w:adjustRightInd w:val="0"/>
        <w:snapToGrid w:val="0"/>
        <w:spacing w:line="360" w:lineRule="auto"/>
        <w:ind w:firstLineChars="200" w:firstLine="480"/>
        <w:rPr>
          <w:bCs/>
          <w:sz w:val="24"/>
        </w:rPr>
      </w:pPr>
      <w:r>
        <w:rPr>
          <w:bCs/>
          <w:sz w:val="24"/>
        </w:rPr>
        <w:t>4</w:t>
      </w:r>
      <w:r>
        <w:rPr>
          <w:bCs/>
          <w:sz w:val="24"/>
        </w:rPr>
        <w:t>、基金财产清算程序：</w:t>
      </w:r>
    </w:p>
    <w:p w14:paraId="62CC197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AF950C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99BDF3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）对基金财产进行估值和变现；</w:t>
      </w:r>
    </w:p>
    <w:p w14:paraId="4BD0334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）制作清算报告；</w:t>
      </w:r>
    </w:p>
    <w:p w14:paraId="0D4BF7E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671E28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A0B78A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520A04B" w14:textId="77777777" w:rsidR="007B61B0" w:rsidRDefault="007B61B0" w:rsidP="007B61B0">
      <w:pPr>
        <w:adjustRightInd w:val="0"/>
        <w:snapToGrid w:val="0"/>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Pr="000A514C">
        <w:rPr>
          <w:bCs/>
          <w:sz w:val="24"/>
        </w:rPr>
        <w:t>，但因本基金所持证券的流动性受到限制而不能及时变现的，清算期限相应顺延</w:t>
      </w:r>
      <w:r>
        <w:rPr>
          <w:bCs/>
          <w:sz w:val="24"/>
        </w:rPr>
        <w:t>。</w:t>
      </w:r>
    </w:p>
    <w:p w14:paraId="3456C8E3" w14:textId="77777777" w:rsidR="007B61B0" w:rsidRDefault="007B61B0" w:rsidP="007B61B0">
      <w:pPr>
        <w:adjustRightInd w:val="0"/>
        <w:snapToGrid w:val="0"/>
        <w:spacing w:line="360" w:lineRule="auto"/>
        <w:ind w:firstLineChars="200" w:firstLine="480"/>
        <w:rPr>
          <w:bCs/>
          <w:sz w:val="24"/>
        </w:rPr>
      </w:pPr>
      <w:r>
        <w:rPr>
          <w:rFonts w:hint="eastAsia"/>
          <w:bCs/>
          <w:sz w:val="24"/>
        </w:rPr>
        <w:t>（四）</w:t>
      </w:r>
      <w:r>
        <w:rPr>
          <w:bCs/>
          <w:sz w:val="24"/>
        </w:rPr>
        <w:t>清算费用</w:t>
      </w:r>
    </w:p>
    <w:p w14:paraId="006581D0" w14:textId="77777777" w:rsidR="007B61B0" w:rsidRDefault="007B61B0" w:rsidP="007B61B0">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B63C4AD" w14:textId="77777777" w:rsidR="007B61B0" w:rsidRDefault="007B61B0" w:rsidP="007B61B0">
      <w:pPr>
        <w:adjustRightInd w:val="0"/>
        <w:snapToGrid w:val="0"/>
        <w:spacing w:line="360" w:lineRule="auto"/>
        <w:ind w:firstLineChars="200" w:firstLine="480"/>
        <w:rPr>
          <w:bCs/>
          <w:sz w:val="24"/>
        </w:rPr>
      </w:pPr>
      <w:r>
        <w:rPr>
          <w:rFonts w:hint="eastAsia"/>
          <w:bCs/>
          <w:sz w:val="24"/>
        </w:rPr>
        <w:t>（五）</w:t>
      </w:r>
      <w:r>
        <w:rPr>
          <w:bCs/>
          <w:sz w:val="24"/>
        </w:rPr>
        <w:t>基金财产清算剩余资产的分配</w:t>
      </w:r>
    </w:p>
    <w:p w14:paraId="3D7D0D58" w14:textId="77777777" w:rsidR="007B61B0" w:rsidRDefault="007B61B0" w:rsidP="007B61B0">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w:t>
      </w:r>
      <w:r>
        <w:rPr>
          <w:bCs/>
          <w:sz w:val="24"/>
        </w:rPr>
        <w:lastRenderedPageBreak/>
        <w:t>持有人持有的基金份额比例进行分配。</w:t>
      </w:r>
    </w:p>
    <w:p w14:paraId="1DD64FD7" w14:textId="77777777" w:rsidR="007B61B0" w:rsidRDefault="007B61B0" w:rsidP="007B61B0">
      <w:pPr>
        <w:adjustRightInd w:val="0"/>
        <w:snapToGrid w:val="0"/>
        <w:spacing w:line="360" w:lineRule="auto"/>
        <w:ind w:firstLineChars="200" w:firstLine="480"/>
        <w:rPr>
          <w:bCs/>
          <w:sz w:val="24"/>
        </w:rPr>
      </w:pPr>
      <w:r>
        <w:rPr>
          <w:rFonts w:hint="eastAsia"/>
          <w:bCs/>
          <w:sz w:val="24"/>
        </w:rPr>
        <w:t>（六）</w:t>
      </w:r>
      <w:r>
        <w:rPr>
          <w:bCs/>
          <w:sz w:val="24"/>
        </w:rPr>
        <w:t>基金财产清算的公告</w:t>
      </w:r>
    </w:p>
    <w:p w14:paraId="41C1A387" w14:textId="77777777" w:rsidR="007B61B0" w:rsidRDefault="007B61B0" w:rsidP="007B61B0">
      <w:pPr>
        <w:adjustRightInd w:val="0"/>
        <w:snapToGrid w:val="0"/>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12F999C3" w14:textId="77777777" w:rsidR="007B61B0" w:rsidRDefault="007B61B0" w:rsidP="007B61B0">
      <w:pPr>
        <w:adjustRightInd w:val="0"/>
        <w:snapToGrid w:val="0"/>
        <w:spacing w:line="360" w:lineRule="auto"/>
        <w:ind w:firstLineChars="200" w:firstLine="480"/>
        <w:rPr>
          <w:bCs/>
          <w:sz w:val="24"/>
        </w:rPr>
      </w:pPr>
      <w:r>
        <w:rPr>
          <w:rFonts w:hint="eastAsia"/>
          <w:bCs/>
          <w:sz w:val="24"/>
        </w:rPr>
        <w:t>（七）</w:t>
      </w:r>
      <w:r>
        <w:rPr>
          <w:bCs/>
          <w:sz w:val="24"/>
        </w:rPr>
        <w:t>基金财产清算账册及文件的保存</w:t>
      </w:r>
    </w:p>
    <w:p w14:paraId="0C8C782E" w14:textId="77777777" w:rsidR="007B61B0" w:rsidRDefault="007B61B0" w:rsidP="007B61B0">
      <w:pPr>
        <w:adjustRightInd w:val="0"/>
        <w:snapToGrid w:val="0"/>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03EB21E1" w14:textId="77777777" w:rsidR="007B61B0" w:rsidRDefault="007B61B0" w:rsidP="007B61B0">
      <w:pPr>
        <w:adjustRightInd w:val="0"/>
        <w:snapToGrid w:val="0"/>
        <w:spacing w:line="360" w:lineRule="auto"/>
        <w:ind w:firstLineChars="200" w:firstLine="480"/>
        <w:rPr>
          <w:bCs/>
          <w:sz w:val="24"/>
        </w:rPr>
      </w:pPr>
    </w:p>
    <w:p w14:paraId="6E7F6BCF"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八、争议解决方式</w:t>
      </w:r>
    </w:p>
    <w:p w14:paraId="2957D172" w14:textId="77777777" w:rsidR="007B61B0" w:rsidRDefault="007B61B0" w:rsidP="007B61B0">
      <w:pPr>
        <w:adjustRightInd w:val="0"/>
        <w:snapToGrid w:val="0"/>
        <w:spacing w:line="360" w:lineRule="auto"/>
        <w:ind w:firstLineChars="200" w:firstLine="480"/>
        <w:rPr>
          <w:bCs/>
          <w:sz w:val="24"/>
        </w:rPr>
      </w:pPr>
      <w:r>
        <w:rPr>
          <w:bCs/>
          <w:sz w:val="24"/>
        </w:rPr>
        <w:t>各方当事人同意，因《基金合同》而产生的或与《基金合同》有关的一切争议，如经友好协商未能解决的，任何一方均有权将争议提交</w:t>
      </w:r>
      <w:r w:rsidRPr="009D43E6">
        <w:rPr>
          <w:rFonts w:hint="eastAsia"/>
          <w:bCs/>
          <w:sz w:val="24"/>
        </w:rPr>
        <w:t>中国国际经济贸易仲裁委员会</w:t>
      </w:r>
      <w:r>
        <w:rPr>
          <w:bCs/>
          <w:sz w:val="24"/>
        </w:rPr>
        <w:t>，仲裁地点为</w:t>
      </w:r>
      <w:r w:rsidRPr="009D43E6">
        <w:rPr>
          <w:rFonts w:hint="eastAsia"/>
          <w:bCs/>
          <w:sz w:val="24"/>
        </w:rPr>
        <w:t>北京市</w:t>
      </w:r>
      <w:r>
        <w:rPr>
          <w:bCs/>
          <w:sz w:val="24"/>
        </w:rPr>
        <w:t>，按照</w:t>
      </w:r>
      <w:r w:rsidRPr="009D43E6">
        <w:rPr>
          <w:rFonts w:hint="eastAsia"/>
          <w:bCs/>
          <w:sz w:val="24"/>
        </w:rPr>
        <w:t>中国国际经济贸易仲裁委员会</w:t>
      </w:r>
      <w:r>
        <w:rPr>
          <w:bCs/>
          <w:sz w:val="24"/>
        </w:rPr>
        <w:t>届时有效的仲裁规则进行仲裁。仲裁裁决是终局的，对当事人均有约束力。</w:t>
      </w:r>
      <w:r>
        <w:rPr>
          <w:rFonts w:hint="eastAsia"/>
          <w:bCs/>
          <w:sz w:val="24"/>
        </w:rPr>
        <w:t>除非仲裁裁决另有规定，仲裁费由败诉方承担。</w:t>
      </w:r>
    </w:p>
    <w:p w14:paraId="290AD5F6" w14:textId="77777777" w:rsidR="007B61B0" w:rsidRDefault="007B61B0" w:rsidP="007B61B0">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1FBF0627" w14:textId="77777777" w:rsidR="007B61B0" w:rsidRDefault="007B61B0" w:rsidP="007B61B0">
      <w:pPr>
        <w:adjustRightInd w:val="0"/>
        <w:snapToGrid w:val="0"/>
        <w:spacing w:line="360" w:lineRule="auto"/>
        <w:ind w:firstLineChars="200" w:firstLine="480"/>
        <w:rPr>
          <w:bCs/>
          <w:sz w:val="24"/>
        </w:rPr>
      </w:pPr>
      <w:r>
        <w:rPr>
          <w:bCs/>
          <w:sz w:val="24"/>
        </w:rPr>
        <w:t>《基金合同》受中国法律管辖。</w:t>
      </w:r>
    </w:p>
    <w:p w14:paraId="7E5BBA17" w14:textId="77777777" w:rsidR="007B61B0" w:rsidRDefault="007B61B0" w:rsidP="007B61B0">
      <w:pPr>
        <w:adjustRightInd w:val="0"/>
        <w:snapToGrid w:val="0"/>
        <w:spacing w:line="360" w:lineRule="auto"/>
        <w:ind w:firstLineChars="200" w:firstLine="482"/>
        <w:rPr>
          <w:b/>
          <w:bCs/>
          <w:sz w:val="24"/>
        </w:rPr>
      </w:pPr>
    </w:p>
    <w:p w14:paraId="1FFEFFD7"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九、基金合同存放地和投资人取得合同的方式</w:t>
      </w:r>
    </w:p>
    <w:p w14:paraId="14A99BC6" w14:textId="77777777" w:rsidR="007B61B0" w:rsidRPr="00D55F4E" w:rsidRDefault="007B61B0" w:rsidP="007B61B0">
      <w:pPr>
        <w:adjustRightInd w:val="0"/>
        <w:snapToGrid w:val="0"/>
        <w:spacing w:line="360" w:lineRule="auto"/>
        <w:ind w:firstLineChars="200" w:firstLine="480"/>
        <w:rPr>
          <w:bCs/>
          <w:sz w:val="24"/>
        </w:rPr>
      </w:pPr>
      <w:r w:rsidRPr="0009681C">
        <w:rPr>
          <w:rFonts w:hint="eastAsia"/>
          <w:bCs/>
          <w:sz w:val="24"/>
        </w:rPr>
        <w:t>《基金合同》可印制成册，供投资者在基金管理人、基金托管人、销售机构的办公场所和营业场所查阅。</w:t>
      </w:r>
    </w:p>
    <w:p w14:paraId="46D98A16" w14:textId="29CEC0E8" w:rsidR="00F83245" w:rsidRPr="007B61B0" w:rsidRDefault="00F83245"/>
    <w:p w14:paraId="229359BE" w14:textId="77777777" w:rsidR="00F83245" w:rsidRDefault="00F83245"/>
    <w:p w14:paraId="1AE0EADB" w14:textId="77777777" w:rsidR="00F83245" w:rsidRDefault="00F83245">
      <w:pPr>
        <w:sectPr w:rsidR="00F83245">
          <w:headerReference w:type="default" r:id="rId10"/>
          <w:footerReference w:type="default" r:id="rId11"/>
          <w:pgSz w:w="11906" w:h="16838"/>
          <w:pgMar w:top="1440" w:right="1800" w:bottom="1440" w:left="1800" w:header="851" w:footer="992" w:gutter="0"/>
          <w:pgNumType w:start="1"/>
          <w:cols w:space="720"/>
          <w:docGrid w:type="lines" w:linePitch="312"/>
        </w:sectPr>
      </w:pPr>
    </w:p>
    <w:p w14:paraId="419E8DB4" w14:textId="4607FF5F" w:rsidR="00F83245" w:rsidRDefault="00617DD1">
      <w:pPr>
        <w:adjustRightInd w:val="0"/>
        <w:snapToGrid w:val="0"/>
        <w:spacing w:line="360" w:lineRule="auto"/>
        <w:rPr>
          <w:rFonts w:ascii="宋体" w:hAnsi="宋体"/>
          <w:bCs/>
          <w:sz w:val="24"/>
          <w:szCs w:val="24"/>
        </w:rPr>
      </w:pPr>
      <w:r>
        <w:rPr>
          <w:rFonts w:ascii="宋体" w:hAnsi="宋体" w:hint="eastAsia"/>
          <w:bCs/>
          <w:sz w:val="24"/>
          <w:szCs w:val="24"/>
        </w:rPr>
        <w:lastRenderedPageBreak/>
        <w:t>（</w:t>
      </w:r>
      <w:r>
        <w:rPr>
          <w:rFonts w:ascii="宋体" w:hAnsi="宋体"/>
          <w:bCs/>
          <w:sz w:val="24"/>
          <w:szCs w:val="24"/>
        </w:rPr>
        <w:t>本页</w:t>
      </w:r>
      <w:r>
        <w:rPr>
          <w:rFonts w:ascii="宋体" w:hAnsi="宋体" w:hint="eastAsia"/>
          <w:bCs/>
          <w:sz w:val="24"/>
          <w:szCs w:val="24"/>
        </w:rPr>
        <w:t>为《</w:t>
      </w:r>
      <w:r w:rsidR="00BC65D9">
        <w:rPr>
          <w:rFonts w:ascii="宋体" w:hAnsi="宋体" w:hint="eastAsia"/>
          <w:bCs/>
          <w:sz w:val="24"/>
          <w:szCs w:val="24"/>
        </w:rPr>
        <w:t>南方</w:t>
      </w:r>
      <w:r w:rsidR="00B23D33">
        <w:rPr>
          <w:rFonts w:ascii="宋体" w:hAnsi="宋体" w:hint="eastAsia"/>
          <w:bCs/>
          <w:sz w:val="24"/>
          <w:szCs w:val="24"/>
        </w:rPr>
        <w:t>科技创新</w:t>
      </w:r>
      <w:r w:rsidR="0052399B">
        <w:rPr>
          <w:rFonts w:ascii="宋体" w:hAnsi="宋体" w:hint="eastAsia"/>
          <w:bCs/>
          <w:sz w:val="24"/>
          <w:szCs w:val="24"/>
        </w:rPr>
        <w:t>混合型</w:t>
      </w:r>
      <w:r>
        <w:rPr>
          <w:rFonts w:ascii="宋体" w:hAnsi="宋体" w:hint="eastAsia"/>
          <w:bCs/>
          <w:sz w:val="24"/>
          <w:szCs w:val="24"/>
        </w:rPr>
        <w:t>证券投资基金基金合同》签署页，无正文）</w:t>
      </w:r>
    </w:p>
    <w:p w14:paraId="7AAF0A6E" w14:textId="77777777" w:rsidR="00F83245" w:rsidRDefault="00F83245">
      <w:pPr>
        <w:adjustRightInd w:val="0"/>
        <w:snapToGrid w:val="0"/>
        <w:spacing w:line="360" w:lineRule="auto"/>
        <w:ind w:firstLineChars="200" w:firstLine="480"/>
        <w:rPr>
          <w:rFonts w:ascii="宋体" w:hAnsi="宋体"/>
          <w:bCs/>
          <w:sz w:val="24"/>
          <w:szCs w:val="24"/>
        </w:rPr>
      </w:pPr>
    </w:p>
    <w:p w14:paraId="28300836" w14:textId="77777777" w:rsidR="00F83245" w:rsidRDefault="00F83245">
      <w:pPr>
        <w:adjustRightInd w:val="0"/>
        <w:snapToGrid w:val="0"/>
        <w:spacing w:line="360" w:lineRule="auto"/>
        <w:ind w:firstLineChars="200" w:firstLine="480"/>
        <w:rPr>
          <w:rFonts w:ascii="宋体" w:hAnsi="宋体"/>
          <w:bCs/>
          <w:sz w:val="24"/>
          <w:szCs w:val="24"/>
        </w:rPr>
      </w:pPr>
    </w:p>
    <w:p w14:paraId="55B7C8F9" w14:textId="77777777" w:rsidR="00F83245" w:rsidRDefault="00F83245">
      <w:pPr>
        <w:adjustRightInd w:val="0"/>
        <w:snapToGrid w:val="0"/>
        <w:spacing w:line="360" w:lineRule="auto"/>
        <w:ind w:firstLineChars="200" w:firstLine="480"/>
        <w:rPr>
          <w:rFonts w:ascii="宋体" w:hAnsi="宋体"/>
          <w:bCs/>
          <w:sz w:val="24"/>
          <w:szCs w:val="24"/>
        </w:rPr>
      </w:pPr>
    </w:p>
    <w:p w14:paraId="06A5CBA2" w14:textId="77777777" w:rsidR="00F83245" w:rsidRDefault="00F83245">
      <w:pPr>
        <w:adjustRightInd w:val="0"/>
        <w:snapToGrid w:val="0"/>
        <w:spacing w:line="360" w:lineRule="auto"/>
        <w:ind w:firstLineChars="200" w:firstLine="480"/>
        <w:rPr>
          <w:rFonts w:ascii="宋体" w:hAnsi="宋体"/>
          <w:bCs/>
          <w:sz w:val="24"/>
          <w:szCs w:val="24"/>
        </w:rPr>
      </w:pPr>
    </w:p>
    <w:p w14:paraId="2181AACB" w14:textId="77777777" w:rsidR="00F83245" w:rsidRDefault="00F83245">
      <w:pPr>
        <w:adjustRightInd w:val="0"/>
        <w:snapToGrid w:val="0"/>
        <w:spacing w:line="360" w:lineRule="auto"/>
        <w:ind w:firstLineChars="200" w:firstLine="480"/>
        <w:rPr>
          <w:rFonts w:ascii="宋体" w:hAnsi="宋体"/>
          <w:bCs/>
          <w:sz w:val="24"/>
          <w:szCs w:val="24"/>
        </w:rPr>
      </w:pPr>
    </w:p>
    <w:p w14:paraId="0681F648" w14:textId="77777777" w:rsidR="00F83245" w:rsidRDefault="00F83245">
      <w:pPr>
        <w:adjustRightInd w:val="0"/>
        <w:snapToGrid w:val="0"/>
        <w:spacing w:line="360" w:lineRule="auto"/>
        <w:ind w:firstLineChars="200" w:firstLine="480"/>
        <w:rPr>
          <w:rFonts w:ascii="宋体" w:hAnsi="宋体"/>
          <w:bCs/>
          <w:sz w:val="24"/>
          <w:szCs w:val="24"/>
        </w:rPr>
      </w:pPr>
    </w:p>
    <w:p w14:paraId="42D1D50A" w14:textId="5D6647BD" w:rsidR="00F83245" w:rsidRDefault="00617DD1">
      <w:pPr>
        <w:adjustRightInd w:val="0"/>
        <w:snapToGrid w:val="0"/>
        <w:spacing w:line="360" w:lineRule="auto"/>
        <w:rPr>
          <w:rFonts w:ascii="宋体" w:hAnsi="宋体"/>
          <w:bCs/>
          <w:sz w:val="24"/>
          <w:szCs w:val="24"/>
        </w:rPr>
      </w:pPr>
      <w:r>
        <w:rPr>
          <w:rFonts w:ascii="宋体" w:hAnsi="宋体"/>
          <w:bCs/>
          <w:sz w:val="24"/>
          <w:szCs w:val="24"/>
        </w:rPr>
        <w:t>基金管理人：</w:t>
      </w:r>
      <w:r>
        <w:rPr>
          <w:rFonts w:ascii="宋体" w:hAnsi="宋体" w:hint="eastAsia"/>
          <w:bCs/>
          <w:sz w:val="24"/>
          <w:szCs w:val="24"/>
        </w:rPr>
        <w:t>南方基金管理</w:t>
      </w:r>
      <w:r w:rsidR="008B0652">
        <w:rPr>
          <w:rFonts w:ascii="宋体" w:hAnsi="宋体" w:hint="eastAsia"/>
          <w:bCs/>
          <w:sz w:val="24"/>
          <w:szCs w:val="24"/>
        </w:rPr>
        <w:t>股份</w:t>
      </w:r>
      <w:r>
        <w:rPr>
          <w:rFonts w:ascii="宋体" w:hAnsi="宋体" w:hint="eastAsia"/>
          <w:bCs/>
          <w:sz w:val="24"/>
          <w:szCs w:val="24"/>
        </w:rPr>
        <w:t>有限公司</w:t>
      </w:r>
    </w:p>
    <w:p w14:paraId="06E6B2E8" w14:textId="77777777" w:rsidR="00F83245" w:rsidRDefault="00F83245">
      <w:pPr>
        <w:adjustRightInd w:val="0"/>
        <w:snapToGrid w:val="0"/>
        <w:spacing w:line="360" w:lineRule="auto"/>
        <w:ind w:firstLineChars="200" w:firstLine="480"/>
        <w:rPr>
          <w:rFonts w:ascii="宋体" w:hAnsi="宋体"/>
          <w:bCs/>
          <w:sz w:val="24"/>
          <w:szCs w:val="24"/>
        </w:rPr>
      </w:pPr>
    </w:p>
    <w:p w14:paraId="5B6A32B0" w14:textId="77777777" w:rsidR="00F83245" w:rsidRDefault="00F83245">
      <w:pPr>
        <w:adjustRightInd w:val="0"/>
        <w:snapToGrid w:val="0"/>
        <w:spacing w:line="360" w:lineRule="auto"/>
        <w:ind w:firstLineChars="200" w:firstLine="480"/>
        <w:rPr>
          <w:rFonts w:ascii="宋体" w:hAnsi="宋体"/>
          <w:bCs/>
          <w:sz w:val="24"/>
          <w:szCs w:val="24"/>
        </w:rPr>
      </w:pPr>
    </w:p>
    <w:p w14:paraId="142783EC" w14:textId="77777777" w:rsidR="00F83245" w:rsidRDefault="00617DD1">
      <w:pPr>
        <w:adjustRightInd w:val="0"/>
        <w:snapToGrid w:val="0"/>
        <w:spacing w:line="360" w:lineRule="auto"/>
        <w:rPr>
          <w:rFonts w:ascii="宋体" w:hAnsi="宋体"/>
          <w:bCs/>
          <w:sz w:val="24"/>
          <w:szCs w:val="24"/>
        </w:rPr>
      </w:pPr>
      <w:r>
        <w:rPr>
          <w:rFonts w:ascii="宋体" w:hAnsi="宋体"/>
          <w:bCs/>
          <w:sz w:val="24"/>
          <w:szCs w:val="24"/>
        </w:rPr>
        <w:t>法定代表人</w:t>
      </w:r>
      <w:r>
        <w:rPr>
          <w:rFonts w:ascii="宋体" w:hAnsi="宋体" w:hint="eastAsia"/>
          <w:bCs/>
          <w:sz w:val="24"/>
          <w:szCs w:val="24"/>
        </w:rPr>
        <w:t>或授权签字人：</w:t>
      </w:r>
    </w:p>
    <w:p w14:paraId="4AFCC37C" w14:textId="77777777" w:rsidR="00F83245" w:rsidRDefault="00F83245">
      <w:pPr>
        <w:adjustRightInd w:val="0"/>
        <w:snapToGrid w:val="0"/>
        <w:spacing w:line="360" w:lineRule="auto"/>
        <w:ind w:firstLineChars="200" w:firstLine="480"/>
        <w:rPr>
          <w:rFonts w:ascii="宋体" w:hAnsi="宋体"/>
          <w:bCs/>
          <w:sz w:val="24"/>
          <w:szCs w:val="24"/>
        </w:rPr>
      </w:pPr>
    </w:p>
    <w:p w14:paraId="5DE44237" w14:textId="77777777" w:rsidR="00F83245" w:rsidRDefault="00F83245">
      <w:pPr>
        <w:adjustRightInd w:val="0"/>
        <w:snapToGrid w:val="0"/>
        <w:spacing w:line="360" w:lineRule="auto"/>
        <w:ind w:firstLineChars="200" w:firstLine="480"/>
        <w:rPr>
          <w:rFonts w:ascii="宋体" w:hAnsi="宋体"/>
          <w:bCs/>
          <w:sz w:val="24"/>
          <w:szCs w:val="24"/>
        </w:rPr>
      </w:pPr>
    </w:p>
    <w:p w14:paraId="18CD0D7A" w14:textId="77777777" w:rsidR="00F83245" w:rsidRDefault="00F83245">
      <w:pPr>
        <w:adjustRightInd w:val="0"/>
        <w:snapToGrid w:val="0"/>
        <w:spacing w:line="360" w:lineRule="auto"/>
        <w:ind w:firstLineChars="200" w:firstLine="480"/>
        <w:rPr>
          <w:rFonts w:ascii="宋体" w:hAnsi="宋体"/>
          <w:bCs/>
          <w:sz w:val="24"/>
          <w:szCs w:val="24"/>
        </w:rPr>
      </w:pPr>
    </w:p>
    <w:p w14:paraId="0D8ABE77" w14:textId="77777777" w:rsidR="00F83245" w:rsidRDefault="00F83245">
      <w:pPr>
        <w:adjustRightInd w:val="0"/>
        <w:snapToGrid w:val="0"/>
        <w:spacing w:line="360" w:lineRule="auto"/>
        <w:ind w:firstLineChars="200" w:firstLine="480"/>
        <w:rPr>
          <w:rFonts w:ascii="宋体" w:hAnsi="宋体"/>
          <w:bCs/>
          <w:sz w:val="24"/>
          <w:szCs w:val="24"/>
        </w:rPr>
      </w:pPr>
    </w:p>
    <w:p w14:paraId="1EB9971A" w14:textId="77777777" w:rsidR="00F83245" w:rsidRDefault="00F83245">
      <w:pPr>
        <w:adjustRightInd w:val="0"/>
        <w:snapToGrid w:val="0"/>
        <w:spacing w:line="360" w:lineRule="auto"/>
        <w:ind w:firstLineChars="200" w:firstLine="480"/>
        <w:rPr>
          <w:rFonts w:ascii="宋体" w:hAnsi="宋体"/>
          <w:bCs/>
          <w:sz w:val="24"/>
          <w:szCs w:val="24"/>
        </w:rPr>
      </w:pPr>
    </w:p>
    <w:p w14:paraId="50E678F1" w14:textId="77777777" w:rsidR="00F83245" w:rsidRDefault="00F83245">
      <w:pPr>
        <w:adjustRightInd w:val="0"/>
        <w:snapToGrid w:val="0"/>
        <w:spacing w:line="360" w:lineRule="auto"/>
        <w:ind w:firstLineChars="200" w:firstLine="480"/>
        <w:rPr>
          <w:rFonts w:ascii="宋体" w:hAnsi="宋体"/>
          <w:bCs/>
          <w:sz w:val="24"/>
          <w:szCs w:val="24"/>
        </w:rPr>
      </w:pPr>
    </w:p>
    <w:p w14:paraId="34BA8DBE" w14:textId="4DF53886" w:rsidR="00F83245" w:rsidRDefault="00617DD1">
      <w:pPr>
        <w:adjustRightInd w:val="0"/>
        <w:snapToGrid w:val="0"/>
        <w:spacing w:line="360" w:lineRule="auto"/>
        <w:rPr>
          <w:rFonts w:ascii="宋体" w:hAnsi="宋体"/>
          <w:bCs/>
          <w:sz w:val="24"/>
          <w:szCs w:val="24"/>
        </w:rPr>
      </w:pPr>
      <w:r>
        <w:rPr>
          <w:rFonts w:ascii="宋体" w:hAnsi="宋体"/>
          <w:bCs/>
          <w:sz w:val="24"/>
          <w:szCs w:val="24"/>
        </w:rPr>
        <w:t>基金托管人</w:t>
      </w:r>
      <w:r>
        <w:rPr>
          <w:rFonts w:ascii="宋体" w:hAnsi="宋体" w:hint="eastAsia"/>
          <w:bCs/>
          <w:sz w:val="24"/>
          <w:szCs w:val="24"/>
        </w:rPr>
        <w:t>：</w:t>
      </w:r>
      <w:r w:rsidR="00961B80">
        <w:rPr>
          <w:rFonts w:ascii="宋体" w:hAnsi="宋体" w:hint="eastAsia"/>
          <w:bCs/>
          <w:sz w:val="24"/>
          <w:szCs w:val="24"/>
        </w:rPr>
        <w:t>中国</w:t>
      </w:r>
      <w:r w:rsidR="005B001F">
        <w:rPr>
          <w:rFonts w:ascii="宋体" w:hAnsi="宋体" w:hint="eastAsia"/>
          <w:bCs/>
          <w:sz w:val="24"/>
          <w:szCs w:val="24"/>
        </w:rPr>
        <w:t>建设银行</w:t>
      </w:r>
      <w:r>
        <w:rPr>
          <w:rFonts w:ascii="宋体" w:hAnsi="宋体" w:hint="eastAsia"/>
          <w:bCs/>
          <w:sz w:val="24"/>
          <w:szCs w:val="24"/>
        </w:rPr>
        <w:t>股份有限公司</w:t>
      </w:r>
    </w:p>
    <w:p w14:paraId="73DC83D8" w14:textId="77777777" w:rsidR="00F83245" w:rsidRDefault="00F83245">
      <w:pPr>
        <w:adjustRightInd w:val="0"/>
        <w:snapToGrid w:val="0"/>
        <w:spacing w:line="360" w:lineRule="auto"/>
        <w:ind w:firstLineChars="200" w:firstLine="480"/>
        <w:rPr>
          <w:rFonts w:ascii="宋体" w:hAnsi="宋体"/>
          <w:bCs/>
          <w:sz w:val="24"/>
          <w:szCs w:val="24"/>
        </w:rPr>
      </w:pPr>
    </w:p>
    <w:p w14:paraId="6DBADCCB" w14:textId="77777777" w:rsidR="00F83245" w:rsidRDefault="00F83245">
      <w:pPr>
        <w:adjustRightInd w:val="0"/>
        <w:snapToGrid w:val="0"/>
        <w:spacing w:line="360" w:lineRule="auto"/>
        <w:ind w:firstLineChars="200" w:firstLine="480"/>
        <w:rPr>
          <w:rFonts w:ascii="宋体" w:hAnsi="宋体"/>
          <w:bCs/>
          <w:sz w:val="24"/>
          <w:szCs w:val="24"/>
        </w:rPr>
      </w:pPr>
    </w:p>
    <w:p w14:paraId="34B5442B" w14:textId="77777777" w:rsidR="00F83245" w:rsidRDefault="00617DD1">
      <w:pPr>
        <w:adjustRightInd w:val="0"/>
        <w:snapToGrid w:val="0"/>
        <w:spacing w:line="360" w:lineRule="auto"/>
        <w:rPr>
          <w:rFonts w:ascii="宋体" w:hAnsi="宋体"/>
          <w:bCs/>
          <w:sz w:val="24"/>
          <w:szCs w:val="24"/>
        </w:rPr>
      </w:pPr>
      <w:r>
        <w:rPr>
          <w:rFonts w:ascii="宋体" w:hAnsi="宋体"/>
          <w:bCs/>
          <w:sz w:val="24"/>
          <w:szCs w:val="24"/>
        </w:rPr>
        <w:t>法定代表人</w:t>
      </w:r>
      <w:r>
        <w:rPr>
          <w:rFonts w:ascii="宋体" w:hAnsi="宋体" w:hint="eastAsia"/>
          <w:bCs/>
          <w:sz w:val="24"/>
          <w:szCs w:val="24"/>
        </w:rPr>
        <w:t>或授权签字人：</w:t>
      </w:r>
    </w:p>
    <w:p w14:paraId="2904F92B" w14:textId="77777777" w:rsidR="00F83245" w:rsidRDefault="00F83245">
      <w:pPr>
        <w:adjustRightInd w:val="0"/>
        <w:snapToGrid w:val="0"/>
        <w:spacing w:line="360" w:lineRule="auto"/>
        <w:ind w:firstLineChars="200" w:firstLine="480"/>
        <w:rPr>
          <w:rFonts w:ascii="宋体" w:hAnsi="宋体"/>
          <w:bCs/>
          <w:sz w:val="24"/>
          <w:szCs w:val="24"/>
        </w:rPr>
      </w:pPr>
    </w:p>
    <w:p w14:paraId="3ED7AE67" w14:textId="77777777" w:rsidR="00F83245" w:rsidRDefault="00F83245">
      <w:pPr>
        <w:adjustRightInd w:val="0"/>
        <w:snapToGrid w:val="0"/>
        <w:spacing w:line="360" w:lineRule="auto"/>
        <w:ind w:firstLineChars="200" w:firstLine="480"/>
        <w:rPr>
          <w:rFonts w:ascii="宋体" w:hAnsi="宋体"/>
          <w:bCs/>
          <w:sz w:val="24"/>
          <w:szCs w:val="24"/>
        </w:rPr>
      </w:pPr>
    </w:p>
    <w:p w14:paraId="734A7FB4" w14:textId="77777777" w:rsidR="00F83245" w:rsidRDefault="00F83245">
      <w:pPr>
        <w:adjustRightInd w:val="0"/>
        <w:snapToGrid w:val="0"/>
        <w:spacing w:line="360" w:lineRule="auto"/>
        <w:ind w:firstLineChars="200" w:firstLine="480"/>
        <w:rPr>
          <w:rFonts w:ascii="宋体" w:hAnsi="宋体"/>
          <w:bCs/>
          <w:sz w:val="24"/>
          <w:szCs w:val="24"/>
        </w:rPr>
      </w:pPr>
    </w:p>
    <w:p w14:paraId="0C1217E0" w14:textId="77777777" w:rsidR="00F83245" w:rsidRDefault="00F83245">
      <w:pPr>
        <w:adjustRightInd w:val="0"/>
        <w:snapToGrid w:val="0"/>
        <w:spacing w:line="360" w:lineRule="auto"/>
        <w:ind w:firstLineChars="200" w:firstLine="480"/>
        <w:rPr>
          <w:rFonts w:ascii="宋体" w:hAnsi="宋体"/>
          <w:bCs/>
          <w:sz w:val="24"/>
          <w:szCs w:val="24"/>
        </w:rPr>
      </w:pPr>
    </w:p>
    <w:p w14:paraId="2D2AAD0A" w14:textId="77777777" w:rsidR="00F83245" w:rsidRDefault="00617DD1">
      <w:pPr>
        <w:adjustRightInd w:val="0"/>
        <w:snapToGrid w:val="0"/>
        <w:spacing w:line="360" w:lineRule="auto"/>
        <w:rPr>
          <w:rFonts w:ascii="宋体" w:hAnsi="宋体"/>
          <w:bCs/>
          <w:sz w:val="24"/>
          <w:szCs w:val="24"/>
        </w:rPr>
      </w:pPr>
      <w:r>
        <w:rPr>
          <w:rFonts w:ascii="宋体" w:hAnsi="宋体" w:hint="eastAsia"/>
          <w:bCs/>
          <w:sz w:val="24"/>
          <w:szCs w:val="24"/>
        </w:rPr>
        <w:t>签订地点：</w:t>
      </w:r>
    </w:p>
    <w:p w14:paraId="593D291B" w14:textId="77777777" w:rsidR="00F83245" w:rsidRDefault="00617DD1">
      <w:pPr>
        <w:adjustRightInd w:val="0"/>
        <w:snapToGrid w:val="0"/>
        <w:spacing w:line="360" w:lineRule="auto"/>
        <w:rPr>
          <w:rFonts w:ascii="宋体" w:hAnsi="宋体"/>
          <w:bCs/>
          <w:sz w:val="24"/>
          <w:szCs w:val="24"/>
        </w:rPr>
      </w:pPr>
      <w:r>
        <w:rPr>
          <w:rFonts w:ascii="宋体" w:hAnsi="宋体" w:hint="eastAsia"/>
          <w:bCs/>
          <w:sz w:val="24"/>
          <w:szCs w:val="24"/>
        </w:rPr>
        <w:t>签订日期：      年   月   日</w:t>
      </w:r>
    </w:p>
    <w:p w14:paraId="1A5ECDCC" w14:textId="77777777" w:rsidR="00F83245" w:rsidRDefault="00F83245">
      <w:pPr>
        <w:adjustRightInd w:val="0"/>
        <w:snapToGrid w:val="0"/>
        <w:spacing w:line="360" w:lineRule="auto"/>
        <w:ind w:firstLineChars="200" w:firstLine="420"/>
        <w:rPr>
          <w:bCs/>
          <w:szCs w:val="21"/>
        </w:rPr>
      </w:pPr>
    </w:p>
    <w:p w14:paraId="4209CE8C" w14:textId="77777777" w:rsidR="00F83245" w:rsidRDefault="00F83245"/>
    <w:sectPr w:rsidR="00F83245">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4481A" w14:textId="77777777" w:rsidR="0066294A" w:rsidRDefault="0066294A">
      <w:r>
        <w:separator/>
      </w:r>
    </w:p>
  </w:endnote>
  <w:endnote w:type="continuationSeparator" w:id="0">
    <w:p w14:paraId="1563901D" w14:textId="77777777" w:rsidR="0066294A" w:rsidRDefault="0066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1B7DC" w14:textId="0AF712AD" w:rsidR="00CF1A6D" w:rsidRDefault="00CF1A6D">
    <w:pPr>
      <w:pStyle w:val="ab"/>
      <w:jc w:val="center"/>
    </w:pPr>
    <w:r>
      <w:fldChar w:fldCharType="begin"/>
    </w:r>
    <w:r>
      <w:instrText>PAGE   \* MERGEFORMAT</w:instrText>
    </w:r>
    <w:r>
      <w:fldChar w:fldCharType="separate"/>
    </w:r>
    <w:r w:rsidR="005A4311" w:rsidRPr="005A4311">
      <w:rPr>
        <w:noProof/>
        <w:lang w:val="zh-CN"/>
      </w:rPr>
      <w:t>2</w:t>
    </w:r>
    <w:r>
      <w:fldChar w:fldCharType="end"/>
    </w:r>
  </w:p>
  <w:p w14:paraId="07B737B6" w14:textId="77777777" w:rsidR="00CF1A6D" w:rsidRDefault="00CF1A6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72C2" w14:textId="77777777" w:rsidR="00CF1A6D" w:rsidRDefault="00CF1A6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246BC" w14:textId="77777777" w:rsidR="0066294A" w:rsidRDefault="0066294A">
      <w:r>
        <w:separator/>
      </w:r>
    </w:p>
  </w:footnote>
  <w:footnote w:type="continuationSeparator" w:id="0">
    <w:p w14:paraId="1FB46A4D" w14:textId="77777777" w:rsidR="0066294A" w:rsidRDefault="0066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9A74" w14:textId="220BCED5" w:rsidR="00CF1A6D" w:rsidRDefault="00CF1A6D" w:rsidP="00943660">
    <w:pPr>
      <w:pStyle w:val="ad"/>
      <w:pBdr>
        <w:bottom w:val="thickThinLargeGap" w:sz="24" w:space="10" w:color="auto"/>
      </w:pBdr>
      <w:tabs>
        <w:tab w:val="right" w:pos="8280"/>
      </w:tabs>
      <w:wordWrap w:val="0"/>
      <w:adjustRightInd w:val="0"/>
      <w:jc w:val="right"/>
    </w:pPr>
    <w:r>
      <w:rPr>
        <w:rFonts w:hint="eastAsia"/>
        <w:color w:val="000000"/>
      </w:rPr>
      <w:t>南方科技创新混合型</w:t>
    </w:r>
    <w:r>
      <w:rPr>
        <w:rFonts w:hint="eastAsia"/>
      </w:rPr>
      <w:t>证券投资基金基金合同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80FFA" w14:textId="5D2888F7" w:rsidR="00CF1A6D" w:rsidRDefault="00CF1A6D" w:rsidP="00943660">
    <w:pPr>
      <w:pStyle w:val="ad"/>
      <w:pBdr>
        <w:bottom w:val="thickThinLargeGap" w:sz="24" w:space="10" w:color="auto"/>
      </w:pBdr>
      <w:tabs>
        <w:tab w:val="right" w:pos="8280"/>
      </w:tabs>
      <w:wordWrap w:val="0"/>
      <w:adjustRightInd w:val="0"/>
      <w:jc w:val="right"/>
    </w:pPr>
    <w:r>
      <w:rPr>
        <w:rFonts w:hint="eastAsia"/>
        <w:color w:val="000000"/>
      </w:rPr>
      <w:t>南方科技创新混合型</w:t>
    </w:r>
    <w:r>
      <w:rPr>
        <w:rFonts w:hint="eastAsia"/>
      </w:rPr>
      <w:t>证券投资基金基金合同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095C" w14:textId="77777777" w:rsidR="00CF1A6D" w:rsidRDefault="00CF1A6D" w:rsidP="0094366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E3"/>
    <w:rsid w:val="00002F63"/>
    <w:rsid w:val="00006E6E"/>
    <w:rsid w:val="00011C9A"/>
    <w:rsid w:val="000175E7"/>
    <w:rsid w:val="00025F66"/>
    <w:rsid w:val="00026F9D"/>
    <w:rsid w:val="000275DF"/>
    <w:rsid w:val="000278B3"/>
    <w:rsid w:val="00035E55"/>
    <w:rsid w:val="000435C8"/>
    <w:rsid w:val="0004625A"/>
    <w:rsid w:val="00051DBB"/>
    <w:rsid w:val="00054CAA"/>
    <w:rsid w:val="000565A2"/>
    <w:rsid w:val="000567A5"/>
    <w:rsid w:val="0005699F"/>
    <w:rsid w:val="00065C32"/>
    <w:rsid w:val="00067182"/>
    <w:rsid w:val="00070046"/>
    <w:rsid w:val="0007351E"/>
    <w:rsid w:val="0007371C"/>
    <w:rsid w:val="00087370"/>
    <w:rsid w:val="000929B8"/>
    <w:rsid w:val="000932FB"/>
    <w:rsid w:val="000961BC"/>
    <w:rsid w:val="000A00F4"/>
    <w:rsid w:val="000A1FBD"/>
    <w:rsid w:val="000A47D7"/>
    <w:rsid w:val="000A514C"/>
    <w:rsid w:val="000B0F7C"/>
    <w:rsid w:val="000B104D"/>
    <w:rsid w:val="000B2DDE"/>
    <w:rsid w:val="000B7A00"/>
    <w:rsid w:val="000C0150"/>
    <w:rsid w:val="000C1050"/>
    <w:rsid w:val="000C32B9"/>
    <w:rsid w:val="000D168F"/>
    <w:rsid w:val="000D2DAA"/>
    <w:rsid w:val="000D534B"/>
    <w:rsid w:val="000D7D3E"/>
    <w:rsid w:val="000E7A8E"/>
    <w:rsid w:val="000F148F"/>
    <w:rsid w:val="000F1C7D"/>
    <w:rsid w:val="000F627B"/>
    <w:rsid w:val="000F7826"/>
    <w:rsid w:val="00102B6B"/>
    <w:rsid w:val="00102FBE"/>
    <w:rsid w:val="00104AA7"/>
    <w:rsid w:val="00106D9B"/>
    <w:rsid w:val="00107960"/>
    <w:rsid w:val="00107A65"/>
    <w:rsid w:val="00110BEA"/>
    <w:rsid w:val="00113496"/>
    <w:rsid w:val="00114CCA"/>
    <w:rsid w:val="0012006A"/>
    <w:rsid w:val="0012135F"/>
    <w:rsid w:val="00130D0E"/>
    <w:rsid w:val="00133567"/>
    <w:rsid w:val="00134DBA"/>
    <w:rsid w:val="00143272"/>
    <w:rsid w:val="0014503D"/>
    <w:rsid w:val="001511A2"/>
    <w:rsid w:val="00155B4E"/>
    <w:rsid w:val="00161B81"/>
    <w:rsid w:val="00164979"/>
    <w:rsid w:val="00165CED"/>
    <w:rsid w:val="00170E17"/>
    <w:rsid w:val="00172A27"/>
    <w:rsid w:val="00177CC2"/>
    <w:rsid w:val="00183DBE"/>
    <w:rsid w:val="00184276"/>
    <w:rsid w:val="00184E1E"/>
    <w:rsid w:val="00186316"/>
    <w:rsid w:val="0019144D"/>
    <w:rsid w:val="0019487F"/>
    <w:rsid w:val="0019668E"/>
    <w:rsid w:val="001A18F5"/>
    <w:rsid w:val="001A6D4A"/>
    <w:rsid w:val="001A7065"/>
    <w:rsid w:val="001B0368"/>
    <w:rsid w:val="001B20F7"/>
    <w:rsid w:val="001B54C7"/>
    <w:rsid w:val="001C659D"/>
    <w:rsid w:val="001C71F1"/>
    <w:rsid w:val="001D3418"/>
    <w:rsid w:val="001E265C"/>
    <w:rsid w:val="001E2F14"/>
    <w:rsid w:val="001E42CA"/>
    <w:rsid w:val="001E4856"/>
    <w:rsid w:val="001E52DD"/>
    <w:rsid w:val="001E5EEB"/>
    <w:rsid w:val="001E6F51"/>
    <w:rsid w:val="001E74FF"/>
    <w:rsid w:val="001F05BF"/>
    <w:rsid w:val="001F0A64"/>
    <w:rsid w:val="001F2A9F"/>
    <w:rsid w:val="001F2F21"/>
    <w:rsid w:val="001F3C83"/>
    <w:rsid w:val="001F6974"/>
    <w:rsid w:val="001F6A1E"/>
    <w:rsid w:val="001F743E"/>
    <w:rsid w:val="0020769A"/>
    <w:rsid w:val="00207D52"/>
    <w:rsid w:val="002204A7"/>
    <w:rsid w:val="00221A39"/>
    <w:rsid w:val="00222627"/>
    <w:rsid w:val="00231F7A"/>
    <w:rsid w:val="00232F0C"/>
    <w:rsid w:val="00234A37"/>
    <w:rsid w:val="00237E6F"/>
    <w:rsid w:val="00241B22"/>
    <w:rsid w:val="00242083"/>
    <w:rsid w:val="002432D3"/>
    <w:rsid w:val="0024658E"/>
    <w:rsid w:val="00246973"/>
    <w:rsid w:val="00246DCC"/>
    <w:rsid w:val="00253A92"/>
    <w:rsid w:val="00254E56"/>
    <w:rsid w:val="0025543C"/>
    <w:rsid w:val="00261B54"/>
    <w:rsid w:val="00262E74"/>
    <w:rsid w:val="00265B84"/>
    <w:rsid w:val="002700B4"/>
    <w:rsid w:val="0027558A"/>
    <w:rsid w:val="00275774"/>
    <w:rsid w:val="00275E9F"/>
    <w:rsid w:val="002760C0"/>
    <w:rsid w:val="00282E5D"/>
    <w:rsid w:val="002837DB"/>
    <w:rsid w:val="002865FB"/>
    <w:rsid w:val="00287083"/>
    <w:rsid w:val="00290EDB"/>
    <w:rsid w:val="00294F7C"/>
    <w:rsid w:val="0029631B"/>
    <w:rsid w:val="002A07D8"/>
    <w:rsid w:val="002A2765"/>
    <w:rsid w:val="002A36BD"/>
    <w:rsid w:val="002B0B88"/>
    <w:rsid w:val="002B0DB5"/>
    <w:rsid w:val="002B0E6E"/>
    <w:rsid w:val="002B61C8"/>
    <w:rsid w:val="002B67B4"/>
    <w:rsid w:val="002C47DC"/>
    <w:rsid w:val="002C5853"/>
    <w:rsid w:val="002D04C6"/>
    <w:rsid w:val="002D0E48"/>
    <w:rsid w:val="002D4809"/>
    <w:rsid w:val="002D57CC"/>
    <w:rsid w:val="002E0562"/>
    <w:rsid w:val="002E0854"/>
    <w:rsid w:val="002E3759"/>
    <w:rsid w:val="002F4ECD"/>
    <w:rsid w:val="002F605A"/>
    <w:rsid w:val="003036D1"/>
    <w:rsid w:val="00304493"/>
    <w:rsid w:val="00304EE9"/>
    <w:rsid w:val="0030550B"/>
    <w:rsid w:val="003059E9"/>
    <w:rsid w:val="003061F8"/>
    <w:rsid w:val="003072A8"/>
    <w:rsid w:val="00307825"/>
    <w:rsid w:val="00311BB8"/>
    <w:rsid w:val="00313DA9"/>
    <w:rsid w:val="00313DDE"/>
    <w:rsid w:val="00315777"/>
    <w:rsid w:val="00315FE5"/>
    <w:rsid w:val="0031749C"/>
    <w:rsid w:val="0032562A"/>
    <w:rsid w:val="00330383"/>
    <w:rsid w:val="00334BBE"/>
    <w:rsid w:val="00335C89"/>
    <w:rsid w:val="00337A42"/>
    <w:rsid w:val="003519C0"/>
    <w:rsid w:val="0035584C"/>
    <w:rsid w:val="0035618B"/>
    <w:rsid w:val="00360152"/>
    <w:rsid w:val="003609EF"/>
    <w:rsid w:val="00362F4A"/>
    <w:rsid w:val="003715CE"/>
    <w:rsid w:val="00375FAC"/>
    <w:rsid w:val="00381E7F"/>
    <w:rsid w:val="0038567A"/>
    <w:rsid w:val="00387538"/>
    <w:rsid w:val="00391F90"/>
    <w:rsid w:val="00396264"/>
    <w:rsid w:val="003A013B"/>
    <w:rsid w:val="003A6598"/>
    <w:rsid w:val="003B0F31"/>
    <w:rsid w:val="003B1700"/>
    <w:rsid w:val="003B2B7F"/>
    <w:rsid w:val="003B358E"/>
    <w:rsid w:val="003B4DAA"/>
    <w:rsid w:val="003B50D7"/>
    <w:rsid w:val="003B5D19"/>
    <w:rsid w:val="003C3D8D"/>
    <w:rsid w:val="003D0065"/>
    <w:rsid w:val="003D2405"/>
    <w:rsid w:val="003D49DE"/>
    <w:rsid w:val="003D4A3B"/>
    <w:rsid w:val="003D65C1"/>
    <w:rsid w:val="003E0190"/>
    <w:rsid w:val="003F001F"/>
    <w:rsid w:val="003F5B9B"/>
    <w:rsid w:val="003F6AAF"/>
    <w:rsid w:val="003F7A9D"/>
    <w:rsid w:val="00400C8D"/>
    <w:rsid w:val="00401287"/>
    <w:rsid w:val="0040302E"/>
    <w:rsid w:val="004066E0"/>
    <w:rsid w:val="00412265"/>
    <w:rsid w:val="00413B59"/>
    <w:rsid w:val="0041497F"/>
    <w:rsid w:val="004151AD"/>
    <w:rsid w:val="00424D53"/>
    <w:rsid w:val="004315FB"/>
    <w:rsid w:val="004327F5"/>
    <w:rsid w:val="0043293E"/>
    <w:rsid w:val="004444B0"/>
    <w:rsid w:val="0044782D"/>
    <w:rsid w:val="00451405"/>
    <w:rsid w:val="00456AA3"/>
    <w:rsid w:val="00463214"/>
    <w:rsid w:val="00467BE2"/>
    <w:rsid w:val="00470EA0"/>
    <w:rsid w:val="0047498A"/>
    <w:rsid w:val="0047541A"/>
    <w:rsid w:val="00480D13"/>
    <w:rsid w:val="00483063"/>
    <w:rsid w:val="0048325F"/>
    <w:rsid w:val="004906CA"/>
    <w:rsid w:val="00492581"/>
    <w:rsid w:val="00493DD4"/>
    <w:rsid w:val="004A3912"/>
    <w:rsid w:val="004A6B6D"/>
    <w:rsid w:val="004B1D1D"/>
    <w:rsid w:val="004B69E7"/>
    <w:rsid w:val="004C48EE"/>
    <w:rsid w:val="004D1E8B"/>
    <w:rsid w:val="004D26F4"/>
    <w:rsid w:val="004D5EE9"/>
    <w:rsid w:val="004D6956"/>
    <w:rsid w:val="004E29C0"/>
    <w:rsid w:val="004E5FC6"/>
    <w:rsid w:val="004F04DE"/>
    <w:rsid w:val="004F7438"/>
    <w:rsid w:val="00503204"/>
    <w:rsid w:val="00503E6E"/>
    <w:rsid w:val="00503EF6"/>
    <w:rsid w:val="005050B5"/>
    <w:rsid w:val="00505BBD"/>
    <w:rsid w:val="00505F10"/>
    <w:rsid w:val="00510F93"/>
    <w:rsid w:val="0051233A"/>
    <w:rsid w:val="00512D8A"/>
    <w:rsid w:val="00513D02"/>
    <w:rsid w:val="00514F57"/>
    <w:rsid w:val="00515473"/>
    <w:rsid w:val="005206BE"/>
    <w:rsid w:val="0052399B"/>
    <w:rsid w:val="005271A8"/>
    <w:rsid w:val="0053352B"/>
    <w:rsid w:val="0053354A"/>
    <w:rsid w:val="00536425"/>
    <w:rsid w:val="00536D09"/>
    <w:rsid w:val="005452BA"/>
    <w:rsid w:val="00546F48"/>
    <w:rsid w:val="00555CBF"/>
    <w:rsid w:val="00556748"/>
    <w:rsid w:val="00560023"/>
    <w:rsid w:val="0056145B"/>
    <w:rsid w:val="00564A40"/>
    <w:rsid w:val="005672FE"/>
    <w:rsid w:val="005734E4"/>
    <w:rsid w:val="00575036"/>
    <w:rsid w:val="00584F57"/>
    <w:rsid w:val="00586370"/>
    <w:rsid w:val="00586428"/>
    <w:rsid w:val="005904DF"/>
    <w:rsid w:val="00594BE3"/>
    <w:rsid w:val="005A1321"/>
    <w:rsid w:val="005A286A"/>
    <w:rsid w:val="005A4311"/>
    <w:rsid w:val="005B001F"/>
    <w:rsid w:val="005B17A0"/>
    <w:rsid w:val="005B387B"/>
    <w:rsid w:val="005D1070"/>
    <w:rsid w:val="005D1170"/>
    <w:rsid w:val="005D136C"/>
    <w:rsid w:val="005D1BF3"/>
    <w:rsid w:val="005D1D68"/>
    <w:rsid w:val="005D29AF"/>
    <w:rsid w:val="005D78EE"/>
    <w:rsid w:val="005E2508"/>
    <w:rsid w:val="005E3F52"/>
    <w:rsid w:val="005E4247"/>
    <w:rsid w:val="005F6E6D"/>
    <w:rsid w:val="00600999"/>
    <w:rsid w:val="00605197"/>
    <w:rsid w:val="00605C14"/>
    <w:rsid w:val="00605C7B"/>
    <w:rsid w:val="00606034"/>
    <w:rsid w:val="00617DD1"/>
    <w:rsid w:val="00620AB0"/>
    <w:rsid w:val="00620C37"/>
    <w:rsid w:val="00621E41"/>
    <w:rsid w:val="006241C9"/>
    <w:rsid w:val="00625C97"/>
    <w:rsid w:val="00625EFC"/>
    <w:rsid w:val="00626F6C"/>
    <w:rsid w:val="00633FCF"/>
    <w:rsid w:val="006348F6"/>
    <w:rsid w:val="0064677F"/>
    <w:rsid w:val="0064682F"/>
    <w:rsid w:val="00650F93"/>
    <w:rsid w:val="00652BDB"/>
    <w:rsid w:val="0066294A"/>
    <w:rsid w:val="00664C39"/>
    <w:rsid w:val="00665450"/>
    <w:rsid w:val="00665CAF"/>
    <w:rsid w:val="00665DEC"/>
    <w:rsid w:val="006755F0"/>
    <w:rsid w:val="0067778E"/>
    <w:rsid w:val="0068036A"/>
    <w:rsid w:val="00681A88"/>
    <w:rsid w:val="0068597B"/>
    <w:rsid w:val="00693675"/>
    <w:rsid w:val="00693A23"/>
    <w:rsid w:val="0069490A"/>
    <w:rsid w:val="006958C2"/>
    <w:rsid w:val="006978EE"/>
    <w:rsid w:val="006A7D8F"/>
    <w:rsid w:val="006B2302"/>
    <w:rsid w:val="006B42AA"/>
    <w:rsid w:val="006B478D"/>
    <w:rsid w:val="006B5F7F"/>
    <w:rsid w:val="006B7614"/>
    <w:rsid w:val="006C2BA2"/>
    <w:rsid w:val="006C38D6"/>
    <w:rsid w:val="006C4707"/>
    <w:rsid w:val="006C4F7A"/>
    <w:rsid w:val="006C634E"/>
    <w:rsid w:val="006D1DA9"/>
    <w:rsid w:val="006D3AD6"/>
    <w:rsid w:val="006E0CAA"/>
    <w:rsid w:val="006E57A8"/>
    <w:rsid w:val="006F05A3"/>
    <w:rsid w:val="006F1AC7"/>
    <w:rsid w:val="006F391D"/>
    <w:rsid w:val="00706CC6"/>
    <w:rsid w:val="007104F0"/>
    <w:rsid w:val="00710826"/>
    <w:rsid w:val="0071171D"/>
    <w:rsid w:val="00713B48"/>
    <w:rsid w:val="007143A1"/>
    <w:rsid w:val="00717D4D"/>
    <w:rsid w:val="0072307B"/>
    <w:rsid w:val="00724F97"/>
    <w:rsid w:val="0073538F"/>
    <w:rsid w:val="00736F07"/>
    <w:rsid w:val="00740C86"/>
    <w:rsid w:val="00744922"/>
    <w:rsid w:val="0074558A"/>
    <w:rsid w:val="00745D13"/>
    <w:rsid w:val="00750460"/>
    <w:rsid w:val="00750BFB"/>
    <w:rsid w:val="007516D4"/>
    <w:rsid w:val="007520E2"/>
    <w:rsid w:val="007561F4"/>
    <w:rsid w:val="00756D0B"/>
    <w:rsid w:val="007638ED"/>
    <w:rsid w:val="007653AD"/>
    <w:rsid w:val="00766465"/>
    <w:rsid w:val="00766FDF"/>
    <w:rsid w:val="00767B9C"/>
    <w:rsid w:val="00770C8A"/>
    <w:rsid w:val="00775007"/>
    <w:rsid w:val="00777E6A"/>
    <w:rsid w:val="00780BBA"/>
    <w:rsid w:val="00780DA0"/>
    <w:rsid w:val="007828CF"/>
    <w:rsid w:val="007828FB"/>
    <w:rsid w:val="0078376F"/>
    <w:rsid w:val="007862C4"/>
    <w:rsid w:val="00787EFD"/>
    <w:rsid w:val="00787FC8"/>
    <w:rsid w:val="00790F97"/>
    <w:rsid w:val="0079111E"/>
    <w:rsid w:val="00791CB2"/>
    <w:rsid w:val="00793126"/>
    <w:rsid w:val="00793AF3"/>
    <w:rsid w:val="00794A67"/>
    <w:rsid w:val="007A5292"/>
    <w:rsid w:val="007B59FE"/>
    <w:rsid w:val="007B5E13"/>
    <w:rsid w:val="007B61B0"/>
    <w:rsid w:val="007C0858"/>
    <w:rsid w:val="007C08F7"/>
    <w:rsid w:val="007C19FB"/>
    <w:rsid w:val="007C3A90"/>
    <w:rsid w:val="007C4C00"/>
    <w:rsid w:val="007D30B8"/>
    <w:rsid w:val="007D3DDB"/>
    <w:rsid w:val="007D728A"/>
    <w:rsid w:val="007E2070"/>
    <w:rsid w:val="007E2278"/>
    <w:rsid w:val="007E37A6"/>
    <w:rsid w:val="007E4A14"/>
    <w:rsid w:val="007E5B03"/>
    <w:rsid w:val="007E746F"/>
    <w:rsid w:val="007F0BD9"/>
    <w:rsid w:val="007F2562"/>
    <w:rsid w:val="007F2A41"/>
    <w:rsid w:val="007F36FD"/>
    <w:rsid w:val="007F5420"/>
    <w:rsid w:val="007F61D2"/>
    <w:rsid w:val="007F7129"/>
    <w:rsid w:val="007F7463"/>
    <w:rsid w:val="00810B47"/>
    <w:rsid w:val="0081337B"/>
    <w:rsid w:val="00815166"/>
    <w:rsid w:val="008154F0"/>
    <w:rsid w:val="00824240"/>
    <w:rsid w:val="00825C25"/>
    <w:rsid w:val="00827660"/>
    <w:rsid w:val="008318AA"/>
    <w:rsid w:val="00832117"/>
    <w:rsid w:val="008325A4"/>
    <w:rsid w:val="00837873"/>
    <w:rsid w:val="008511A3"/>
    <w:rsid w:val="00852F90"/>
    <w:rsid w:val="00853404"/>
    <w:rsid w:val="00853574"/>
    <w:rsid w:val="008575E6"/>
    <w:rsid w:val="00863136"/>
    <w:rsid w:val="0086398C"/>
    <w:rsid w:val="00864428"/>
    <w:rsid w:val="00870762"/>
    <w:rsid w:val="00875824"/>
    <w:rsid w:val="0087655F"/>
    <w:rsid w:val="008804F4"/>
    <w:rsid w:val="00880E13"/>
    <w:rsid w:val="00886FEC"/>
    <w:rsid w:val="00887552"/>
    <w:rsid w:val="008876F0"/>
    <w:rsid w:val="00892BC3"/>
    <w:rsid w:val="00893EE0"/>
    <w:rsid w:val="00897A5E"/>
    <w:rsid w:val="008A2239"/>
    <w:rsid w:val="008A76F3"/>
    <w:rsid w:val="008B0652"/>
    <w:rsid w:val="008B2315"/>
    <w:rsid w:val="008B4251"/>
    <w:rsid w:val="008C09D2"/>
    <w:rsid w:val="008C54FE"/>
    <w:rsid w:val="008C6F43"/>
    <w:rsid w:val="008C760A"/>
    <w:rsid w:val="008C7CBB"/>
    <w:rsid w:val="008D2362"/>
    <w:rsid w:val="008D3F3F"/>
    <w:rsid w:val="008D6810"/>
    <w:rsid w:val="008E071D"/>
    <w:rsid w:val="008F2D97"/>
    <w:rsid w:val="008F2E09"/>
    <w:rsid w:val="008F2EAF"/>
    <w:rsid w:val="008F6369"/>
    <w:rsid w:val="00903777"/>
    <w:rsid w:val="00904133"/>
    <w:rsid w:val="009042FF"/>
    <w:rsid w:val="0091048C"/>
    <w:rsid w:val="00910AC9"/>
    <w:rsid w:val="009110BA"/>
    <w:rsid w:val="00911E96"/>
    <w:rsid w:val="00913088"/>
    <w:rsid w:val="00915BDC"/>
    <w:rsid w:val="009173D5"/>
    <w:rsid w:val="00920824"/>
    <w:rsid w:val="0092296E"/>
    <w:rsid w:val="0092385D"/>
    <w:rsid w:val="00924733"/>
    <w:rsid w:val="00932161"/>
    <w:rsid w:val="009330D3"/>
    <w:rsid w:val="00934C8A"/>
    <w:rsid w:val="009366D8"/>
    <w:rsid w:val="00940FED"/>
    <w:rsid w:val="00941FDA"/>
    <w:rsid w:val="00942C9D"/>
    <w:rsid w:val="00943660"/>
    <w:rsid w:val="00943B41"/>
    <w:rsid w:val="00944367"/>
    <w:rsid w:val="00950B34"/>
    <w:rsid w:val="009538B0"/>
    <w:rsid w:val="00961B80"/>
    <w:rsid w:val="009646E5"/>
    <w:rsid w:val="0096552A"/>
    <w:rsid w:val="00965BBE"/>
    <w:rsid w:val="009716DF"/>
    <w:rsid w:val="009747B2"/>
    <w:rsid w:val="00976D96"/>
    <w:rsid w:val="00976EA2"/>
    <w:rsid w:val="00980047"/>
    <w:rsid w:val="00981C1E"/>
    <w:rsid w:val="00985642"/>
    <w:rsid w:val="00985F83"/>
    <w:rsid w:val="009911B8"/>
    <w:rsid w:val="009918C3"/>
    <w:rsid w:val="00992694"/>
    <w:rsid w:val="00993783"/>
    <w:rsid w:val="00994EFC"/>
    <w:rsid w:val="00996741"/>
    <w:rsid w:val="009A0C68"/>
    <w:rsid w:val="009A79F9"/>
    <w:rsid w:val="009B0CC2"/>
    <w:rsid w:val="009B18A4"/>
    <w:rsid w:val="009C2246"/>
    <w:rsid w:val="009C3697"/>
    <w:rsid w:val="009C3A38"/>
    <w:rsid w:val="009C4CD8"/>
    <w:rsid w:val="009C6DC8"/>
    <w:rsid w:val="009D0305"/>
    <w:rsid w:val="009D3C5D"/>
    <w:rsid w:val="009D43E6"/>
    <w:rsid w:val="009D6C41"/>
    <w:rsid w:val="009D6E09"/>
    <w:rsid w:val="009D7859"/>
    <w:rsid w:val="009F1C89"/>
    <w:rsid w:val="009F61E1"/>
    <w:rsid w:val="00A019FF"/>
    <w:rsid w:val="00A01D21"/>
    <w:rsid w:val="00A04048"/>
    <w:rsid w:val="00A0742B"/>
    <w:rsid w:val="00A07D10"/>
    <w:rsid w:val="00A12F66"/>
    <w:rsid w:val="00A14F74"/>
    <w:rsid w:val="00A17587"/>
    <w:rsid w:val="00A23DF7"/>
    <w:rsid w:val="00A24CD1"/>
    <w:rsid w:val="00A25DD5"/>
    <w:rsid w:val="00A27F9E"/>
    <w:rsid w:val="00A30440"/>
    <w:rsid w:val="00A32069"/>
    <w:rsid w:val="00A364B7"/>
    <w:rsid w:val="00A45CAD"/>
    <w:rsid w:val="00A52767"/>
    <w:rsid w:val="00A52D95"/>
    <w:rsid w:val="00A52EA8"/>
    <w:rsid w:val="00A54DC1"/>
    <w:rsid w:val="00A54FA9"/>
    <w:rsid w:val="00A5795C"/>
    <w:rsid w:val="00A66951"/>
    <w:rsid w:val="00A67A68"/>
    <w:rsid w:val="00A67C28"/>
    <w:rsid w:val="00A72318"/>
    <w:rsid w:val="00A804D4"/>
    <w:rsid w:val="00A8173B"/>
    <w:rsid w:val="00A86205"/>
    <w:rsid w:val="00A90BB5"/>
    <w:rsid w:val="00A93848"/>
    <w:rsid w:val="00A940CE"/>
    <w:rsid w:val="00A96544"/>
    <w:rsid w:val="00AA4632"/>
    <w:rsid w:val="00AA6CDF"/>
    <w:rsid w:val="00AA6D09"/>
    <w:rsid w:val="00AB3311"/>
    <w:rsid w:val="00AB6306"/>
    <w:rsid w:val="00AB6C33"/>
    <w:rsid w:val="00AC253F"/>
    <w:rsid w:val="00AC2ADE"/>
    <w:rsid w:val="00AC571B"/>
    <w:rsid w:val="00AC59E1"/>
    <w:rsid w:val="00AC7BBD"/>
    <w:rsid w:val="00AD074E"/>
    <w:rsid w:val="00AD3BD0"/>
    <w:rsid w:val="00AD422A"/>
    <w:rsid w:val="00AE08FA"/>
    <w:rsid w:val="00AE4FF8"/>
    <w:rsid w:val="00AE59F4"/>
    <w:rsid w:val="00AE6754"/>
    <w:rsid w:val="00B0149E"/>
    <w:rsid w:val="00B05245"/>
    <w:rsid w:val="00B0673D"/>
    <w:rsid w:val="00B069EB"/>
    <w:rsid w:val="00B1039C"/>
    <w:rsid w:val="00B10E32"/>
    <w:rsid w:val="00B11C15"/>
    <w:rsid w:val="00B13A89"/>
    <w:rsid w:val="00B14EE4"/>
    <w:rsid w:val="00B17E7D"/>
    <w:rsid w:val="00B2050B"/>
    <w:rsid w:val="00B21C23"/>
    <w:rsid w:val="00B23A86"/>
    <w:rsid w:val="00B23D33"/>
    <w:rsid w:val="00B25999"/>
    <w:rsid w:val="00B2746E"/>
    <w:rsid w:val="00B27C0E"/>
    <w:rsid w:val="00B27ECC"/>
    <w:rsid w:val="00B31755"/>
    <w:rsid w:val="00B34207"/>
    <w:rsid w:val="00B356A0"/>
    <w:rsid w:val="00B35C77"/>
    <w:rsid w:val="00B41CCC"/>
    <w:rsid w:val="00B41EDD"/>
    <w:rsid w:val="00B42083"/>
    <w:rsid w:val="00B43692"/>
    <w:rsid w:val="00B43A8D"/>
    <w:rsid w:val="00B460E5"/>
    <w:rsid w:val="00B46A21"/>
    <w:rsid w:val="00B53134"/>
    <w:rsid w:val="00B55F7E"/>
    <w:rsid w:val="00B57E2F"/>
    <w:rsid w:val="00B614EF"/>
    <w:rsid w:val="00B62643"/>
    <w:rsid w:val="00B62928"/>
    <w:rsid w:val="00B6478C"/>
    <w:rsid w:val="00B6481A"/>
    <w:rsid w:val="00B7297B"/>
    <w:rsid w:val="00B74769"/>
    <w:rsid w:val="00B74E18"/>
    <w:rsid w:val="00B76B86"/>
    <w:rsid w:val="00B82172"/>
    <w:rsid w:val="00B83201"/>
    <w:rsid w:val="00B852A1"/>
    <w:rsid w:val="00B86853"/>
    <w:rsid w:val="00B870D9"/>
    <w:rsid w:val="00B93EFC"/>
    <w:rsid w:val="00B94953"/>
    <w:rsid w:val="00B95A5D"/>
    <w:rsid w:val="00B95CCE"/>
    <w:rsid w:val="00B96242"/>
    <w:rsid w:val="00BA17A9"/>
    <w:rsid w:val="00BA25EF"/>
    <w:rsid w:val="00BB14BC"/>
    <w:rsid w:val="00BB3076"/>
    <w:rsid w:val="00BB38D3"/>
    <w:rsid w:val="00BB5649"/>
    <w:rsid w:val="00BB7EAF"/>
    <w:rsid w:val="00BC65D9"/>
    <w:rsid w:val="00BD10DF"/>
    <w:rsid w:val="00BD7168"/>
    <w:rsid w:val="00BD7A3A"/>
    <w:rsid w:val="00BE171F"/>
    <w:rsid w:val="00BE2C70"/>
    <w:rsid w:val="00BE493D"/>
    <w:rsid w:val="00BE5BB7"/>
    <w:rsid w:val="00BF25AF"/>
    <w:rsid w:val="00BF662A"/>
    <w:rsid w:val="00C03AEF"/>
    <w:rsid w:val="00C049F3"/>
    <w:rsid w:val="00C074A7"/>
    <w:rsid w:val="00C2189D"/>
    <w:rsid w:val="00C30DAA"/>
    <w:rsid w:val="00C30F35"/>
    <w:rsid w:val="00C35E57"/>
    <w:rsid w:val="00C402E3"/>
    <w:rsid w:val="00C40A16"/>
    <w:rsid w:val="00C415CC"/>
    <w:rsid w:val="00C43AC7"/>
    <w:rsid w:val="00C4707D"/>
    <w:rsid w:val="00C471DC"/>
    <w:rsid w:val="00C479B5"/>
    <w:rsid w:val="00C52DEF"/>
    <w:rsid w:val="00C53FD9"/>
    <w:rsid w:val="00C5744F"/>
    <w:rsid w:val="00C61B61"/>
    <w:rsid w:val="00C61C75"/>
    <w:rsid w:val="00C6290B"/>
    <w:rsid w:val="00C667CC"/>
    <w:rsid w:val="00C679EB"/>
    <w:rsid w:val="00C80841"/>
    <w:rsid w:val="00C906D0"/>
    <w:rsid w:val="00C914CC"/>
    <w:rsid w:val="00C95104"/>
    <w:rsid w:val="00C96E22"/>
    <w:rsid w:val="00CA47E4"/>
    <w:rsid w:val="00CA6DF5"/>
    <w:rsid w:val="00CB264B"/>
    <w:rsid w:val="00CB292D"/>
    <w:rsid w:val="00CB297D"/>
    <w:rsid w:val="00CB456B"/>
    <w:rsid w:val="00CB4D9D"/>
    <w:rsid w:val="00CC0D35"/>
    <w:rsid w:val="00CC6B95"/>
    <w:rsid w:val="00CD261D"/>
    <w:rsid w:val="00CD3AD2"/>
    <w:rsid w:val="00CE0620"/>
    <w:rsid w:val="00CE1DF9"/>
    <w:rsid w:val="00CF0A38"/>
    <w:rsid w:val="00CF0CE7"/>
    <w:rsid w:val="00CF1A6D"/>
    <w:rsid w:val="00CF3AEF"/>
    <w:rsid w:val="00D00275"/>
    <w:rsid w:val="00D0289C"/>
    <w:rsid w:val="00D03FB8"/>
    <w:rsid w:val="00D0640F"/>
    <w:rsid w:val="00D06B9E"/>
    <w:rsid w:val="00D06F8F"/>
    <w:rsid w:val="00D119A8"/>
    <w:rsid w:val="00D16C7A"/>
    <w:rsid w:val="00D20A7E"/>
    <w:rsid w:val="00D211D2"/>
    <w:rsid w:val="00D26104"/>
    <w:rsid w:val="00D265A2"/>
    <w:rsid w:val="00D31558"/>
    <w:rsid w:val="00D31560"/>
    <w:rsid w:val="00D32236"/>
    <w:rsid w:val="00D326D3"/>
    <w:rsid w:val="00D34C33"/>
    <w:rsid w:val="00D35051"/>
    <w:rsid w:val="00D408F8"/>
    <w:rsid w:val="00D428FC"/>
    <w:rsid w:val="00D43DEC"/>
    <w:rsid w:val="00D57D90"/>
    <w:rsid w:val="00D608EE"/>
    <w:rsid w:val="00D63792"/>
    <w:rsid w:val="00D64995"/>
    <w:rsid w:val="00D72F2E"/>
    <w:rsid w:val="00D75C76"/>
    <w:rsid w:val="00D76AB7"/>
    <w:rsid w:val="00D8099C"/>
    <w:rsid w:val="00D80FB5"/>
    <w:rsid w:val="00D87C79"/>
    <w:rsid w:val="00D95BAC"/>
    <w:rsid w:val="00D96C92"/>
    <w:rsid w:val="00DA0E10"/>
    <w:rsid w:val="00DA1D19"/>
    <w:rsid w:val="00DA2154"/>
    <w:rsid w:val="00DA4B6D"/>
    <w:rsid w:val="00DA579B"/>
    <w:rsid w:val="00DA5BF6"/>
    <w:rsid w:val="00DA7690"/>
    <w:rsid w:val="00DB3E4A"/>
    <w:rsid w:val="00DB4853"/>
    <w:rsid w:val="00DC04B8"/>
    <w:rsid w:val="00DC24F9"/>
    <w:rsid w:val="00DC3C37"/>
    <w:rsid w:val="00DC4953"/>
    <w:rsid w:val="00DD3BBA"/>
    <w:rsid w:val="00DD615D"/>
    <w:rsid w:val="00DD67CD"/>
    <w:rsid w:val="00DD7034"/>
    <w:rsid w:val="00DE0C0C"/>
    <w:rsid w:val="00DE31DA"/>
    <w:rsid w:val="00DE6B93"/>
    <w:rsid w:val="00DE6D6C"/>
    <w:rsid w:val="00DF1947"/>
    <w:rsid w:val="00DF211B"/>
    <w:rsid w:val="00DF24DB"/>
    <w:rsid w:val="00DF2967"/>
    <w:rsid w:val="00DF60E7"/>
    <w:rsid w:val="00DF610B"/>
    <w:rsid w:val="00E0517D"/>
    <w:rsid w:val="00E06115"/>
    <w:rsid w:val="00E073DD"/>
    <w:rsid w:val="00E11A30"/>
    <w:rsid w:val="00E126D6"/>
    <w:rsid w:val="00E13CA7"/>
    <w:rsid w:val="00E13E68"/>
    <w:rsid w:val="00E21101"/>
    <w:rsid w:val="00E2301E"/>
    <w:rsid w:val="00E24EF1"/>
    <w:rsid w:val="00E2659B"/>
    <w:rsid w:val="00E2777E"/>
    <w:rsid w:val="00E277EA"/>
    <w:rsid w:val="00E3185E"/>
    <w:rsid w:val="00E31E51"/>
    <w:rsid w:val="00E31FD7"/>
    <w:rsid w:val="00E37851"/>
    <w:rsid w:val="00E37FE9"/>
    <w:rsid w:val="00E37FEF"/>
    <w:rsid w:val="00E40104"/>
    <w:rsid w:val="00E41EDD"/>
    <w:rsid w:val="00E440FC"/>
    <w:rsid w:val="00E47FBA"/>
    <w:rsid w:val="00E522B5"/>
    <w:rsid w:val="00E545A5"/>
    <w:rsid w:val="00E56B6E"/>
    <w:rsid w:val="00E61D29"/>
    <w:rsid w:val="00E62A65"/>
    <w:rsid w:val="00E65D07"/>
    <w:rsid w:val="00E6698D"/>
    <w:rsid w:val="00E67606"/>
    <w:rsid w:val="00E7353B"/>
    <w:rsid w:val="00E7551C"/>
    <w:rsid w:val="00E76501"/>
    <w:rsid w:val="00E802E8"/>
    <w:rsid w:val="00E80518"/>
    <w:rsid w:val="00E816AD"/>
    <w:rsid w:val="00E82A8B"/>
    <w:rsid w:val="00E853EF"/>
    <w:rsid w:val="00E87DFE"/>
    <w:rsid w:val="00E92A1A"/>
    <w:rsid w:val="00E9684A"/>
    <w:rsid w:val="00E97CAE"/>
    <w:rsid w:val="00EB1D43"/>
    <w:rsid w:val="00EC12F4"/>
    <w:rsid w:val="00EC2150"/>
    <w:rsid w:val="00EC5C8A"/>
    <w:rsid w:val="00ED35E3"/>
    <w:rsid w:val="00ED3A2C"/>
    <w:rsid w:val="00ED64C8"/>
    <w:rsid w:val="00ED6979"/>
    <w:rsid w:val="00EE2D45"/>
    <w:rsid w:val="00EF1431"/>
    <w:rsid w:val="00EF5052"/>
    <w:rsid w:val="00F128E7"/>
    <w:rsid w:val="00F147E0"/>
    <w:rsid w:val="00F15D34"/>
    <w:rsid w:val="00F20DFC"/>
    <w:rsid w:val="00F21F3B"/>
    <w:rsid w:val="00F2352C"/>
    <w:rsid w:val="00F242AC"/>
    <w:rsid w:val="00F3092D"/>
    <w:rsid w:val="00F33DE9"/>
    <w:rsid w:val="00F34722"/>
    <w:rsid w:val="00F424E7"/>
    <w:rsid w:val="00F52D5F"/>
    <w:rsid w:val="00F54976"/>
    <w:rsid w:val="00F60146"/>
    <w:rsid w:val="00F61B0F"/>
    <w:rsid w:val="00F6246D"/>
    <w:rsid w:val="00F65930"/>
    <w:rsid w:val="00F670E3"/>
    <w:rsid w:val="00F71F92"/>
    <w:rsid w:val="00F744E7"/>
    <w:rsid w:val="00F749C6"/>
    <w:rsid w:val="00F810F2"/>
    <w:rsid w:val="00F83245"/>
    <w:rsid w:val="00F86C76"/>
    <w:rsid w:val="00F90081"/>
    <w:rsid w:val="00F910BD"/>
    <w:rsid w:val="00F91B07"/>
    <w:rsid w:val="00FA0C8E"/>
    <w:rsid w:val="00FA0D1D"/>
    <w:rsid w:val="00FA232F"/>
    <w:rsid w:val="00FA2976"/>
    <w:rsid w:val="00FA2CE0"/>
    <w:rsid w:val="00FA43B7"/>
    <w:rsid w:val="00FA51BE"/>
    <w:rsid w:val="00FA6CE8"/>
    <w:rsid w:val="00FB1D6D"/>
    <w:rsid w:val="00FB5032"/>
    <w:rsid w:val="00FB7E37"/>
    <w:rsid w:val="00FC449A"/>
    <w:rsid w:val="00FD1B92"/>
    <w:rsid w:val="00FD2092"/>
    <w:rsid w:val="00FD6837"/>
    <w:rsid w:val="00FD7E5E"/>
    <w:rsid w:val="00FE0A99"/>
    <w:rsid w:val="00FE1088"/>
    <w:rsid w:val="00FE2433"/>
    <w:rsid w:val="00FF024B"/>
    <w:rsid w:val="00FF2418"/>
    <w:rsid w:val="00FF474E"/>
    <w:rsid w:val="28937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6EA6E"/>
  <w15:docId w15:val="{65B19F1F-86C7-41BF-B3BA-011FFB10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link w:val="ac"/>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f">
    <w:name w:val="footnote text"/>
    <w:basedOn w:val="a"/>
    <w:qFormat/>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21">
    <w:name w:val="Body Text 2"/>
    <w:basedOn w:val="a"/>
    <w:link w:val="22"/>
    <w:uiPriority w:val="99"/>
    <w:unhideWhenUsed/>
    <w:qFormat/>
    <w:pPr>
      <w:spacing w:after="120" w:line="480" w:lineRule="auto"/>
    </w:pPr>
  </w:style>
  <w:style w:type="paragraph" w:styleId="af0">
    <w:name w:val="Title"/>
    <w:basedOn w:val="a"/>
    <w:next w:val="a"/>
    <w:link w:val="af1"/>
    <w:qFormat/>
    <w:pPr>
      <w:spacing w:before="240" w:after="60"/>
      <w:jc w:val="center"/>
      <w:outlineLvl w:val="0"/>
    </w:pPr>
    <w:rPr>
      <w:rFonts w:ascii="Cambria" w:hAnsi="Cambria"/>
      <w:b/>
      <w:sz w:val="32"/>
    </w:rPr>
  </w:style>
  <w:style w:type="character" w:styleId="af2">
    <w:name w:val="page number"/>
    <w:basedOn w:val="a0"/>
  </w:style>
  <w:style w:type="character" w:styleId="af3">
    <w:name w:val="Hyperlink"/>
    <w:rPr>
      <w:color w:val="0000FF"/>
      <w:u w:val="single"/>
    </w:rPr>
  </w:style>
  <w:style w:type="character" w:styleId="af4">
    <w:name w:val="annotation reference"/>
    <w:rPr>
      <w:sz w:val="21"/>
    </w:rPr>
  </w:style>
  <w:style w:type="character" w:styleId="af5">
    <w:name w:val="footnote reference"/>
    <w:rPr>
      <w:vertAlign w:val="superscript"/>
    </w:rPr>
  </w:style>
  <w:style w:type="character" w:customStyle="1" w:styleId="a8">
    <w:name w:val="正文文本 字符"/>
    <w:link w:val="a7"/>
    <w:rPr>
      <w:rFonts w:ascii="宋体"/>
      <w:kern w:val="0"/>
    </w:rPr>
  </w:style>
  <w:style w:type="character" w:customStyle="1" w:styleId="unnamed11">
    <w:name w:val="unnamed11"/>
    <w:rPr>
      <w:rFonts w:ascii="宋体" w:eastAsia="宋体" w:hAnsi="宋体" w:hint="eastAsia"/>
      <w:sz w:val="18"/>
    </w:rPr>
  </w:style>
  <w:style w:type="character" w:customStyle="1" w:styleId="af1">
    <w:name w:val="标题 字符"/>
    <w:link w:val="af0"/>
    <w:rPr>
      <w:rFonts w:ascii="Cambria" w:hAnsi="Cambria"/>
      <w:b/>
      <w:kern w:val="2"/>
      <w:sz w:val="32"/>
    </w:rPr>
  </w:style>
  <w:style w:type="character" w:customStyle="1" w:styleId="ae">
    <w:name w:val="页眉 字符"/>
    <w:link w:val="ad"/>
    <w:rPr>
      <w:rFonts w:eastAsia="宋体"/>
      <w:kern w:val="2"/>
      <w:sz w:val="18"/>
      <w:lang w:val="en-US" w:eastAsia="zh-CN"/>
    </w:rPr>
  </w:style>
  <w:style w:type="character" w:customStyle="1" w:styleId="read">
    <w:name w:val="read"/>
    <w:basedOn w:val="a0"/>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msonormal1">
    <w:name w:val="msonormal1"/>
    <w:pPr>
      <w:widowControl w:val="0"/>
      <w:jc w:val="both"/>
    </w:pPr>
    <w:rPr>
      <w:kern w:val="2"/>
      <w:sz w:val="21"/>
    </w:rPr>
  </w:style>
  <w:style w:type="paragraph" w:customStyle="1" w:styleId="af6">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7">
    <w:name w:val="正文所"/>
    <w:basedOn w:val="a"/>
    <w:qFormat/>
    <w:pPr>
      <w:spacing w:line="360" w:lineRule="auto"/>
      <w:ind w:firstLineChars="200" w:firstLine="420"/>
    </w:pPr>
    <w:rPr>
      <w:rFonts w:ascii="宋体"/>
    </w:rPr>
  </w:style>
  <w:style w:type="character" w:customStyle="1" w:styleId="ac">
    <w:name w:val="页脚 字符"/>
    <w:link w:val="ab"/>
    <w:uiPriority w:val="99"/>
    <w:qFormat/>
    <w:rPr>
      <w:kern w:val="2"/>
      <w:sz w:val="18"/>
    </w:rPr>
  </w:style>
  <w:style w:type="character" w:customStyle="1" w:styleId="22">
    <w:name w:val="正文文本 2 字符"/>
    <w:basedOn w:val="a0"/>
    <w:link w:val="21"/>
    <w:uiPriority w:val="99"/>
    <w:rPr>
      <w:kern w:val="2"/>
      <w:sz w:val="21"/>
    </w:rPr>
  </w:style>
  <w:style w:type="paragraph" w:customStyle="1" w:styleId="11">
    <w:name w:val="修订1"/>
    <w:hidden/>
    <w:uiPriority w:val="99"/>
    <w:semiHidden/>
    <w:rPr>
      <w:kern w:val="2"/>
      <w:sz w:val="21"/>
    </w:rPr>
  </w:style>
  <w:style w:type="paragraph" w:customStyle="1" w:styleId="CharChar2">
    <w:name w:val="Char Char2"/>
    <w:basedOn w:val="a"/>
  </w:style>
  <w:style w:type="paragraph" w:styleId="af8">
    <w:name w:val="List Paragraph"/>
    <w:basedOn w:val="a"/>
    <w:uiPriority w:val="99"/>
    <w:rsid w:val="00564A40"/>
    <w:pPr>
      <w:ind w:firstLineChars="200" w:firstLine="420"/>
    </w:pPr>
  </w:style>
  <w:style w:type="paragraph" w:customStyle="1" w:styleId="CharChar0">
    <w:name w:val="Char Char"/>
    <w:basedOn w:val="a"/>
  </w:style>
  <w:style w:type="paragraph" w:styleId="af9">
    <w:name w:val="Revision"/>
    <w:hidden/>
    <w:uiPriority w:val="99"/>
    <w:semiHidden/>
    <w:rsid w:val="0081516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64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96A49-F625-485E-AD67-95AF2C11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10340</Words>
  <Characters>58944</Characters>
  <Application>Microsoft Office Word</Application>
  <DocSecurity>0</DocSecurity>
  <Lines>491</Lines>
  <Paragraphs>138</Paragraphs>
  <ScaleCrop>false</ScaleCrop>
  <Company>Hewlett-Packard</Company>
  <LinksUpToDate>false</LinksUpToDate>
  <CharactersWithSpaces>69146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Shen Xiyuan</dc:creator>
  <cp:lastModifiedBy>黄梦阳</cp:lastModifiedBy>
  <cp:revision>135</cp:revision>
  <cp:lastPrinted>2019-03-13T08:42:00Z</cp:lastPrinted>
  <dcterms:created xsi:type="dcterms:W3CDTF">2018-02-27T00:54:00Z</dcterms:created>
  <dcterms:modified xsi:type="dcterms:W3CDTF">2019-04-03T09:24:00Z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