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C05737" w14:textId="34735FBE" w:rsidR="00424610" w:rsidRDefault="00424610">
      <w:pPr>
        <w:spacing w:line="360" w:lineRule="auto"/>
        <w:jc w:val="center"/>
        <w:rPr>
          <w:bCs/>
          <w:sz w:val="24"/>
        </w:rPr>
      </w:pPr>
    </w:p>
    <w:p w14:paraId="39DEC0AF" w14:textId="77777777" w:rsidR="00424610" w:rsidRDefault="00424610">
      <w:pPr>
        <w:jc w:val="center"/>
        <w:rPr>
          <w:b/>
          <w:sz w:val="52"/>
        </w:rPr>
      </w:pPr>
    </w:p>
    <w:p w14:paraId="3192BC09" w14:textId="77777777" w:rsidR="00424610" w:rsidRDefault="00424610">
      <w:pPr>
        <w:jc w:val="center"/>
        <w:rPr>
          <w:b/>
          <w:sz w:val="52"/>
        </w:rPr>
      </w:pPr>
      <w:r>
        <w:rPr>
          <w:rFonts w:hint="eastAsia"/>
          <w:b/>
          <w:sz w:val="52"/>
        </w:rPr>
        <w:t>华安</w:t>
      </w:r>
      <w:r>
        <w:rPr>
          <w:b/>
          <w:sz w:val="52"/>
        </w:rPr>
        <w:t>基金管理有限公司</w:t>
      </w:r>
    </w:p>
    <w:p w14:paraId="65448387" w14:textId="77777777" w:rsidR="00424610" w:rsidRDefault="00424610">
      <w:pPr>
        <w:rPr>
          <w:b/>
        </w:rPr>
      </w:pPr>
    </w:p>
    <w:p w14:paraId="1076BF37" w14:textId="77777777" w:rsidR="00424610" w:rsidRPr="00BF2826" w:rsidRDefault="00424610">
      <w:pPr>
        <w:jc w:val="center"/>
        <w:rPr>
          <w:b/>
          <w:sz w:val="52"/>
        </w:rPr>
      </w:pPr>
    </w:p>
    <w:p w14:paraId="36926D69" w14:textId="492CDC3B" w:rsidR="00CC088F" w:rsidRDefault="00424610">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华安</w:t>
      </w:r>
      <w:r w:rsidR="001E087A">
        <w:rPr>
          <w:rFonts w:hint="eastAsia"/>
          <w:b/>
          <w:sz w:val="48"/>
        </w:rPr>
        <w:t>沪深</w:t>
      </w:r>
      <w:r w:rsidR="001E087A">
        <w:rPr>
          <w:rFonts w:hint="eastAsia"/>
          <w:b/>
          <w:sz w:val="48"/>
        </w:rPr>
        <w:t>300</w:t>
      </w:r>
      <w:r w:rsidR="001E087A">
        <w:rPr>
          <w:rFonts w:hint="eastAsia"/>
          <w:b/>
          <w:sz w:val="48"/>
        </w:rPr>
        <w:t>行业中性低波动</w:t>
      </w:r>
      <w:r>
        <w:rPr>
          <w:rFonts w:hint="eastAsia"/>
          <w:b/>
          <w:sz w:val="48"/>
        </w:rPr>
        <w:t>交易型</w:t>
      </w:r>
    </w:p>
    <w:p w14:paraId="2A7C131D" w14:textId="60F6F92A" w:rsidR="00424610" w:rsidRDefault="00424610">
      <w:pPr>
        <w:jc w:val="center"/>
        <w:rPr>
          <w:b/>
          <w:sz w:val="48"/>
        </w:rPr>
      </w:pPr>
      <w:r>
        <w:rPr>
          <w:rFonts w:hint="eastAsia"/>
          <w:b/>
          <w:sz w:val="48"/>
        </w:rPr>
        <w:t>开放式指数</w:t>
      </w:r>
      <w:r>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Pr>
          <w:rFonts w:hint="eastAsia"/>
          <w:b/>
          <w:sz w:val="48"/>
        </w:rPr>
        <w:t xml:space="preserve">                  </w:t>
      </w:r>
      <w:r>
        <w:rPr>
          <w:b/>
          <w:sz w:val="48"/>
        </w:rPr>
        <w:t>基金合同</w:t>
      </w:r>
      <w:bookmarkEnd w:id="5"/>
      <w:bookmarkEnd w:id="6"/>
      <w:bookmarkEnd w:id="7"/>
      <w:bookmarkEnd w:id="8"/>
      <w:bookmarkEnd w:id="9"/>
    </w:p>
    <w:p w14:paraId="74F5FB53" w14:textId="77777777" w:rsidR="00424610" w:rsidRPr="00CC088F" w:rsidRDefault="00424610">
      <w:pPr>
        <w:jc w:val="center"/>
        <w:rPr>
          <w:b/>
          <w:sz w:val="52"/>
        </w:rPr>
      </w:pPr>
    </w:p>
    <w:p w14:paraId="1BB79D69" w14:textId="77777777" w:rsidR="00424610" w:rsidRDefault="00424610">
      <w:pPr>
        <w:jc w:val="center"/>
        <w:rPr>
          <w:b/>
          <w:sz w:val="52"/>
        </w:rPr>
      </w:pPr>
    </w:p>
    <w:p w14:paraId="6E1E7B2A" w14:textId="77777777" w:rsidR="00424610" w:rsidRDefault="00424610">
      <w:pPr>
        <w:jc w:val="center"/>
        <w:rPr>
          <w:b/>
          <w:sz w:val="52"/>
        </w:rPr>
      </w:pPr>
    </w:p>
    <w:p w14:paraId="2267F90A" w14:textId="77777777" w:rsidR="00424610" w:rsidRDefault="00424610">
      <w:pPr>
        <w:jc w:val="center"/>
        <w:rPr>
          <w:b/>
          <w:sz w:val="52"/>
        </w:rPr>
      </w:pPr>
    </w:p>
    <w:p w14:paraId="09C9B500" w14:textId="77777777" w:rsidR="00424610" w:rsidRDefault="00424610">
      <w:pPr>
        <w:jc w:val="center"/>
        <w:rPr>
          <w:b/>
          <w:sz w:val="52"/>
        </w:rPr>
      </w:pPr>
    </w:p>
    <w:p w14:paraId="1A31759A" w14:textId="77777777" w:rsidR="00424610" w:rsidRDefault="00424610">
      <w:pPr>
        <w:rPr>
          <w:b/>
        </w:rPr>
      </w:pPr>
    </w:p>
    <w:p w14:paraId="76795C0D" w14:textId="54AC4808" w:rsidR="00424610" w:rsidRDefault="00424610">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Pr>
          <w:rFonts w:hint="eastAsia"/>
          <w:b/>
          <w:sz w:val="36"/>
          <w:u w:val="single"/>
        </w:rPr>
        <w:t>华安基金管理有限公司</w:t>
      </w:r>
    </w:p>
    <w:p w14:paraId="28CD4706" w14:textId="69A3731E" w:rsidR="00424610" w:rsidRDefault="00424610">
      <w:pPr>
        <w:jc w:val="center"/>
        <w:rPr>
          <w:b/>
          <w:sz w:val="36"/>
        </w:rPr>
      </w:pPr>
      <w:bookmarkStart w:id="15" w:name="_Toc123112225"/>
      <w:bookmarkStart w:id="16" w:name="_Toc123112264"/>
      <w:bookmarkStart w:id="17" w:name="_Toc123701384"/>
      <w:bookmarkStart w:id="18" w:name="_Toc139991727"/>
      <w:bookmarkStart w:id="19" w:name="_Toc139992302"/>
      <w:r>
        <w:rPr>
          <w:b/>
          <w:sz w:val="36"/>
        </w:rPr>
        <w:t>基金托管人：</w:t>
      </w:r>
      <w:r w:rsidR="001E087A">
        <w:rPr>
          <w:rFonts w:hint="eastAsia"/>
          <w:b/>
          <w:sz w:val="36"/>
          <w:u w:val="single"/>
        </w:rPr>
        <w:t>中国建设银行</w:t>
      </w:r>
      <w:r>
        <w:rPr>
          <w:rFonts w:hint="eastAsia"/>
          <w:b/>
          <w:sz w:val="36"/>
          <w:u w:val="single"/>
        </w:rPr>
        <w:t>股份有限公司</w:t>
      </w:r>
      <w:bookmarkEnd w:id="15"/>
      <w:bookmarkEnd w:id="16"/>
      <w:bookmarkEnd w:id="17"/>
      <w:bookmarkEnd w:id="18"/>
      <w:bookmarkEnd w:id="19"/>
    </w:p>
    <w:p w14:paraId="662A8506" w14:textId="77777777" w:rsidR="00424610" w:rsidRDefault="00424610">
      <w:pPr>
        <w:jc w:val="center"/>
        <w:rPr>
          <w:bCs/>
          <w:sz w:val="32"/>
        </w:rPr>
      </w:pPr>
    </w:p>
    <w:p w14:paraId="083E1AD7" w14:textId="77777777" w:rsidR="00424610" w:rsidRDefault="00424610">
      <w:pPr>
        <w:jc w:val="center"/>
        <w:rPr>
          <w:bCs/>
          <w:sz w:val="28"/>
        </w:rPr>
      </w:pPr>
      <w:bookmarkStart w:id="20" w:name="_Toc123112227"/>
      <w:bookmarkStart w:id="21" w:name="_Toc123112266"/>
      <w:bookmarkStart w:id="22" w:name="_Toc123701386"/>
      <w:bookmarkStart w:id="23" w:name="_Toc139991729"/>
    </w:p>
    <w:p w14:paraId="51984D8C" w14:textId="16C46AE2" w:rsidR="00424610" w:rsidRDefault="000C0604">
      <w:pPr>
        <w:jc w:val="center"/>
        <w:rPr>
          <w:rFonts w:ascii="宋体"/>
          <w:b/>
          <w:bCs/>
          <w:sz w:val="30"/>
        </w:rPr>
      </w:pPr>
      <w:r>
        <w:rPr>
          <w:rFonts w:ascii="宋体" w:hint="eastAsia"/>
          <w:b/>
          <w:bCs/>
          <w:sz w:val="30"/>
        </w:rPr>
        <w:t>二零一八年十一</w:t>
      </w:r>
      <w:r w:rsidR="00424610">
        <w:rPr>
          <w:rFonts w:ascii="宋体" w:hint="eastAsia"/>
          <w:b/>
          <w:bCs/>
          <w:sz w:val="30"/>
        </w:rPr>
        <w:t>月</w:t>
      </w:r>
    </w:p>
    <w:p w14:paraId="5AE3CA7A" w14:textId="77777777" w:rsidR="00424610" w:rsidRDefault="00424610">
      <w:pPr>
        <w:jc w:val="center"/>
        <w:rPr>
          <w:bCs/>
          <w:sz w:val="28"/>
        </w:rPr>
        <w:sectPr w:rsidR="00424610">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Pr>
          <w:rFonts w:ascii="宋体"/>
          <w:b/>
          <w:bCs/>
          <w:sz w:val="30"/>
        </w:rPr>
        <w:br w:type="page"/>
      </w:r>
      <w:bookmarkStart w:id="24" w:name="_GoBack"/>
      <w:bookmarkEnd w:id="24"/>
    </w:p>
    <w:p w14:paraId="6FDB8342" w14:textId="77777777" w:rsidR="00424610" w:rsidRDefault="00424610">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14:paraId="53476C1E" w14:textId="66FD5874" w:rsidR="00424610" w:rsidRPr="00F724CB" w:rsidRDefault="00424610">
      <w:pPr>
        <w:pStyle w:val="10"/>
        <w:rPr>
          <w:rFonts w:ascii="Calibri" w:hAnsi="Calibri"/>
          <w:noProof/>
        </w:rPr>
      </w:pPr>
      <w:r>
        <w:rPr>
          <w:bCs/>
          <w:sz w:val="24"/>
        </w:rPr>
        <w:fldChar w:fldCharType="begin"/>
      </w:r>
      <w:r>
        <w:rPr>
          <w:bCs/>
          <w:sz w:val="24"/>
        </w:rPr>
        <w:instrText xml:space="preserve"> TOC \o "1-1" \h \z \u </w:instrText>
      </w:r>
      <w:r>
        <w:rPr>
          <w:bCs/>
          <w:sz w:val="24"/>
        </w:rPr>
        <w:fldChar w:fldCharType="separate"/>
      </w:r>
      <w:hyperlink w:anchor="_Toc488845966" w:history="1">
        <w:r w:rsidRPr="00F724CB">
          <w:rPr>
            <w:rStyle w:val="a3"/>
            <w:rFonts w:hint="eastAsia"/>
            <w:noProof/>
          </w:rPr>
          <w:t>第一部分</w:t>
        </w:r>
        <w:r w:rsidRPr="00F724CB">
          <w:rPr>
            <w:rStyle w:val="a3"/>
            <w:noProof/>
          </w:rPr>
          <w:t xml:space="preserve">  </w:t>
        </w:r>
        <w:r w:rsidRPr="00F724CB">
          <w:rPr>
            <w:rStyle w:val="a3"/>
            <w:rFonts w:hint="eastAsia"/>
            <w:noProof/>
          </w:rPr>
          <w:t>前言</w:t>
        </w:r>
        <w:r w:rsidRPr="00F724CB">
          <w:rPr>
            <w:noProof/>
          </w:rPr>
          <w:tab/>
        </w:r>
        <w:r w:rsidRPr="00F724CB">
          <w:rPr>
            <w:noProof/>
          </w:rPr>
          <w:fldChar w:fldCharType="begin"/>
        </w:r>
        <w:r w:rsidRPr="00F724CB">
          <w:rPr>
            <w:noProof/>
          </w:rPr>
          <w:instrText xml:space="preserve"> PAGEREF _</w:instrText>
        </w:r>
        <w:r>
          <w:rPr>
            <w:noProof/>
          </w:rPr>
          <w:instrText xml:space="preserve">Toc488845966 \h </w:instrText>
        </w:r>
        <w:r w:rsidRPr="00F724CB">
          <w:rPr>
            <w:noProof/>
          </w:rPr>
        </w:r>
        <w:r w:rsidRPr="00F724CB">
          <w:rPr>
            <w:noProof/>
          </w:rPr>
          <w:fldChar w:fldCharType="separate"/>
        </w:r>
        <w:r w:rsidR="00451124">
          <w:rPr>
            <w:noProof/>
          </w:rPr>
          <w:t>1</w:t>
        </w:r>
        <w:r w:rsidRPr="00F724CB">
          <w:rPr>
            <w:noProof/>
          </w:rPr>
          <w:fldChar w:fldCharType="end"/>
        </w:r>
      </w:hyperlink>
    </w:p>
    <w:p w14:paraId="760B9F86" w14:textId="02BA9FE0" w:rsidR="00424610" w:rsidRPr="00F724CB" w:rsidRDefault="001B47FE">
      <w:pPr>
        <w:pStyle w:val="10"/>
        <w:rPr>
          <w:rFonts w:ascii="Calibri" w:hAnsi="Calibri"/>
          <w:noProof/>
        </w:rPr>
      </w:pPr>
      <w:hyperlink w:anchor="_Toc488845967" w:history="1">
        <w:r w:rsidR="00424610" w:rsidRPr="00F724CB">
          <w:rPr>
            <w:rStyle w:val="a3"/>
            <w:rFonts w:hint="eastAsia"/>
            <w:noProof/>
          </w:rPr>
          <w:t>第二部分</w:t>
        </w:r>
        <w:r w:rsidR="00424610" w:rsidRPr="00F724CB">
          <w:rPr>
            <w:rStyle w:val="a3"/>
            <w:noProof/>
          </w:rPr>
          <w:t xml:space="preserve">  </w:t>
        </w:r>
        <w:r w:rsidR="00424610" w:rsidRPr="00F724CB">
          <w:rPr>
            <w:rStyle w:val="a3"/>
            <w:rFonts w:hint="eastAsia"/>
            <w:noProof/>
          </w:rPr>
          <w:t>释义</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Toc488845967 \h </w:instrText>
        </w:r>
        <w:r w:rsidR="00424610" w:rsidRPr="00F724CB">
          <w:rPr>
            <w:noProof/>
          </w:rPr>
        </w:r>
        <w:r w:rsidR="00424610" w:rsidRPr="00F724CB">
          <w:rPr>
            <w:noProof/>
          </w:rPr>
          <w:fldChar w:fldCharType="separate"/>
        </w:r>
        <w:r w:rsidR="00451124">
          <w:rPr>
            <w:noProof/>
          </w:rPr>
          <w:t>3</w:t>
        </w:r>
        <w:r w:rsidR="00424610" w:rsidRPr="00F724CB">
          <w:rPr>
            <w:noProof/>
          </w:rPr>
          <w:fldChar w:fldCharType="end"/>
        </w:r>
      </w:hyperlink>
    </w:p>
    <w:p w14:paraId="36F3D5B6" w14:textId="717482B0" w:rsidR="00424610" w:rsidRPr="00F724CB" w:rsidRDefault="001B47FE">
      <w:pPr>
        <w:pStyle w:val="10"/>
        <w:rPr>
          <w:rFonts w:ascii="Calibri" w:hAnsi="Calibri"/>
          <w:noProof/>
        </w:rPr>
      </w:pPr>
      <w:hyperlink w:anchor="_Toc488845968" w:history="1">
        <w:r w:rsidR="00424610" w:rsidRPr="00F724CB">
          <w:rPr>
            <w:rStyle w:val="a3"/>
            <w:rFonts w:hint="eastAsia"/>
            <w:noProof/>
          </w:rPr>
          <w:t>第三部分</w:t>
        </w:r>
        <w:r w:rsidR="00424610" w:rsidRPr="00F724CB">
          <w:rPr>
            <w:rStyle w:val="a3"/>
            <w:noProof/>
          </w:rPr>
          <w:t xml:space="preserve">  </w:t>
        </w:r>
        <w:r w:rsidR="00424610" w:rsidRPr="00F724CB">
          <w:rPr>
            <w:rStyle w:val="a3"/>
            <w:rFonts w:hint="eastAsia"/>
            <w:noProof/>
          </w:rPr>
          <w:t>基金的基本情况</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Toc488845968 \h </w:instrText>
        </w:r>
        <w:r w:rsidR="00424610" w:rsidRPr="00F724CB">
          <w:rPr>
            <w:noProof/>
          </w:rPr>
        </w:r>
        <w:r w:rsidR="00424610" w:rsidRPr="00F724CB">
          <w:rPr>
            <w:noProof/>
          </w:rPr>
          <w:fldChar w:fldCharType="separate"/>
        </w:r>
        <w:r w:rsidR="00451124">
          <w:rPr>
            <w:noProof/>
          </w:rPr>
          <w:t>9</w:t>
        </w:r>
        <w:r w:rsidR="00424610" w:rsidRPr="00F724CB">
          <w:rPr>
            <w:noProof/>
          </w:rPr>
          <w:fldChar w:fldCharType="end"/>
        </w:r>
      </w:hyperlink>
    </w:p>
    <w:p w14:paraId="435A6EAD" w14:textId="1DC68FF4" w:rsidR="00424610" w:rsidRPr="00F724CB" w:rsidRDefault="001B47FE">
      <w:pPr>
        <w:pStyle w:val="10"/>
        <w:rPr>
          <w:rFonts w:ascii="Calibri" w:hAnsi="Calibri"/>
          <w:noProof/>
        </w:rPr>
      </w:pPr>
      <w:hyperlink w:anchor="_Toc488845969" w:history="1">
        <w:r w:rsidR="00424610" w:rsidRPr="00F724CB">
          <w:rPr>
            <w:rStyle w:val="a3"/>
            <w:rFonts w:hint="eastAsia"/>
            <w:noProof/>
          </w:rPr>
          <w:t>第四部分</w:t>
        </w:r>
        <w:r w:rsidR="00424610" w:rsidRPr="00F724CB">
          <w:rPr>
            <w:rStyle w:val="a3"/>
            <w:noProof/>
          </w:rPr>
          <w:t xml:space="preserve">  </w:t>
        </w:r>
        <w:r w:rsidR="00424610" w:rsidRPr="00F724CB">
          <w:rPr>
            <w:rStyle w:val="a3"/>
            <w:rFonts w:hint="eastAsia"/>
            <w:noProof/>
          </w:rPr>
          <w:t>基金份额的发售</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Toc488845969 \h </w:instrText>
        </w:r>
        <w:r w:rsidR="00424610" w:rsidRPr="00F724CB">
          <w:rPr>
            <w:noProof/>
          </w:rPr>
        </w:r>
        <w:r w:rsidR="00424610" w:rsidRPr="00F724CB">
          <w:rPr>
            <w:noProof/>
          </w:rPr>
          <w:fldChar w:fldCharType="separate"/>
        </w:r>
        <w:r w:rsidR="00451124">
          <w:rPr>
            <w:noProof/>
          </w:rPr>
          <w:t>11</w:t>
        </w:r>
        <w:r w:rsidR="00424610" w:rsidRPr="00F724CB">
          <w:rPr>
            <w:noProof/>
          </w:rPr>
          <w:fldChar w:fldCharType="end"/>
        </w:r>
      </w:hyperlink>
    </w:p>
    <w:p w14:paraId="7F54A83A" w14:textId="658D3A69" w:rsidR="00424610" w:rsidRPr="00F724CB" w:rsidRDefault="001B47FE">
      <w:pPr>
        <w:pStyle w:val="10"/>
        <w:rPr>
          <w:rFonts w:ascii="Calibri" w:hAnsi="Calibri"/>
          <w:noProof/>
        </w:rPr>
      </w:pPr>
      <w:hyperlink w:anchor="_Toc488845970" w:history="1">
        <w:r w:rsidR="00424610" w:rsidRPr="00F724CB">
          <w:rPr>
            <w:rStyle w:val="a3"/>
            <w:rFonts w:hint="eastAsia"/>
            <w:noProof/>
          </w:rPr>
          <w:t>第五部分</w:t>
        </w:r>
        <w:r w:rsidR="00424610" w:rsidRPr="00F724CB">
          <w:rPr>
            <w:rStyle w:val="a3"/>
            <w:noProof/>
          </w:rPr>
          <w:t xml:space="preserve">  </w:t>
        </w:r>
        <w:r w:rsidR="00424610" w:rsidRPr="00F724CB">
          <w:rPr>
            <w:rStyle w:val="a3"/>
            <w:rFonts w:hint="eastAsia"/>
            <w:noProof/>
          </w:rPr>
          <w:t>基金备案</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Toc488845970 \h </w:instrText>
        </w:r>
        <w:r w:rsidR="00424610" w:rsidRPr="00F724CB">
          <w:rPr>
            <w:noProof/>
          </w:rPr>
        </w:r>
        <w:r w:rsidR="00424610" w:rsidRPr="00F724CB">
          <w:rPr>
            <w:noProof/>
          </w:rPr>
          <w:fldChar w:fldCharType="separate"/>
        </w:r>
        <w:r w:rsidR="00451124">
          <w:rPr>
            <w:noProof/>
          </w:rPr>
          <w:t>13</w:t>
        </w:r>
        <w:r w:rsidR="00424610" w:rsidRPr="00F724CB">
          <w:rPr>
            <w:noProof/>
          </w:rPr>
          <w:fldChar w:fldCharType="end"/>
        </w:r>
      </w:hyperlink>
    </w:p>
    <w:p w14:paraId="6DC6C0EA" w14:textId="7606C5E1" w:rsidR="00424610" w:rsidRPr="00F724CB" w:rsidRDefault="001B47FE">
      <w:pPr>
        <w:pStyle w:val="10"/>
        <w:rPr>
          <w:rFonts w:ascii="Calibri" w:hAnsi="Calibri"/>
          <w:noProof/>
        </w:rPr>
      </w:pPr>
      <w:hyperlink w:anchor="_Toc488845971" w:history="1">
        <w:r w:rsidR="00424610" w:rsidRPr="00F724CB">
          <w:rPr>
            <w:rStyle w:val="a3"/>
            <w:rFonts w:hint="eastAsia"/>
            <w:noProof/>
          </w:rPr>
          <w:t>第六部分</w:t>
        </w:r>
        <w:r w:rsidR="00424610" w:rsidRPr="00F724CB">
          <w:rPr>
            <w:rStyle w:val="a3"/>
            <w:noProof/>
          </w:rPr>
          <w:t xml:space="preserve">  </w:t>
        </w:r>
        <w:r w:rsidR="00424610">
          <w:rPr>
            <w:rStyle w:val="a3"/>
            <w:rFonts w:hint="eastAsia"/>
            <w:noProof/>
          </w:rPr>
          <w:t>基金份额折算和变更登记</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Toc488845971 \h </w:instrText>
        </w:r>
        <w:r w:rsidR="00424610" w:rsidRPr="00F724CB">
          <w:rPr>
            <w:noProof/>
          </w:rPr>
        </w:r>
        <w:r w:rsidR="00424610" w:rsidRPr="00F724CB">
          <w:rPr>
            <w:noProof/>
          </w:rPr>
          <w:fldChar w:fldCharType="separate"/>
        </w:r>
        <w:r w:rsidR="00451124">
          <w:rPr>
            <w:noProof/>
          </w:rPr>
          <w:t>14</w:t>
        </w:r>
        <w:r w:rsidR="00424610" w:rsidRPr="00F724CB">
          <w:rPr>
            <w:noProof/>
          </w:rPr>
          <w:fldChar w:fldCharType="end"/>
        </w:r>
      </w:hyperlink>
    </w:p>
    <w:p w14:paraId="7CE3B6FB" w14:textId="7CE22C9D" w:rsidR="00424610" w:rsidRPr="00F724CB" w:rsidRDefault="001B47FE">
      <w:pPr>
        <w:pStyle w:val="10"/>
        <w:rPr>
          <w:rFonts w:ascii="Calibri" w:hAnsi="Calibri"/>
          <w:noProof/>
        </w:rPr>
      </w:pPr>
      <w:hyperlink w:anchor="_Toc488845972" w:history="1">
        <w:r w:rsidR="00424610" w:rsidRPr="00F724CB">
          <w:rPr>
            <w:rStyle w:val="a3"/>
            <w:rFonts w:hint="eastAsia"/>
            <w:noProof/>
          </w:rPr>
          <w:t>第七部分</w:t>
        </w:r>
        <w:r w:rsidR="00424610" w:rsidRPr="00F724CB">
          <w:rPr>
            <w:rStyle w:val="a3"/>
            <w:noProof/>
          </w:rPr>
          <w:t xml:space="preserve">  </w:t>
        </w:r>
        <w:r w:rsidR="00424610">
          <w:rPr>
            <w:rStyle w:val="a3"/>
            <w:rFonts w:hint="eastAsia"/>
            <w:noProof/>
          </w:rPr>
          <w:t>基金份额的上市交易</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Toc488845972 \h </w:instrText>
        </w:r>
        <w:r w:rsidR="00424610" w:rsidRPr="00F724CB">
          <w:rPr>
            <w:noProof/>
          </w:rPr>
        </w:r>
        <w:r w:rsidR="00424610" w:rsidRPr="00F724CB">
          <w:rPr>
            <w:noProof/>
          </w:rPr>
          <w:fldChar w:fldCharType="separate"/>
        </w:r>
        <w:r w:rsidR="00451124">
          <w:rPr>
            <w:noProof/>
          </w:rPr>
          <w:t>15</w:t>
        </w:r>
        <w:r w:rsidR="00424610" w:rsidRPr="00F724CB">
          <w:rPr>
            <w:noProof/>
          </w:rPr>
          <w:fldChar w:fldCharType="end"/>
        </w:r>
      </w:hyperlink>
    </w:p>
    <w:p w14:paraId="46EFC3A1" w14:textId="0BD68830" w:rsidR="00424610" w:rsidRPr="00F724CB" w:rsidRDefault="001B47FE">
      <w:pPr>
        <w:pStyle w:val="10"/>
        <w:rPr>
          <w:rFonts w:ascii="Calibri" w:hAnsi="Calibri"/>
          <w:noProof/>
        </w:rPr>
      </w:pPr>
      <w:hyperlink w:anchor="_Toc488845973" w:history="1">
        <w:r w:rsidR="00424610" w:rsidRPr="00F724CB">
          <w:rPr>
            <w:rStyle w:val="a3"/>
            <w:rFonts w:hint="eastAsia"/>
            <w:noProof/>
          </w:rPr>
          <w:t>第八部分</w:t>
        </w:r>
        <w:r w:rsidR="00424610" w:rsidRPr="00F724CB">
          <w:rPr>
            <w:rStyle w:val="a3"/>
            <w:noProof/>
          </w:rPr>
          <w:t xml:space="preserve">  </w:t>
        </w:r>
        <w:r w:rsidR="00424610">
          <w:rPr>
            <w:rStyle w:val="a3"/>
            <w:rFonts w:hint="eastAsia"/>
            <w:noProof/>
          </w:rPr>
          <w:t>基金份额的申购与赎回</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Toc488845973 \h </w:instrText>
        </w:r>
        <w:r w:rsidR="00424610" w:rsidRPr="00F724CB">
          <w:rPr>
            <w:noProof/>
          </w:rPr>
        </w:r>
        <w:r w:rsidR="00424610" w:rsidRPr="00F724CB">
          <w:rPr>
            <w:noProof/>
          </w:rPr>
          <w:fldChar w:fldCharType="separate"/>
        </w:r>
        <w:r w:rsidR="00451124">
          <w:rPr>
            <w:noProof/>
          </w:rPr>
          <w:t>17</w:t>
        </w:r>
        <w:r w:rsidR="00424610" w:rsidRPr="00F724CB">
          <w:rPr>
            <w:noProof/>
          </w:rPr>
          <w:fldChar w:fldCharType="end"/>
        </w:r>
      </w:hyperlink>
    </w:p>
    <w:p w14:paraId="7730C87C" w14:textId="4033445F" w:rsidR="00424610" w:rsidRPr="00F724CB" w:rsidRDefault="001B47FE">
      <w:pPr>
        <w:pStyle w:val="10"/>
        <w:rPr>
          <w:rFonts w:ascii="Calibri" w:hAnsi="Calibri"/>
          <w:noProof/>
        </w:rPr>
      </w:pPr>
      <w:hyperlink w:anchor="_Toc488845974" w:history="1">
        <w:r w:rsidR="00424610" w:rsidRPr="00F724CB">
          <w:rPr>
            <w:rStyle w:val="a3"/>
            <w:rFonts w:hint="eastAsia"/>
            <w:noProof/>
          </w:rPr>
          <w:t>第九部分</w:t>
        </w:r>
        <w:r w:rsidR="00424610" w:rsidRPr="00F724CB">
          <w:rPr>
            <w:rStyle w:val="a3"/>
            <w:noProof/>
          </w:rPr>
          <w:t xml:space="preserve">  </w:t>
        </w:r>
        <w:r w:rsidR="00424610">
          <w:rPr>
            <w:rStyle w:val="a3"/>
            <w:rFonts w:hint="eastAsia"/>
            <w:noProof/>
          </w:rPr>
          <w:t>基金合同当事人及权利义务</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Toc488845974 \h </w:instrText>
        </w:r>
        <w:r w:rsidR="00424610" w:rsidRPr="00F724CB">
          <w:rPr>
            <w:noProof/>
          </w:rPr>
        </w:r>
        <w:r w:rsidR="00424610" w:rsidRPr="00F724CB">
          <w:rPr>
            <w:noProof/>
          </w:rPr>
          <w:fldChar w:fldCharType="separate"/>
        </w:r>
        <w:r w:rsidR="00451124">
          <w:rPr>
            <w:noProof/>
          </w:rPr>
          <w:t>24</w:t>
        </w:r>
        <w:r w:rsidR="00424610" w:rsidRPr="00F724CB">
          <w:rPr>
            <w:noProof/>
          </w:rPr>
          <w:fldChar w:fldCharType="end"/>
        </w:r>
      </w:hyperlink>
    </w:p>
    <w:p w14:paraId="25882473" w14:textId="09D2CD6D" w:rsidR="00424610" w:rsidRPr="00F724CB" w:rsidRDefault="001B47FE">
      <w:pPr>
        <w:pStyle w:val="10"/>
        <w:rPr>
          <w:rFonts w:ascii="Calibri" w:hAnsi="Calibri"/>
          <w:noProof/>
        </w:rPr>
      </w:pPr>
      <w:hyperlink w:anchor="_Toc488845975" w:history="1">
        <w:r w:rsidR="00424610" w:rsidRPr="00F724CB">
          <w:rPr>
            <w:rStyle w:val="a3"/>
            <w:rFonts w:hint="eastAsia"/>
            <w:noProof/>
          </w:rPr>
          <w:t>第十部分</w:t>
        </w:r>
        <w:r w:rsidR="00424610" w:rsidRPr="00F724CB">
          <w:rPr>
            <w:rStyle w:val="a3"/>
            <w:noProof/>
          </w:rPr>
          <w:t xml:space="preserve">  </w:t>
        </w:r>
        <w:r w:rsidR="00424610">
          <w:rPr>
            <w:rStyle w:val="a3"/>
            <w:rFonts w:hint="eastAsia"/>
            <w:noProof/>
          </w:rPr>
          <w:t>基金份额持有人大会</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Toc488845975 \h </w:instrText>
        </w:r>
        <w:r w:rsidR="00424610" w:rsidRPr="00F724CB">
          <w:rPr>
            <w:noProof/>
          </w:rPr>
        </w:r>
        <w:r w:rsidR="00424610" w:rsidRPr="00F724CB">
          <w:rPr>
            <w:noProof/>
          </w:rPr>
          <w:fldChar w:fldCharType="separate"/>
        </w:r>
        <w:r w:rsidR="00451124">
          <w:rPr>
            <w:noProof/>
          </w:rPr>
          <w:t>31</w:t>
        </w:r>
        <w:r w:rsidR="00424610" w:rsidRPr="00F724CB">
          <w:rPr>
            <w:noProof/>
          </w:rPr>
          <w:fldChar w:fldCharType="end"/>
        </w:r>
      </w:hyperlink>
    </w:p>
    <w:p w14:paraId="72EB1CBA" w14:textId="771F8B10" w:rsidR="00424610" w:rsidRPr="00F724CB" w:rsidRDefault="001B47FE">
      <w:pPr>
        <w:pStyle w:val="10"/>
        <w:rPr>
          <w:rFonts w:ascii="Calibri" w:hAnsi="Calibri"/>
          <w:noProof/>
        </w:rPr>
      </w:pPr>
      <w:hyperlink w:anchor="_Toc488845976" w:history="1">
        <w:r w:rsidR="00424610" w:rsidRPr="00F724CB">
          <w:rPr>
            <w:rStyle w:val="a3"/>
            <w:rFonts w:hint="eastAsia"/>
            <w:noProof/>
          </w:rPr>
          <w:t>第十一部分</w:t>
        </w:r>
        <w:r w:rsidR="00424610" w:rsidRPr="00F724CB">
          <w:rPr>
            <w:rStyle w:val="a3"/>
            <w:noProof/>
          </w:rPr>
          <w:t xml:space="preserve">  </w:t>
        </w:r>
        <w:r w:rsidR="00424610">
          <w:rPr>
            <w:rStyle w:val="a3"/>
            <w:rFonts w:hint="eastAsia"/>
            <w:noProof/>
          </w:rPr>
          <w:t>基金管理人、基金托管人的更换条件和程序</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Toc488845976 \h </w:instrText>
        </w:r>
        <w:r w:rsidR="00424610" w:rsidRPr="00F724CB">
          <w:rPr>
            <w:noProof/>
          </w:rPr>
        </w:r>
        <w:r w:rsidR="00424610" w:rsidRPr="00F724CB">
          <w:rPr>
            <w:noProof/>
          </w:rPr>
          <w:fldChar w:fldCharType="separate"/>
        </w:r>
        <w:r w:rsidR="00451124">
          <w:rPr>
            <w:noProof/>
          </w:rPr>
          <w:t>40</w:t>
        </w:r>
        <w:r w:rsidR="00424610" w:rsidRPr="00F724CB">
          <w:rPr>
            <w:noProof/>
          </w:rPr>
          <w:fldChar w:fldCharType="end"/>
        </w:r>
      </w:hyperlink>
    </w:p>
    <w:p w14:paraId="40B9FA51" w14:textId="1026D50F" w:rsidR="00424610" w:rsidRPr="00F724CB" w:rsidRDefault="001B47FE">
      <w:pPr>
        <w:pStyle w:val="10"/>
        <w:rPr>
          <w:rFonts w:ascii="Calibri" w:hAnsi="Calibri"/>
          <w:noProof/>
        </w:rPr>
      </w:pPr>
      <w:hyperlink w:anchor="_Toc488845977" w:history="1">
        <w:r w:rsidR="00424610" w:rsidRPr="00F724CB">
          <w:rPr>
            <w:rStyle w:val="a3"/>
            <w:rFonts w:hint="eastAsia"/>
            <w:noProof/>
          </w:rPr>
          <w:t>第十二部分</w:t>
        </w:r>
        <w:r w:rsidR="00424610" w:rsidRPr="00F724CB">
          <w:rPr>
            <w:rStyle w:val="a3"/>
            <w:noProof/>
          </w:rPr>
          <w:t xml:space="preserve">  </w:t>
        </w:r>
        <w:r w:rsidR="00424610">
          <w:rPr>
            <w:rStyle w:val="a3"/>
            <w:rFonts w:hint="eastAsia"/>
            <w:noProof/>
          </w:rPr>
          <w:t>基金的托管</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Toc488845977 \h </w:instrText>
        </w:r>
        <w:r w:rsidR="00424610" w:rsidRPr="00F724CB">
          <w:rPr>
            <w:noProof/>
          </w:rPr>
        </w:r>
        <w:r w:rsidR="00424610" w:rsidRPr="00F724CB">
          <w:rPr>
            <w:noProof/>
          </w:rPr>
          <w:fldChar w:fldCharType="separate"/>
        </w:r>
        <w:r w:rsidR="00451124">
          <w:rPr>
            <w:noProof/>
          </w:rPr>
          <w:t>43</w:t>
        </w:r>
        <w:r w:rsidR="00424610" w:rsidRPr="00F724CB">
          <w:rPr>
            <w:noProof/>
          </w:rPr>
          <w:fldChar w:fldCharType="end"/>
        </w:r>
      </w:hyperlink>
    </w:p>
    <w:p w14:paraId="39C4BAE3" w14:textId="3CC857AC" w:rsidR="00424610" w:rsidRPr="00F724CB" w:rsidRDefault="001B47FE">
      <w:pPr>
        <w:pStyle w:val="10"/>
        <w:rPr>
          <w:rFonts w:ascii="Calibri" w:hAnsi="Calibri"/>
          <w:noProof/>
        </w:rPr>
      </w:pPr>
      <w:hyperlink w:anchor="_Toc488845978" w:history="1">
        <w:r w:rsidR="00424610" w:rsidRPr="00F724CB">
          <w:rPr>
            <w:rStyle w:val="a3"/>
            <w:rFonts w:hint="eastAsia"/>
            <w:noProof/>
          </w:rPr>
          <w:t>第十三部分</w:t>
        </w:r>
        <w:r w:rsidR="00424610" w:rsidRPr="00F724CB">
          <w:rPr>
            <w:rStyle w:val="a3"/>
            <w:noProof/>
          </w:rPr>
          <w:t xml:space="preserve">  </w:t>
        </w:r>
        <w:r w:rsidR="00424610">
          <w:rPr>
            <w:rStyle w:val="a3"/>
            <w:rFonts w:hint="eastAsia"/>
            <w:noProof/>
          </w:rPr>
          <w:t>基金份额的登记</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Toc488845978 \h </w:instrText>
        </w:r>
        <w:r w:rsidR="00424610" w:rsidRPr="00F724CB">
          <w:rPr>
            <w:noProof/>
          </w:rPr>
        </w:r>
        <w:r w:rsidR="00424610" w:rsidRPr="00F724CB">
          <w:rPr>
            <w:noProof/>
          </w:rPr>
          <w:fldChar w:fldCharType="separate"/>
        </w:r>
        <w:r w:rsidR="00451124">
          <w:rPr>
            <w:noProof/>
          </w:rPr>
          <w:t>44</w:t>
        </w:r>
        <w:r w:rsidR="00424610" w:rsidRPr="00F724CB">
          <w:rPr>
            <w:noProof/>
          </w:rPr>
          <w:fldChar w:fldCharType="end"/>
        </w:r>
      </w:hyperlink>
    </w:p>
    <w:p w14:paraId="4B42588D" w14:textId="6CD8364D" w:rsidR="00424610" w:rsidRPr="00F724CB" w:rsidRDefault="001B47FE">
      <w:pPr>
        <w:pStyle w:val="10"/>
        <w:rPr>
          <w:rFonts w:ascii="Calibri" w:hAnsi="Calibri"/>
          <w:noProof/>
        </w:rPr>
      </w:pPr>
      <w:hyperlink w:anchor="_Toc488845979" w:history="1">
        <w:r w:rsidR="00424610" w:rsidRPr="00F724CB">
          <w:rPr>
            <w:rStyle w:val="a3"/>
            <w:rFonts w:hint="eastAsia"/>
            <w:noProof/>
          </w:rPr>
          <w:t>第十四部分</w:t>
        </w:r>
        <w:r w:rsidR="00424610" w:rsidRPr="00F724CB">
          <w:rPr>
            <w:rStyle w:val="a3"/>
            <w:noProof/>
          </w:rPr>
          <w:t xml:space="preserve">  </w:t>
        </w:r>
        <w:r w:rsidR="00424610">
          <w:rPr>
            <w:rStyle w:val="a3"/>
            <w:rFonts w:hint="eastAsia"/>
            <w:noProof/>
          </w:rPr>
          <w:t>基金的投资</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Toc488845979 \h </w:instrText>
        </w:r>
        <w:r w:rsidR="00424610" w:rsidRPr="00F724CB">
          <w:rPr>
            <w:noProof/>
          </w:rPr>
        </w:r>
        <w:r w:rsidR="00424610" w:rsidRPr="00F724CB">
          <w:rPr>
            <w:noProof/>
          </w:rPr>
          <w:fldChar w:fldCharType="separate"/>
        </w:r>
        <w:r w:rsidR="00451124">
          <w:rPr>
            <w:noProof/>
          </w:rPr>
          <w:t>46</w:t>
        </w:r>
        <w:r w:rsidR="00424610" w:rsidRPr="00F724CB">
          <w:rPr>
            <w:noProof/>
          </w:rPr>
          <w:fldChar w:fldCharType="end"/>
        </w:r>
      </w:hyperlink>
    </w:p>
    <w:p w14:paraId="4B4BFB01" w14:textId="3DA8197D" w:rsidR="00424610" w:rsidRPr="00F724CB" w:rsidRDefault="001B47FE">
      <w:pPr>
        <w:pStyle w:val="10"/>
        <w:rPr>
          <w:rFonts w:ascii="Calibri" w:hAnsi="Calibri"/>
          <w:noProof/>
        </w:rPr>
      </w:pPr>
      <w:hyperlink w:anchor="_Toc488845980" w:history="1">
        <w:r w:rsidR="00424610" w:rsidRPr="00F724CB">
          <w:rPr>
            <w:rStyle w:val="a3"/>
            <w:rFonts w:hint="eastAsia"/>
            <w:noProof/>
          </w:rPr>
          <w:t>第十五部分</w:t>
        </w:r>
        <w:r w:rsidR="00424610" w:rsidRPr="00F724CB">
          <w:rPr>
            <w:rStyle w:val="a3"/>
            <w:noProof/>
          </w:rPr>
          <w:t xml:space="preserve">  </w:t>
        </w:r>
        <w:r w:rsidR="00424610">
          <w:rPr>
            <w:rStyle w:val="a3"/>
            <w:rFonts w:hint="eastAsia"/>
            <w:noProof/>
          </w:rPr>
          <w:t>基金的财产</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Toc488845980 \h </w:instrText>
        </w:r>
        <w:r w:rsidR="00424610" w:rsidRPr="00F724CB">
          <w:rPr>
            <w:noProof/>
          </w:rPr>
        </w:r>
        <w:r w:rsidR="00424610" w:rsidRPr="00F724CB">
          <w:rPr>
            <w:noProof/>
          </w:rPr>
          <w:fldChar w:fldCharType="separate"/>
        </w:r>
        <w:r w:rsidR="00451124">
          <w:rPr>
            <w:noProof/>
          </w:rPr>
          <w:t>53</w:t>
        </w:r>
        <w:r w:rsidR="00424610" w:rsidRPr="00F724CB">
          <w:rPr>
            <w:noProof/>
          </w:rPr>
          <w:fldChar w:fldCharType="end"/>
        </w:r>
      </w:hyperlink>
    </w:p>
    <w:p w14:paraId="3CE930C7" w14:textId="74E6B170" w:rsidR="00424610" w:rsidRPr="00F724CB" w:rsidRDefault="001B47FE">
      <w:pPr>
        <w:pStyle w:val="10"/>
        <w:rPr>
          <w:rFonts w:ascii="Calibri" w:hAnsi="Calibri"/>
          <w:noProof/>
        </w:rPr>
      </w:pPr>
      <w:hyperlink w:anchor="_Toc488845981" w:history="1">
        <w:r w:rsidR="00424610" w:rsidRPr="00F724CB">
          <w:rPr>
            <w:rStyle w:val="a3"/>
            <w:rFonts w:hint="eastAsia"/>
            <w:noProof/>
          </w:rPr>
          <w:t>第十六部分</w:t>
        </w:r>
        <w:r w:rsidR="00424610" w:rsidRPr="00F724CB">
          <w:rPr>
            <w:rStyle w:val="a3"/>
            <w:noProof/>
          </w:rPr>
          <w:t xml:space="preserve">  </w:t>
        </w:r>
        <w:r w:rsidR="00424610">
          <w:rPr>
            <w:rStyle w:val="a3"/>
            <w:rFonts w:hint="eastAsia"/>
            <w:noProof/>
          </w:rPr>
          <w:t>基金资产估值</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Toc488845981 \h </w:instrText>
        </w:r>
        <w:r w:rsidR="00424610" w:rsidRPr="00F724CB">
          <w:rPr>
            <w:noProof/>
          </w:rPr>
        </w:r>
        <w:r w:rsidR="00424610" w:rsidRPr="00F724CB">
          <w:rPr>
            <w:noProof/>
          </w:rPr>
          <w:fldChar w:fldCharType="separate"/>
        </w:r>
        <w:r w:rsidR="00451124">
          <w:rPr>
            <w:noProof/>
          </w:rPr>
          <w:t>54</w:t>
        </w:r>
        <w:r w:rsidR="00424610" w:rsidRPr="00F724CB">
          <w:rPr>
            <w:noProof/>
          </w:rPr>
          <w:fldChar w:fldCharType="end"/>
        </w:r>
      </w:hyperlink>
    </w:p>
    <w:p w14:paraId="59010CD8" w14:textId="51321E81" w:rsidR="00424610" w:rsidRPr="00F724CB" w:rsidRDefault="001B47FE">
      <w:pPr>
        <w:pStyle w:val="10"/>
        <w:rPr>
          <w:rFonts w:ascii="Calibri" w:hAnsi="Calibri"/>
          <w:noProof/>
        </w:rPr>
      </w:pPr>
      <w:hyperlink w:anchor="_Toc488845982" w:history="1">
        <w:r w:rsidR="00424610" w:rsidRPr="00F724CB">
          <w:rPr>
            <w:rStyle w:val="a3"/>
            <w:rFonts w:hint="eastAsia"/>
            <w:noProof/>
          </w:rPr>
          <w:t>第十七部分</w:t>
        </w:r>
        <w:r w:rsidR="00424610" w:rsidRPr="00F724CB">
          <w:rPr>
            <w:rStyle w:val="a3"/>
            <w:noProof/>
          </w:rPr>
          <w:t xml:space="preserve">  </w:t>
        </w:r>
        <w:r w:rsidR="00424610">
          <w:rPr>
            <w:rStyle w:val="a3"/>
            <w:rFonts w:hint="eastAsia"/>
            <w:noProof/>
          </w:rPr>
          <w:t>基金费用与税收</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Toc488845982 \h </w:instrText>
        </w:r>
        <w:r w:rsidR="00424610" w:rsidRPr="00F724CB">
          <w:rPr>
            <w:noProof/>
          </w:rPr>
        </w:r>
        <w:r w:rsidR="00424610" w:rsidRPr="00F724CB">
          <w:rPr>
            <w:noProof/>
          </w:rPr>
          <w:fldChar w:fldCharType="separate"/>
        </w:r>
        <w:r w:rsidR="00451124">
          <w:rPr>
            <w:noProof/>
          </w:rPr>
          <w:t>60</w:t>
        </w:r>
        <w:r w:rsidR="00424610" w:rsidRPr="00F724CB">
          <w:rPr>
            <w:noProof/>
          </w:rPr>
          <w:fldChar w:fldCharType="end"/>
        </w:r>
      </w:hyperlink>
    </w:p>
    <w:p w14:paraId="1856B069" w14:textId="0AC92EA2" w:rsidR="00424610" w:rsidRPr="00F724CB" w:rsidRDefault="001B47FE">
      <w:pPr>
        <w:pStyle w:val="10"/>
        <w:rPr>
          <w:rFonts w:ascii="Calibri" w:hAnsi="Calibri"/>
          <w:noProof/>
        </w:rPr>
      </w:pPr>
      <w:hyperlink w:anchor="_Toc488845983" w:history="1">
        <w:r w:rsidR="00424610" w:rsidRPr="00F724CB">
          <w:rPr>
            <w:rStyle w:val="a3"/>
            <w:rFonts w:hint="eastAsia"/>
            <w:noProof/>
          </w:rPr>
          <w:t>第十八部分</w:t>
        </w:r>
        <w:r w:rsidR="00424610" w:rsidRPr="00F724CB">
          <w:rPr>
            <w:rStyle w:val="a3"/>
            <w:noProof/>
          </w:rPr>
          <w:t xml:space="preserve">  </w:t>
        </w:r>
        <w:r w:rsidR="00424610">
          <w:rPr>
            <w:rStyle w:val="a3"/>
            <w:rFonts w:hint="eastAsia"/>
            <w:noProof/>
          </w:rPr>
          <w:t>基金的收益与分配</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Toc488845983 \h </w:instrText>
        </w:r>
        <w:r w:rsidR="00424610" w:rsidRPr="00F724CB">
          <w:rPr>
            <w:noProof/>
          </w:rPr>
        </w:r>
        <w:r w:rsidR="00424610" w:rsidRPr="00F724CB">
          <w:rPr>
            <w:noProof/>
          </w:rPr>
          <w:fldChar w:fldCharType="separate"/>
        </w:r>
        <w:r w:rsidR="00451124">
          <w:rPr>
            <w:noProof/>
          </w:rPr>
          <w:t>63</w:t>
        </w:r>
        <w:r w:rsidR="00424610" w:rsidRPr="00F724CB">
          <w:rPr>
            <w:noProof/>
          </w:rPr>
          <w:fldChar w:fldCharType="end"/>
        </w:r>
      </w:hyperlink>
    </w:p>
    <w:p w14:paraId="50BA5BE0" w14:textId="630EA250" w:rsidR="00424610" w:rsidRPr="00F724CB" w:rsidRDefault="001B47FE">
      <w:pPr>
        <w:pStyle w:val="10"/>
        <w:rPr>
          <w:rFonts w:ascii="Calibri" w:hAnsi="Calibri"/>
          <w:noProof/>
        </w:rPr>
      </w:pPr>
      <w:hyperlink w:anchor="_Toc488845984" w:history="1">
        <w:r w:rsidR="00424610" w:rsidRPr="00F724CB">
          <w:rPr>
            <w:rStyle w:val="a3"/>
            <w:rFonts w:hint="eastAsia"/>
            <w:noProof/>
          </w:rPr>
          <w:t>第十九部分</w:t>
        </w:r>
        <w:r w:rsidR="00424610" w:rsidRPr="00F724CB">
          <w:rPr>
            <w:rStyle w:val="a3"/>
            <w:noProof/>
          </w:rPr>
          <w:t xml:space="preserve">  </w:t>
        </w:r>
        <w:r w:rsidR="00424610">
          <w:rPr>
            <w:rStyle w:val="a3"/>
            <w:rFonts w:hint="eastAsia"/>
            <w:noProof/>
          </w:rPr>
          <w:t>基金的会计与审计</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Toc488845984 \h </w:instrText>
        </w:r>
        <w:r w:rsidR="00424610" w:rsidRPr="00F724CB">
          <w:rPr>
            <w:noProof/>
          </w:rPr>
        </w:r>
        <w:r w:rsidR="00424610" w:rsidRPr="00F724CB">
          <w:rPr>
            <w:noProof/>
          </w:rPr>
          <w:fldChar w:fldCharType="separate"/>
        </w:r>
        <w:r w:rsidR="00451124">
          <w:rPr>
            <w:noProof/>
          </w:rPr>
          <w:t>65</w:t>
        </w:r>
        <w:r w:rsidR="00424610" w:rsidRPr="00F724CB">
          <w:rPr>
            <w:noProof/>
          </w:rPr>
          <w:fldChar w:fldCharType="end"/>
        </w:r>
      </w:hyperlink>
    </w:p>
    <w:p w14:paraId="18636EE7" w14:textId="4375D05F" w:rsidR="00424610" w:rsidRPr="00F724CB" w:rsidRDefault="001B47FE">
      <w:pPr>
        <w:pStyle w:val="10"/>
        <w:rPr>
          <w:rFonts w:ascii="Calibri" w:hAnsi="Calibri"/>
          <w:noProof/>
        </w:rPr>
      </w:pPr>
      <w:hyperlink w:anchor="_Toc488845985" w:history="1">
        <w:r w:rsidR="00424610" w:rsidRPr="00F724CB">
          <w:rPr>
            <w:rStyle w:val="a3"/>
            <w:rFonts w:hint="eastAsia"/>
            <w:noProof/>
          </w:rPr>
          <w:t>第二十部分</w:t>
        </w:r>
        <w:r w:rsidR="00424610" w:rsidRPr="00F724CB">
          <w:rPr>
            <w:rStyle w:val="a3"/>
            <w:noProof/>
          </w:rPr>
          <w:t xml:space="preserve">  </w:t>
        </w:r>
        <w:r w:rsidR="00424610">
          <w:rPr>
            <w:rStyle w:val="a3"/>
            <w:rFonts w:hint="eastAsia"/>
            <w:noProof/>
          </w:rPr>
          <w:t>基金的信息披露</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Toc488845985 \h </w:instrText>
        </w:r>
        <w:r w:rsidR="00424610" w:rsidRPr="00F724CB">
          <w:rPr>
            <w:noProof/>
          </w:rPr>
        </w:r>
        <w:r w:rsidR="00424610" w:rsidRPr="00F724CB">
          <w:rPr>
            <w:noProof/>
          </w:rPr>
          <w:fldChar w:fldCharType="separate"/>
        </w:r>
        <w:r w:rsidR="00451124">
          <w:rPr>
            <w:noProof/>
          </w:rPr>
          <w:t>66</w:t>
        </w:r>
        <w:r w:rsidR="00424610" w:rsidRPr="00F724CB">
          <w:rPr>
            <w:noProof/>
          </w:rPr>
          <w:fldChar w:fldCharType="end"/>
        </w:r>
      </w:hyperlink>
    </w:p>
    <w:p w14:paraId="39A2552E" w14:textId="19C7A947" w:rsidR="00424610" w:rsidRPr="00F724CB" w:rsidRDefault="001B47FE">
      <w:pPr>
        <w:pStyle w:val="10"/>
        <w:rPr>
          <w:rFonts w:ascii="Calibri" w:hAnsi="Calibri"/>
          <w:noProof/>
        </w:rPr>
      </w:pPr>
      <w:hyperlink w:anchor="_Toc488845986" w:history="1">
        <w:r w:rsidR="00424610" w:rsidRPr="00F724CB">
          <w:rPr>
            <w:rStyle w:val="a3"/>
            <w:rFonts w:hint="eastAsia"/>
            <w:noProof/>
          </w:rPr>
          <w:t>第二十一部分</w:t>
        </w:r>
        <w:r w:rsidR="00424610" w:rsidRPr="00F724CB">
          <w:rPr>
            <w:rStyle w:val="a3"/>
            <w:noProof/>
          </w:rPr>
          <w:t xml:space="preserve">  </w:t>
        </w:r>
        <w:r w:rsidR="00424610">
          <w:rPr>
            <w:rStyle w:val="a3"/>
            <w:rFonts w:hint="eastAsia"/>
            <w:noProof/>
          </w:rPr>
          <w:t>基金合同的变更、终止与基金财产的清算</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Toc488845986 \h </w:instrText>
        </w:r>
        <w:r w:rsidR="00424610" w:rsidRPr="00F724CB">
          <w:rPr>
            <w:noProof/>
          </w:rPr>
        </w:r>
        <w:r w:rsidR="00424610" w:rsidRPr="00F724CB">
          <w:rPr>
            <w:noProof/>
          </w:rPr>
          <w:fldChar w:fldCharType="separate"/>
        </w:r>
        <w:r w:rsidR="00451124">
          <w:rPr>
            <w:noProof/>
          </w:rPr>
          <w:t>73</w:t>
        </w:r>
        <w:r w:rsidR="00424610" w:rsidRPr="00F724CB">
          <w:rPr>
            <w:noProof/>
          </w:rPr>
          <w:fldChar w:fldCharType="end"/>
        </w:r>
      </w:hyperlink>
    </w:p>
    <w:p w14:paraId="23AAA792" w14:textId="1BB5B753" w:rsidR="00424610" w:rsidRPr="00F724CB" w:rsidRDefault="001B47FE">
      <w:pPr>
        <w:pStyle w:val="10"/>
        <w:rPr>
          <w:rFonts w:ascii="Calibri" w:hAnsi="Calibri"/>
          <w:noProof/>
        </w:rPr>
      </w:pPr>
      <w:hyperlink w:anchor="_Toc488845987" w:history="1">
        <w:r w:rsidR="00424610" w:rsidRPr="00F724CB">
          <w:rPr>
            <w:rStyle w:val="a3"/>
            <w:rFonts w:hint="eastAsia"/>
            <w:noProof/>
          </w:rPr>
          <w:t>第二十二部分</w:t>
        </w:r>
        <w:r w:rsidR="00424610" w:rsidRPr="00F724CB">
          <w:rPr>
            <w:rStyle w:val="a3"/>
            <w:noProof/>
          </w:rPr>
          <w:t xml:space="preserve">  </w:t>
        </w:r>
        <w:r w:rsidR="00424610">
          <w:rPr>
            <w:rStyle w:val="a3"/>
            <w:rFonts w:hint="eastAsia"/>
            <w:noProof/>
          </w:rPr>
          <w:t>违约责任</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Toc488845987 \h </w:instrText>
        </w:r>
        <w:r w:rsidR="00424610" w:rsidRPr="00F724CB">
          <w:rPr>
            <w:noProof/>
          </w:rPr>
        </w:r>
        <w:r w:rsidR="00424610" w:rsidRPr="00F724CB">
          <w:rPr>
            <w:noProof/>
          </w:rPr>
          <w:fldChar w:fldCharType="separate"/>
        </w:r>
        <w:r w:rsidR="00451124">
          <w:rPr>
            <w:noProof/>
          </w:rPr>
          <w:t>75</w:t>
        </w:r>
        <w:r w:rsidR="00424610" w:rsidRPr="00F724CB">
          <w:rPr>
            <w:noProof/>
          </w:rPr>
          <w:fldChar w:fldCharType="end"/>
        </w:r>
      </w:hyperlink>
    </w:p>
    <w:p w14:paraId="64EB480E" w14:textId="2546BD47" w:rsidR="00424610" w:rsidRPr="00F724CB" w:rsidRDefault="001B47FE">
      <w:pPr>
        <w:pStyle w:val="10"/>
        <w:rPr>
          <w:rFonts w:ascii="Calibri" w:hAnsi="Calibri"/>
          <w:noProof/>
        </w:rPr>
      </w:pPr>
      <w:hyperlink w:anchor="_Toc488845988" w:history="1">
        <w:r w:rsidR="00424610" w:rsidRPr="00F724CB">
          <w:rPr>
            <w:rStyle w:val="a3"/>
            <w:rFonts w:hint="eastAsia"/>
            <w:noProof/>
          </w:rPr>
          <w:t>第二十三部分</w:t>
        </w:r>
        <w:r w:rsidR="00424610" w:rsidRPr="00F724CB">
          <w:rPr>
            <w:rStyle w:val="a3"/>
            <w:noProof/>
          </w:rPr>
          <w:t xml:space="preserve">  </w:t>
        </w:r>
        <w:r w:rsidR="00424610">
          <w:rPr>
            <w:rStyle w:val="a3"/>
            <w:rFonts w:hint="eastAsia"/>
            <w:noProof/>
          </w:rPr>
          <w:t>争议的处理和适用的法律</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Toc488845988 \h </w:instrText>
        </w:r>
        <w:r w:rsidR="00424610" w:rsidRPr="00F724CB">
          <w:rPr>
            <w:noProof/>
          </w:rPr>
        </w:r>
        <w:r w:rsidR="00424610" w:rsidRPr="00F724CB">
          <w:rPr>
            <w:noProof/>
          </w:rPr>
          <w:fldChar w:fldCharType="separate"/>
        </w:r>
        <w:r w:rsidR="00451124">
          <w:rPr>
            <w:noProof/>
          </w:rPr>
          <w:t>76</w:t>
        </w:r>
        <w:r w:rsidR="00424610" w:rsidRPr="00F724CB">
          <w:rPr>
            <w:noProof/>
          </w:rPr>
          <w:fldChar w:fldCharType="end"/>
        </w:r>
      </w:hyperlink>
    </w:p>
    <w:p w14:paraId="5345070D" w14:textId="25D80345" w:rsidR="00424610" w:rsidRDefault="001B47FE">
      <w:pPr>
        <w:pStyle w:val="10"/>
        <w:rPr>
          <w:rFonts w:ascii="Calibri" w:hAnsi="Calibri"/>
          <w:noProof/>
          <w:szCs w:val="22"/>
        </w:rPr>
      </w:pPr>
      <w:hyperlink w:anchor="_Toc488845989" w:history="1">
        <w:r w:rsidR="00424610" w:rsidRPr="00F724CB">
          <w:rPr>
            <w:rStyle w:val="a3"/>
            <w:rFonts w:hint="eastAsia"/>
            <w:noProof/>
          </w:rPr>
          <w:t>第二十四部分</w:t>
        </w:r>
        <w:r w:rsidR="00424610" w:rsidRPr="00F724CB">
          <w:rPr>
            <w:rStyle w:val="a3"/>
            <w:noProof/>
          </w:rPr>
          <w:t xml:space="preserve">  </w:t>
        </w:r>
        <w:r w:rsidR="00424610">
          <w:rPr>
            <w:rStyle w:val="a3"/>
            <w:rFonts w:hint="eastAsia"/>
            <w:noProof/>
          </w:rPr>
          <w:t>基金合同的效力</w:t>
        </w:r>
        <w:r w:rsidR="00424610" w:rsidRPr="00F724CB">
          <w:rPr>
            <w:noProof/>
          </w:rPr>
          <w:tab/>
        </w:r>
        <w:r w:rsidR="00424610" w:rsidRPr="00F724CB">
          <w:rPr>
            <w:noProof/>
          </w:rPr>
          <w:fldChar w:fldCharType="begin"/>
        </w:r>
        <w:r w:rsidR="00424610" w:rsidRPr="00F724CB">
          <w:rPr>
            <w:noProof/>
          </w:rPr>
          <w:instrText xml:space="preserve"> PAGEREF _</w:instrText>
        </w:r>
        <w:r w:rsidR="00424610">
          <w:rPr>
            <w:noProof/>
          </w:rPr>
          <w:instrText xml:space="preserve">Toc488845989 \h </w:instrText>
        </w:r>
        <w:r w:rsidR="00424610" w:rsidRPr="00F724CB">
          <w:rPr>
            <w:noProof/>
          </w:rPr>
        </w:r>
        <w:r w:rsidR="00424610" w:rsidRPr="00F724CB">
          <w:rPr>
            <w:noProof/>
          </w:rPr>
          <w:fldChar w:fldCharType="separate"/>
        </w:r>
        <w:r w:rsidR="00451124">
          <w:rPr>
            <w:noProof/>
          </w:rPr>
          <w:t>77</w:t>
        </w:r>
        <w:r w:rsidR="00424610" w:rsidRPr="00F724CB">
          <w:rPr>
            <w:noProof/>
          </w:rPr>
          <w:fldChar w:fldCharType="end"/>
        </w:r>
      </w:hyperlink>
    </w:p>
    <w:p w14:paraId="1A2C504C" w14:textId="6B022390" w:rsidR="00424610" w:rsidRDefault="001B47FE">
      <w:pPr>
        <w:pStyle w:val="10"/>
        <w:rPr>
          <w:rFonts w:ascii="Calibri" w:hAnsi="Calibri"/>
          <w:noProof/>
          <w:szCs w:val="22"/>
        </w:rPr>
      </w:pPr>
      <w:hyperlink w:anchor="_Toc488845990" w:history="1">
        <w:r w:rsidR="00424610">
          <w:rPr>
            <w:rStyle w:val="a3"/>
            <w:rFonts w:hint="eastAsia"/>
            <w:noProof/>
          </w:rPr>
          <w:t>第二十五部分</w:t>
        </w:r>
        <w:r w:rsidR="00424610">
          <w:rPr>
            <w:rStyle w:val="a3"/>
            <w:noProof/>
          </w:rPr>
          <w:t xml:space="preserve">  </w:t>
        </w:r>
        <w:r w:rsidR="00424610">
          <w:rPr>
            <w:rStyle w:val="a3"/>
            <w:rFonts w:hint="eastAsia"/>
            <w:noProof/>
          </w:rPr>
          <w:t>其他事项</w:t>
        </w:r>
        <w:r w:rsidR="00424610">
          <w:rPr>
            <w:noProof/>
          </w:rPr>
          <w:tab/>
        </w:r>
        <w:r w:rsidR="00424610">
          <w:rPr>
            <w:noProof/>
          </w:rPr>
          <w:fldChar w:fldCharType="begin"/>
        </w:r>
        <w:r w:rsidR="00424610">
          <w:rPr>
            <w:noProof/>
          </w:rPr>
          <w:instrText xml:space="preserve"> PAGEREF _Toc488845990 \h </w:instrText>
        </w:r>
        <w:r w:rsidR="00424610">
          <w:rPr>
            <w:noProof/>
          </w:rPr>
        </w:r>
        <w:r w:rsidR="00424610">
          <w:rPr>
            <w:noProof/>
          </w:rPr>
          <w:fldChar w:fldCharType="separate"/>
        </w:r>
        <w:r w:rsidR="00451124">
          <w:rPr>
            <w:noProof/>
          </w:rPr>
          <w:t>78</w:t>
        </w:r>
        <w:r w:rsidR="00424610">
          <w:rPr>
            <w:noProof/>
          </w:rPr>
          <w:fldChar w:fldCharType="end"/>
        </w:r>
      </w:hyperlink>
    </w:p>
    <w:p w14:paraId="31112D88" w14:textId="4C1B3FAD" w:rsidR="00424610" w:rsidRDefault="001B47FE">
      <w:pPr>
        <w:pStyle w:val="10"/>
        <w:rPr>
          <w:rFonts w:ascii="Calibri" w:hAnsi="Calibri"/>
          <w:noProof/>
          <w:szCs w:val="22"/>
        </w:rPr>
      </w:pPr>
      <w:hyperlink w:anchor="_Toc488845991" w:history="1">
        <w:r w:rsidR="00424610">
          <w:rPr>
            <w:rStyle w:val="a3"/>
            <w:rFonts w:hint="eastAsia"/>
            <w:noProof/>
          </w:rPr>
          <w:t>第二十六部分</w:t>
        </w:r>
        <w:r w:rsidR="00424610">
          <w:rPr>
            <w:rStyle w:val="a3"/>
            <w:noProof/>
          </w:rPr>
          <w:t xml:space="preserve">  </w:t>
        </w:r>
        <w:r w:rsidR="00424610">
          <w:rPr>
            <w:rStyle w:val="a3"/>
            <w:rFonts w:hint="eastAsia"/>
            <w:noProof/>
          </w:rPr>
          <w:t>基金合同内容摘要</w:t>
        </w:r>
        <w:r w:rsidR="00424610">
          <w:rPr>
            <w:noProof/>
          </w:rPr>
          <w:tab/>
        </w:r>
        <w:r w:rsidR="00424610">
          <w:rPr>
            <w:noProof/>
          </w:rPr>
          <w:fldChar w:fldCharType="begin"/>
        </w:r>
        <w:r w:rsidR="00424610">
          <w:rPr>
            <w:noProof/>
          </w:rPr>
          <w:instrText xml:space="preserve"> PAGEREF _Toc488845991 \h </w:instrText>
        </w:r>
        <w:r w:rsidR="00424610">
          <w:rPr>
            <w:noProof/>
          </w:rPr>
        </w:r>
        <w:r w:rsidR="00424610">
          <w:rPr>
            <w:noProof/>
          </w:rPr>
          <w:fldChar w:fldCharType="separate"/>
        </w:r>
        <w:r w:rsidR="00451124">
          <w:rPr>
            <w:noProof/>
          </w:rPr>
          <w:t>79</w:t>
        </w:r>
        <w:r w:rsidR="00424610">
          <w:rPr>
            <w:noProof/>
          </w:rPr>
          <w:fldChar w:fldCharType="end"/>
        </w:r>
      </w:hyperlink>
    </w:p>
    <w:p w14:paraId="7B0C7D8A" w14:textId="77777777" w:rsidR="00424610" w:rsidRDefault="00424610">
      <w:pPr>
        <w:pStyle w:val="1"/>
        <w:spacing w:before="0" w:after="0"/>
        <w:jc w:val="left"/>
        <w:rPr>
          <w:rFonts w:ascii="Times New Roman"/>
          <w:b w:val="0"/>
          <w:bCs/>
          <w:color w:val="auto"/>
          <w:kern w:val="2"/>
        </w:rPr>
      </w:pPr>
      <w:r>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29390DBF" w14:textId="77777777" w:rsidR="00424610" w:rsidRDefault="00424610" w:rsidP="00F724CB">
      <w:pPr>
        <w:sectPr w:rsidR="00424610">
          <w:headerReference w:type="default" r:id="rId11"/>
          <w:pgSz w:w="11906" w:h="16838"/>
          <w:pgMar w:top="1440" w:right="1800" w:bottom="1440" w:left="1800" w:header="851" w:footer="992" w:gutter="0"/>
          <w:pgNumType w:start="1"/>
          <w:cols w:space="720"/>
          <w:docGrid w:type="lines" w:linePitch="312"/>
        </w:sectPr>
      </w:pPr>
      <w:r>
        <w:br w:type="page"/>
      </w:r>
    </w:p>
    <w:p w14:paraId="0CD1208C" w14:textId="77777777" w:rsidR="00424610" w:rsidRDefault="00424610">
      <w:pPr>
        <w:pStyle w:val="1"/>
        <w:spacing w:before="0" w:after="0"/>
        <w:jc w:val="center"/>
        <w:rPr>
          <w:rFonts w:ascii="Times New Roman"/>
          <w:color w:val="auto"/>
          <w:sz w:val="30"/>
        </w:rPr>
      </w:pPr>
      <w:bookmarkStart w:id="41" w:name="_Toc488845966"/>
      <w:bookmarkStart w:id="42"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4DDA4B43" w14:textId="77777777" w:rsidR="00424610" w:rsidRDefault="00424610">
      <w:pPr>
        <w:rPr>
          <w:bCs/>
        </w:rPr>
      </w:pPr>
      <w:bookmarkStart w:id="43" w:name="_Toc139991731"/>
    </w:p>
    <w:p w14:paraId="4A863037" w14:textId="77777777" w:rsidR="00424610" w:rsidRDefault="00424610">
      <w:pPr>
        <w:spacing w:line="360" w:lineRule="auto"/>
        <w:ind w:firstLineChars="200" w:firstLine="480"/>
        <w:rPr>
          <w:bCs/>
          <w:sz w:val="24"/>
        </w:rPr>
      </w:pPr>
      <w:bookmarkStart w:id="44" w:name="_Toc258829399"/>
      <w:bookmarkEnd w:id="37"/>
      <w:bookmarkEnd w:id="38"/>
      <w:bookmarkEnd w:id="39"/>
      <w:bookmarkEnd w:id="43"/>
      <w:r>
        <w:rPr>
          <w:rFonts w:hint="eastAsia"/>
          <w:bCs/>
          <w:sz w:val="24"/>
        </w:rPr>
        <w:t>一、</w:t>
      </w:r>
      <w:r>
        <w:rPr>
          <w:bCs/>
          <w:sz w:val="24"/>
        </w:rPr>
        <w:t>订立本基金合同的目的、依据和原则</w:t>
      </w:r>
    </w:p>
    <w:p w14:paraId="18F496E2" w14:textId="77777777" w:rsidR="00424610" w:rsidRDefault="00424610">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7A4D1AF7" w14:textId="2D11BDCF" w:rsidR="00424610" w:rsidRDefault="00424610">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sidR="00B14653" w:rsidRPr="00B14653">
        <w:rPr>
          <w:rFonts w:hint="eastAsia"/>
          <w:bCs/>
          <w:sz w:val="24"/>
        </w:rPr>
        <w:t>、《公开募集开放式证券投资基金流动性风险管理规定》（以下简称“《流动性风险管理规定》”）</w:t>
      </w:r>
      <w:r>
        <w:rPr>
          <w:bCs/>
          <w:sz w:val="24"/>
        </w:rPr>
        <w:t>和其他有关法律法规。</w:t>
      </w:r>
    </w:p>
    <w:p w14:paraId="7B105EC7" w14:textId="77777777" w:rsidR="00424610" w:rsidRDefault="00424610">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3E10EB9C" w14:textId="77777777" w:rsidR="00424610" w:rsidRDefault="00424610">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A2B8821" w14:textId="77777777" w:rsidR="00424610" w:rsidRDefault="00424610">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3122643" w14:textId="1CAB735C" w:rsidR="00424610" w:rsidRDefault="00424610">
      <w:pPr>
        <w:spacing w:line="360" w:lineRule="auto"/>
        <w:ind w:firstLineChars="200" w:firstLine="480"/>
        <w:rPr>
          <w:bCs/>
          <w:sz w:val="24"/>
        </w:rPr>
      </w:pPr>
      <w:r>
        <w:rPr>
          <w:rFonts w:hint="eastAsia"/>
          <w:bCs/>
          <w:sz w:val="24"/>
        </w:rPr>
        <w:t>三、华安</w:t>
      </w:r>
      <w:r w:rsidR="001E087A">
        <w:rPr>
          <w:rFonts w:hint="eastAsia"/>
          <w:bCs/>
          <w:sz w:val="24"/>
        </w:rPr>
        <w:t>沪深</w:t>
      </w:r>
      <w:r w:rsidR="001E087A">
        <w:rPr>
          <w:rFonts w:hint="eastAsia"/>
          <w:bCs/>
          <w:sz w:val="24"/>
        </w:rPr>
        <w:t>300</w:t>
      </w:r>
      <w:r w:rsidR="001E087A">
        <w:rPr>
          <w:rFonts w:hint="eastAsia"/>
          <w:bCs/>
          <w:sz w:val="24"/>
        </w:rPr>
        <w:t>行业中性低波动</w:t>
      </w:r>
      <w:r>
        <w:rPr>
          <w:rFonts w:hint="eastAsia"/>
          <w:bCs/>
          <w:sz w:val="24"/>
        </w:rPr>
        <w:t>交易型开放式指数</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bCs/>
          <w:sz w:val="24"/>
        </w:rPr>
        <w:t>注册。</w:t>
      </w:r>
    </w:p>
    <w:p w14:paraId="4A52D518" w14:textId="78755CFF" w:rsidR="00424610" w:rsidRDefault="00424610">
      <w:pPr>
        <w:spacing w:line="360" w:lineRule="auto"/>
        <w:ind w:firstLineChars="200" w:firstLine="480"/>
        <w:rPr>
          <w:bCs/>
          <w:sz w:val="24"/>
        </w:rPr>
      </w:pPr>
      <w:r>
        <w:rPr>
          <w:bCs/>
          <w:sz w:val="24"/>
        </w:rPr>
        <w:t>中国证监会对本基金募集</w:t>
      </w:r>
      <w:r>
        <w:rPr>
          <w:rFonts w:hint="eastAsia"/>
          <w:bCs/>
          <w:sz w:val="24"/>
        </w:rPr>
        <w:t>申请</w:t>
      </w:r>
      <w:r>
        <w:rPr>
          <w:bCs/>
          <w:sz w:val="24"/>
        </w:rPr>
        <w:t>的注册，并不表明其对本基金的</w:t>
      </w:r>
      <w:r>
        <w:rPr>
          <w:rFonts w:hint="eastAsia"/>
          <w:bCs/>
          <w:sz w:val="24"/>
        </w:rPr>
        <w:t>投资</w:t>
      </w:r>
      <w:r>
        <w:rPr>
          <w:bCs/>
          <w:sz w:val="24"/>
        </w:rPr>
        <w:t>价值和</w:t>
      </w:r>
      <w:r>
        <w:rPr>
          <w:rFonts w:hint="eastAsia"/>
          <w:bCs/>
          <w:sz w:val="24"/>
        </w:rPr>
        <w:t>市场前景</w:t>
      </w:r>
      <w:r>
        <w:rPr>
          <w:bCs/>
          <w:sz w:val="24"/>
        </w:rPr>
        <w:t>收益做出实质性判断或保证，也不表明投资于本基金没有风险。</w:t>
      </w:r>
    </w:p>
    <w:p w14:paraId="66C5E41D" w14:textId="77777777" w:rsidR="00424610" w:rsidRDefault="00424610">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50CD2A0A" w14:textId="77777777" w:rsidR="00424610" w:rsidRDefault="00424610">
      <w:pPr>
        <w:spacing w:line="360" w:lineRule="auto"/>
        <w:ind w:firstLineChars="200" w:firstLine="480"/>
        <w:rPr>
          <w:bCs/>
          <w:sz w:val="24"/>
        </w:rPr>
      </w:pPr>
      <w:r>
        <w:rPr>
          <w:rFonts w:hint="eastAsia"/>
          <w:bCs/>
          <w:sz w:val="24"/>
        </w:rPr>
        <w:t>投资者应当认真阅读基金合同、基金招募说明书等信息披露文件，自主判断基金的投资价值，自主做出投资决策，自行承担投资风险。</w:t>
      </w:r>
    </w:p>
    <w:p w14:paraId="69D2A4FC" w14:textId="77777777" w:rsidR="00424610" w:rsidRDefault="00424610">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14:paraId="51105234" w14:textId="77777777" w:rsidR="00424610" w:rsidRDefault="00424610">
      <w:pPr>
        <w:spacing w:line="360" w:lineRule="auto"/>
        <w:rPr>
          <w:bCs/>
          <w:sz w:val="24"/>
        </w:rPr>
      </w:pPr>
      <w:r>
        <w:rPr>
          <w:rFonts w:hint="eastAsia"/>
          <w:bCs/>
          <w:sz w:val="24"/>
        </w:rPr>
        <w:t xml:space="preserve">    </w:t>
      </w:r>
      <w:r>
        <w:rPr>
          <w:rFonts w:hint="eastAsia"/>
          <w:bCs/>
          <w:sz w:val="24"/>
        </w:rPr>
        <w:t>五、本基金按照中国法律法规成立并运作，若</w:t>
      </w:r>
      <w:r>
        <w:rPr>
          <w:bCs/>
          <w:sz w:val="24"/>
        </w:rPr>
        <w:t>基金合同的内容与届时有效的法律法规的强制性规定不一致，应当以届时有效的法律法规的规定为准。</w:t>
      </w:r>
    </w:p>
    <w:p w14:paraId="7A2E7BFD" w14:textId="77777777" w:rsidR="00424610" w:rsidRDefault="00424610">
      <w:pPr>
        <w:spacing w:line="360" w:lineRule="auto"/>
        <w:ind w:firstLineChars="200" w:firstLine="480"/>
        <w:rPr>
          <w:bCs/>
          <w:sz w:val="24"/>
        </w:rPr>
      </w:pPr>
    </w:p>
    <w:p w14:paraId="645796B6" w14:textId="77777777" w:rsidR="00424610" w:rsidRDefault="00424610">
      <w:pPr>
        <w:spacing w:line="360" w:lineRule="auto"/>
        <w:ind w:firstLineChars="200" w:firstLine="480"/>
        <w:rPr>
          <w:bCs/>
          <w:sz w:val="24"/>
        </w:rPr>
      </w:pPr>
    </w:p>
    <w:p w14:paraId="0F3DC36C" w14:textId="77777777" w:rsidR="00424610" w:rsidRDefault="00424610">
      <w:pPr>
        <w:pStyle w:val="1"/>
        <w:spacing w:before="0" w:after="0"/>
        <w:jc w:val="center"/>
        <w:rPr>
          <w:rFonts w:ascii="Times New Roman"/>
          <w:color w:val="auto"/>
          <w:sz w:val="30"/>
        </w:rPr>
      </w:pPr>
      <w:r>
        <w:rPr>
          <w:rFonts w:ascii="Times New Roman"/>
          <w:b w:val="0"/>
          <w:bCs/>
          <w:color w:val="auto"/>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488845967"/>
      <w:bookmarkStart w:id="56" w:name="_Toc31551"/>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4F7ED103" w14:textId="77777777" w:rsidR="00424610" w:rsidRDefault="00424610">
      <w:pPr>
        <w:autoSpaceDE w:val="0"/>
        <w:autoSpaceDN w:val="0"/>
        <w:adjustRightInd w:val="0"/>
        <w:spacing w:line="360" w:lineRule="auto"/>
        <w:ind w:firstLineChars="200" w:firstLine="420"/>
        <w:rPr>
          <w:bCs/>
        </w:rPr>
      </w:pPr>
    </w:p>
    <w:p w14:paraId="4F254491" w14:textId="77777777" w:rsidR="00424610" w:rsidRDefault="00424610">
      <w:pPr>
        <w:spacing w:line="360" w:lineRule="auto"/>
        <w:ind w:firstLineChars="200" w:firstLine="480"/>
        <w:rPr>
          <w:bCs/>
          <w:sz w:val="24"/>
        </w:rPr>
      </w:pPr>
      <w:r>
        <w:rPr>
          <w:bCs/>
          <w:sz w:val="24"/>
        </w:rPr>
        <w:t>在本基金合同中，除非文意另有所指，下列词语或简称具有如下含义：</w:t>
      </w:r>
    </w:p>
    <w:p w14:paraId="63C45EC4" w14:textId="497D94E7" w:rsidR="00424610" w:rsidRDefault="00424610">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华安</w:t>
      </w:r>
      <w:r w:rsidR="001E087A">
        <w:rPr>
          <w:rFonts w:hint="eastAsia"/>
          <w:bCs/>
          <w:sz w:val="24"/>
        </w:rPr>
        <w:t>沪深</w:t>
      </w:r>
      <w:r w:rsidR="001E087A">
        <w:rPr>
          <w:rFonts w:hint="eastAsia"/>
          <w:bCs/>
          <w:sz w:val="24"/>
        </w:rPr>
        <w:t>300</w:t>
      </w:r>
      <w:r w:rsidR="001E087A">
        <w:rPr>
          <w:rFonts w:hint="eastAsia"/>
          <w:bCs/>
          <w:sz w:val="24"/>
        </w:rPr>
        <w:t>行业中性低波动</w:t>
      </w:r>
      <w:r>
        <w:rPr>
          <w:rFonts w:hint="eastAsia"/>
          <w:bCs/>
          <w:sz w:val="24"/>
        </w:rPr>
        <w:t>交易型开放式指数</w:t>
      </w:r>
      <w:r>
        <w:rPr>
          <w:bCs/>
          <w:sz w:val="24"/>
        </w:rPr>
        <w:t>证券投资基金</w:t>
      </w:r>
    </w:p>
    <w:p w14:paraId="7F747B36" w14:textId="5CF512E3" w:rsidR="00424610" w:rsidRDefault="00424610">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华安基金管理有限公司</w:t>
      </w:r>
    </w:p>
    <w:p w14:paraId="32A7CA0B" w14:textId="4D3A96CB" w:rsidR="00424610" w:rsidRDefault="00424610">
      <w:pPr>
        <w:spacing w:line="360" w:lineRule="auto"/>
        <w:ind w:firstLineChars="200" w:firstLine="480"/>
        <w:rPr>
          <w:bCs/>
          <w:sz w:val="24"/>
        </w:rPr>
      </w:pPr>
      <w:r>
        <w:rPr>
          <w:bCs/>
          <w:sz w:val="24"/>
        </w:rPr>
        <w:t>3</w:t>
      </w:r>
      <w:r>
        <w:rPr>
          <w:rFonts w:hint="eastAsia"/>
          <w:bCs/>
          <w:sz w:val="24"/>
        </w:rPr>
        <w:t>、</w:t>
      </w:r>
      <w:r>
        <w:rPr>
          <w:bCs/>
          <w:sz w:val="24"/>
        </w:rPr>
        <w:t>基金托管人：指</w:t>
      </w:r>
      <w:r w:rsidR="001E087A">
        <w:rPr>
          <w:rFonts w:hint="eastAsia"/>
          <w:bCs/>
          <w:sz w:val="24"/>
        </w:rPr>
        <w:t>中国建设银行</w:t>
      </w:r>
      <w:r>
        <w:rPr>
          <w:rFonts w:hint="eastAsia"/>
          <w:bCs/>
          <w:sz w:val="24"/>
        </w:rPr>
        <w:t>股份有限公司</w:t>
      </w:r>
    </w:p>
    <w:p w14:paraId="69FED28C" w14:textId="72AFFE7F" w:rsidR="00424610" w:rsidRDefault="00424610">
      <w:pPr>
        <w:spacing w:line="360" w:lineRule="auto"/>
        <w:ind w:firstLineChars="200" w:firstLine="480"/>
        <w:rPr>
          <w:bCs/>
          <w:sz w:val="24"/>
        </w:rPr>
      </w:pPr>
      <w:r>
        <w:rPr>
          <w:bCs/>
          <w:sz w:val="24"/>
        </w:rPr>
        <w:t>4</w:t>
      </w:r>
      <w:r>
        <w:rPr>
          <w:rFonts w:hint="eastAsia"/>
          <w:bCs/>
          <w:sz w:val="24"/>
        </w:rPr>
        <w:t>、</w:t>
      </w:r>
      <w:r>
        <w:rPr>
          <w:bCs/>
          <w:sz w:val="24"/>
        </w:rPr>
        <w:t>基金合同</w:t>
      </w:r>
      <w:r>
        <w:rPr>
          <w:rFonts w:hint="eastAsia"/>
          <w:bCs/>
          <w:sz w:val="24"/>
        </w:rPr>
        <w:t>、《基金合同》</w:t>
      </w:r>
      <w:r>
        <w:rPr>
          <w:bCs/>
          <w:sz w:val="24"/>
        </w:rPr>
        <w:t>或本基金合同：指《</w:t>
      </w:r>
      <w:r>
        <w:rPr>
          <w:rFonts w:hint="eastAsia"/>
          <w:bCs/>
          <w:sz w:val="24"/>
        </w:rPr>
        <w:t>华安</w:t>
      </w:r>
      <w:r w:rsidR="001E087A">
        <w:rPr>
          <w:rFonts w:hint="eastAsia"/>
          <w:bCs/>
          <w:sz w:val="24"/>
        </w:rPr>
        <w:t>沪深</w:t>
      </w:r>
      <w:r w:rsidR="001E087A">
        <w:rPr>
          <w:rFonts w:hint="eastAsia"/>
          <w:bCs/>
          <w:sz w:val="24"/>
        </w:rPr>
        <w:t>300</w:t>
      </w:r>
      <w:r w:rsidR="001E087A">
        <w:rPr>
          <w:rFonts w:hint="eastAsia"/>
          <w:bCs/>
          <w:sz w:val="24"/>
        </w:rPr>
        <w:t>行业中性低波动</w:t>
      </w:r>
      <w:r>
        <w:rPr>
          <w:rFonts w:hint="eastAsia"/>
          <w:bCs/>
          <w:sz w:val="24"/>
        </w:rPr>
        <w:t>交易型开放式指数</w:t>
      </w:r>
      <w:r>
        <w:rPr>
          <w:bCs/>
          <w:sz w:val="24"/>
        </w:rPr>
        <w:t>证券投资基金基金合同》及对本基金合同的任何有效修订和补充</w:t>
      </w:r>
    </w:p>
    <w:p w14:paraId="6FE03ACB" w14:textId="334DD507" w:rsidR="00424610" w:rsidRDefault="00424610">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华安</w:t>
      </w:r>
      <w:r w:rsidR="001E087A">
        <w:rPr>
          <w:rFonts w:hint="eastAsia"/>
          <w:bCs/>
          <w:sz w:val="24"/>
        </w:rPr>
        <w:t>沪深</w:t>
      </w:r>
      <w:r w:rsidR="001E087A">
        <w:rPr>
          <w:rFonts w:hint="eastAsia"/>
          <w:bCs/>
          <w:sz w:val="24"/>
        </w:rPr>
        <w:t>300</w:t>
      </w:r>
      <w:r w:rsidR="001E087A">
        <w:rPr>
          <w:rFonts w:hint="eastAsia"/>
          <w:bCs/>
          <w:sz w:val="24"/>
        </w:rPr>
        <w:t>行业中性低波动</w:t>
      </w:r>
      <w:r>
        <w:rPr>
          <w:rFonts w:hint="eastAsia"/>
          <w:bCs/>
          <w:sz w:val="24"/>
        </w:rPr>
        <w:t>交易型开放式指数</w:t>
      </w:r>
      <w:r>
        <w:rPr>
          <w:bCs/>
          <w:sz w:val="24"/>
        </w:rPr>
        <w:t>证券投资基金托管协议》及对该托管协议的任何有效修订和补充</w:t>
      </w:r>
    </w:p>
    <w:p w14:paraId="083C7A35" w14:textId="2941A56C" w:rsidR="00424610" w:rsidRDefault="00424610">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华安</w:t>
      </w:r>
      <w:r w:rsidR="001E087A">
        <w:rPr>
          <w:rFonts w:hint="eastAsia"/>
          <w:bCs/>
          <w:sz w:val="24"/>
        </w:rPr>
        <w:t>沪深</w:t>
      </w:r>
      <w:r w:rsidR="001E087A">
        <w:rPr>
          <w:rFonts w:hint="eastAsia"/>
          <w:bCs/>
          <w:sz w:val="24"/>
        </w:rPr>
        <w:t>300</w:t>
      </w:r>
      <w:r w:rsidR="001E087A">
        <w:rPr>
          <w:rFonts w:hint="eastAsia"/>
          <w:bCs/>
          <w:sz w:val="24"/>
        </w:rPr>
        <w:t>行业中性低波动</w:t>
      </w:r>
      <w:r>
        <w:rPr>
          <w:rFonts w:hint="eastAsia"/>
          <w:bCs/>
          <w:sz w:val="24"/>
        </w:rPr>
        <w:t>交易型开放式指数</w:t>
      </w:r>
      <w:r>
        <w:rPr>
          <w:bCs/>
          <w:sz w:val="24"/>
        </w:rPr>
        <w:t>证券投资基金招募说明书》及其定期的更新</w:t>
      </w:r>
    </w:p>
    <w:p w14:paraId="1328EB7E" w14:textId="48659A43" w:rsidR="00424610" w:rsidRDefault="00424610">
      <w:pPr>
        <w:spacing w:line="360" w:lineRule="auto"/>
        <w:ind w:firstLineChars="200" w:firstLine="480"/>
        <w:rPr>
          <w:bCs/>
          <w:sz w:val="24"/>
        </w:rPr>
      </w:pPr>
      <w:r>
        <w:rPr>
          <w:bCs/>
          <w:sz w:val="24"/>
        </w:rPr>
        <w:t>7</w:t>
      </w:r>
      <w:r>
        <w:rPr>
          <w:rFonts w:hint="eastAsia"/>
          <w:bCs/>
          <w:sz w:val="24"/>
        </w:rPr>
        <w:t>、</w:t>
      </w:r>
      <w:r>
        <w:rPr>
          <w:bCs/>
          <w:sz w:val="24"/>
        </w:rPr>
        <w:t>基金份额发售公告：指《</w:t>
      </w:r>
      <w:r>
        <w:rPr>
          <w:rFonts w:hint="eastAsia"/>
          <w:bCs/>
          <w:sz w:val="24"/>
        </w:rPr>
        <w:t>华安</w:t>
      </w:r>
      <w:r w:rsidR="001E087A">
        <w:rPr>
          <w:rFonts w:hint="eastAsia"/>
          <w:bCs/>
          <w:sz w:val="24"/>
        </w:rPr>
        <w:t>沪深</w:t>
      </w:r>
      <w:r w:rsidR="001E087A">
        <w:rPr>
          <w:rFonts w:hint="eastAsia"/>
          <w:bCs/>
          <w:sz w:val="24"/>
        </w:rPr>
        <w:t>300</w:t>
      </w:r>
      <w:r w:rsidR="001E087A">
        <w:rPr>
          <w:rFonts w:hint="eastAsia"/>
          <w:bCs/>
          <w:sz w:val="24"/>
        </w:rPr>
        <w:t>行业中性低波动</w:t>
      </w:r>
      <w:r>
        <w:rPr>
          <w:rFonts w:hint="eastAsia"/>
          <w:bCs/>
          <w:sz w:val="24"/>
        </w:rPr>
        <w:t>交易型开放式指数</w:t>
      </w:r>
      <w:r>
        <w:rPr>
          <w:bCs/>
          <w:sz w:val="24"/>
        </w:rPr>
        <w:t>证券投资基金基金份额发售公告》</w:t>
      </w:r>
    </w:p>
    <w:p w14:paraId="23DF0902" w14:textId="7CDBDCC5" w:rsidR="00424610" w:rsidRDefault="00424610">
      <w:pPr>
        <w:spacing w:line="360" w:lineRule="auto"/>
        <w:ind w:firstLineChars="200" w:firstLine="480"/>
        <w:rPr>
          <w:bCs/>
          <w:sz w:val="24"/>
        </w:rPr>
      </w:pPr>
      <w:r>
        <w:rPr>
          <w:bCs/>
          <w:sz w:val="24"/>
        </w:rPr>
        <w:t>8</w:t>
      </w:r>
      <w:r>
        <w:rPr>
          <w:bCs/>
          <w:sz w:val="24"/>
        </w:rPr>
        <w:t>、上市交易公告书：指《</w:t>
      </w:r>
      <w:r>
        <w:rPr>
          <w:rFonts w:hint="eastAsia"/>
          <w:bCs/>
          <w:sz w:val="24"/>
        </w:rPr>
        <w:t>华安</w:t>
      </w:r>
      <w:r w:rsidR="001E087A">
        <w:rPr>
          <w:rFonts w:hint="eastAsia"/>
          <w:bCs/>
          <w:sz w:val="24"/>
        </w:rPr>
        <w:t>沪深</w:t>
      </w:r>
      <w:r w:rsidR="001E087A">
        <w:rPr>
          <w:rFonts w:hint="eastAsia"/>
          <w:bCs/>
          <w:sz w:val="24"/>
        </w:rPr>
        <w:t>300</w:t>
      </w:r>
      <w:r w:rsidR="001E087A">
        <w:rPr>
          <w:rFonts w:hint="eastAsia"/>
          <w:bCs/>
          <w:sz w:val="24"/>
        </w:rPr>
        <w:t>行业中性低波动</w:t>
      </w:r>
      <w:r>
        <w:rPr>
          <w:rFonts w:hint="eastAsia"/>
          <w:bCs/>
          <w:sz w:val="24"/>
        </w:rPr>
        <w:t>交易型开放式指数</w:t>
      </w:r>
      <w:r>
        <w:rPr>
          <w:bCs/>
          <w:sz w:val="24"/>
        </w:rPr>
        <w:t>证券投资基金上市交易公告书》</w:t>
      </w:r>
    </w:p>
    <w:p w14:paraId="3E694919" w14:textId="77777777" w:rsidR="00424610" w:rsidRDefault="00424610">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682626D6" w14:textId="57F1EC57" w:rsidR="00424610" w:rsidRDefault="00424610">
      <w:pPr>
        <w:spacing w:line="360" w:lineRule="auto"/>
        <w:ind w:firstLineChars="200" w:firstLine="480"/>
        <w:rPr>
          <w:bCs/>
          <w:sz w:val="24"/>
        </w:rPr>
      </w:pPr>
      <w:r>
        <w:rPr>
          <w:rFonts w:hint="eastAsia"/>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w:t>
      </w:r>
      <w:r>
        <w:rPr>
          <w:rFonts w:hint="eastAsia"/>
          <w:bCs/>
          <w:sz w:val="24"/>
        </w:rPr>
        <w:t>13</w:t>
      </w:r>
      <w:r>
        <w:rPr>
          <w:bCs/>
          <w:sz w:val="24"/>
        </w:rPr>
        <w:t>年</w:t>
      </w:r>
      <w:r>
        <w:rPr>
          <w:bCs/>
          <w:sz w:val="24"/>
        </w:rPr>
        <w:t>6</w:t>
      </w:r>
      <w:r>
        <w:rPr>
          <w:bCs/>
          <w:sz w:val="24"/>
        </w:rPr>
        <w:t>月</w:t>
      </w:r>
      <w:r>
        <w:rPr>
          <w:bCs/>
          <w:sz w:val="24"/>
        </w:rPr>
        <w:t>1</w:t>
      </w:r>
      <w:r>
        <w:rPr>
          <w:bCs/>
          <w:sz w:val="24"/>
        </w:rPr>
        <w:t>日起实施</w:t>
      </w:r>
      <w:r>
        <w:rPr>
          <w:rFonts w:hint="eastAsia"/>
          <w:bCs/>
          <w:sz w:val="24"/>
        </w:rPr>
        <w:t>并经</w:t>
      </w:r>
      <w:r>
        <w:rPr>
          <w:rFonts w:hint="eastAsia"/>
          <w:bCs/>
          <w:sz w:val="24"/>
        </w:rPr>
        <w:t>2015</w:t>
      </w:r>
      <w:r>
        <w:rPr>
          <w:rFonts w:hint="eastAsia"/>
          <w:bCs/>
          <w:sz w:val="24"/>
        </w:rPr>
        <w:t>年</w:t>
      </w:r>
      <w:r>
        <w:rPr>
          <w:rFonts w:hint="eastAsia"/>
          <w:bCs/>
          <w:sz w:val="24"/>
        </w:rPr>
        <w:t xml:space="preserve">4 </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等七部法律的决定》修改</w:t>
      </w:r>
      <w:r>
        <w:rPr>
          <w:bCs/>
          <w:sz w:val="24"/>
        </w:rPr>
        <w:t>的《中华人民共和国证券投资基金法》及颁布机关对其不时做出的修订</w:t>
      </w:r>
    </w:p>
    <w:p w14:paraId="1AACC905" w14:textId="4612663F" w:rsidR="00424610" w:rsidRDefault="00424610">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《销售办法》：指中国证监会</w:t>
      </w:r>
      <w:r>
        <w:rPr>
          <w:bCs/>
          <w:sz w:val="24"/>
        </w:rPr>
        <w:t>201</w:t>
      </w:r>
      <w:r>
        <w:rPr>
          <w:rFonts w:hint="eastAsia"/>
          <w:bCs/>
          <w:sz w:val="24"/>
        </w:rPr>
        <w:t>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14:paraId="71A88028" w14:textId="4AE945EB" w:rsidR="00424610" w:rsidRDefault="00424610">
      <w:pPr>
        <w:spacing w:line="360" w:lineRule="auto"/>
        <w:ind w:firstLineChars="200" w:firstLine="480"/>
        <w:rPr>
          <w:bCs/>
          <w:sz w:val="24"/>
        </w:rPr>
      </w:pPr>
      <w:r>
        <w:rPr>
          <w:bCs/>
          <w:sz w:val="24"/>
        </w:rPr>
        <w:lastRenderedPageBreak/>
        <w:t>1</w:t>
      </w:r>
      <w:r>
        <w:rPr>
          <w:rFonts w:hint="eastAsia"/>
          <w:bCs/>
          <w:sz w:val="24"/>
        </w:rPr>
        <w:t>2</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14:paraId="68497956" w14:textId="4AA8F895" w:rsidR="00424610" w:rsidRDefault="00424610">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65C0CD5A" w14:textId="4F555999" w:rsidR="0063206C" w:rsidRPr="00987297" w:rsidRDefault="0063206C" w:rsidP="0063206C">
      <w:pPr>
        <w:spacing w:line="360" w:lineRule="auto"/>
        <w:ind w:firstLineChars="200" w:firstLine="480"/>
        <w:rPr>
          <w:bCs/>
          <w:sz w:val="24"/>
        </w:rPr>
      </w:pPr>
      <w:r w:rsidRPr="00987297">
        <w:rPr>
          <w:bCs/>
          <w:sz w:val="24"/>
        </w:rPr>
        <w:t>14</w:t>
      </w:r>
      <w:r w:rsidRPr="00987297">
        <w:rPr>
          <w:rFonts w:hint="eastAsia"/>
          <w:bCs/>
          <w:sz w:val="24"/>
        </w:rPr>
        <w:t>、《流动性风险管理规定》：指中国证监会</w:t>
      </w:r>
      <w:r w:rsidRPr="00987297">
        <w:rPr>
          <w:bCs/>
          <w:sz w:val="24"/>
        </w:rPr>
        <w:t>2017</w:t>
      </w:r>
      <w:r w:rsidRPr="00987297">
        <w:rPr>
          <w:rFonts w:hint="eastAsia"/>
          <w:bCs/>
          <w:sz w:val="24"/>
        </w:rPr>
        <w:t>年</w:t>
      </w:r>
      <w:r w:rsidRPr="00987297">
        <w:rPr>
          <w:bCs/>
          <w:sz w:val="24"/>
        </w:rPr>
        <w:t>8</w:t>
      </w:r>
      <w:r w:rsidRPr="00987297">
        <w:rPr>
          <w:rFonts w:hint="eastAsia"/>
          <w:bCs/>
          <w:sz w:val="24"/>
        </w:rPr>
        <w:t>月</w:t>
      </w:r>
      <w:r w:rsidRPr="00987297">
        <w:rPr>
          <w:bCs/>
          <w:sz w:val="24"/>
        </w:rPr>
        <w:t>31</w:t>
      </w:r>
      <w:r w:rsidRPr="00987297">
        <w:rPr>
          <w:rFonts w:hint="eastAsia"/>
          <w:bCs/>
          <w:sz w:val="24"/>
        </w:rPr>
        <w:t>日颁布、同年</w:t>
      </w:r>
      <w:r w:rsidRPr="00987297">
        <w:rPr>
          <w:bCs/>
          <w:sz w:val="24"/>
        </w:rPr>
        <w:t>10</w:t>
      </w:r>
      <w:r w:rsidRPr="00987297">
        <w:rPr>
          <w:rFonts w:hint="eastAsia"/>
          <w:bCs/>
          <w:sz w:val="24"/>
        </w:rPr>
        <w:t>月</w:t>
      </w:r>
      <w:r w:rsidRPr="00987297">
        <w:rPr>
          <w:bCs/>
          <w:sz w:val="24"/>
        </w:rPr>
        <w:t>1</w:t>
      </w:r>
      <w:r w:rsidRPr="00987297">
        <w:rPr>
          <w:rFonts w:hint="eastAsia"/>
          <w:bCs/>
          <w:sz w:val="24"/>
        </w:rPr>
        <w:t>日实施的《公开募集开放式证券投资基金流动性风险管理规定》及颁布机关对其不时做出的修订</w:t>
      </w:r>
    </w:p>
    <w:p w14:paraId="3092F23A" w14:textId="77777777" w:rsidR="0063206C" w:rsidRPr="00416022" w:rsidRDefault="0063206C" w:rsidP="0063206C">
      <w:pPr>
        <w:spacing w:line="360" w:lineRule="auto"/>
        <w:ind w:firstLineChars="200" w:firstLine="480"/>
        <w:rPr>
          <w:bCs/>
          <w:sz w:val="24"/>
        </w:rPr>
      </w:pPr>
      <w:r w:rsidRPr="00987297">
        <w:rPr>
          <w:bCs/>
          <w:sz w:val="24"/>
        </w:rPr>
        <w:t>15</w:t>
      </w:r>
      <w:r w:rsidRPr="00987297">
        <w:rPr>
          <w:rFonts w:hint="eastAsia"/>
          <w:bCs/>
          <w:sz w:val="24"/>
        </w:rPr>
        <w:t>、流动性受限资产：指由于法律法规、监管、合同或操作障碍等原因无法以合理价格予以变现的资产，包括但不限于到期日在</w:t>
      </w:r>
      <w:r w:rsidRPr="00987297">
        <w:rPr>
          <w:bCs/>
          <w:sz w:val="24"/>
        </w:rPr>
        <w:t xml:space="preserve"> 10 </w:t>
      </w:r>
      <w:r w:rsidRPr="00987297">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10637091" w14:textId="77777777" w:rsidR="00424610" w:rsidRDefault="0063206C">
      <w:pPr>
        <w:spacing w:line="360" w:lineRule="auto"/>
        <w:ind w:firstLineChars="200" w:firstLine="480"/>
        <w:rPr>
          <w:bCs/>
          <w:sz w:val="24"/>
        </w:rPr>
      </w:pPr>
      <w:r>
        <w:rPr>
          <w:bCs/>
          <w:sz w:val="24"/>
        </w:rPr>
        <w:t>1</w:t>
      </w:r>
      <w:r w:rsidR="00FE0142">
        <w:rPr>
          <w:rFonts w:hint="eastAsia"/>
          <w:bCs/>
          <w:sz w:val="24"/>
        </w:rPr>
        <w:t>6</w:t>
      </w:r>
      <w:r w:rsidR="00424610">
        <w:rPr>
          <w:rFonts w:hint="eastAsia"/>
          <w:bCs/>
          <w:sz w:val="24"/>
        </w:rPr>
        <w:t>、</w:t>
      </w:r>
      <w:r w:rsidR="00424610">
        <w:rPr>
          <w:bCs/>
          <w:sz w:val="24"/>
        </w:rPr>
        <w:t>中国证监会：指中国证券监督管理委员会</w:t>
      </w:r>
    </w:p>
    <w:p w14:paraId="51E227D1" w14:textId="185B2AE3" w:rsidR="00424610" w:rsidRDefault="0063206C">
      <w:pPr>
        <w:spacing w:line="360" w:lineRule="auto"/>
        <w:ind w:firstLineChars="200" w:firstLine="480"/>
        <w:rPr>
          <w:bCs/>
          <w:sz w:val="24"/>
        </w:rPr>
      </w:pPr>
      <w:r>
        <w:rPr>
          <w:bCs/>
          <w:sz w:val="24"/>
        </w:rPr>
        <w:t>1</w:t>
      </w:r>
      <w:r w:rsidR="00FE0142">
        <w:rPr>
          <w:rFonts w:hint="eastAsia"/>
          <w:bCs/>
          <w:sz w:val="24"/>
        </w:rPr>
        <w:t>7</w:t>
      </w:r>
      <w:r w:rsidR="00424610">
        <w:rPr>
          <w:rFonts w:hint="eastAsia"/>
          <w:bCs/>
          <w:sz w:val="24"/>
        </w:rPr>
        <w:t>、</w:t>
      </w:r>
      <w:r w:rsidR="00424610">
        <w:rPr>
          <w:bCs/>
          <w:sz w:val="24"/>
        </w:rPr>
        <w:t>银行业监督管理机构：指中国人民银行和</w:t>
      </w:r>
      <w:r w:rsidR="00424610">
        <w:rPr>
          <w:bCs/>
          <w:sz w:val="24"/>
        </w:rPr>
        <w:t>/</w:t>
      </w:r>
      <w:r w:rsidR="00424610">
        <w:rPr>
          <w:bCs/>
          <w:sz w:val="24"/>
        </w:rPr>
        <w:t>或中国银行业监督管理委员会</w:t>
      </w:r>
    </w:p>
    <w:p w14:paraId="6C1E5F28" w14:textId="7C88F3F1" w:rsidR="00424610" w:rsidRDefault="0063206C">
      <w:pPr>
        <w:spacing w:line="360" w:lineRule="auto"/>
        <w:ind w:firstLineChars="200" w:firstLine="480"/>
        <w:rPr>
          <w:bCs/>
          <w:sz w:val="24"/>
        </w:rPr>
      </w:pPr>
      <w:r>
        <w:rPr>
          <w:bCs/>
          <w:sz w:val="24"/>
        </w:rPr>
        <w:t>1</w:t>
      </w:r>
      <w:r w:rsidR="00FE0142">
        <w:rPr>
          <w:rFonts w:hint="eastAsia"/>
          <w:bCs/>
          <w:sz w:val="24"/>
        </w:rPr>
        <w:t>8</w:t>
      </w:r>
      <w:r w:rsidR="00424610">
        <w:rPr>
          <w:rFonts w:hint="eastAsia"/>
          <w:bCs/>
          <w:sz w:val="24"/>
        </w:rPr>
        <w:t>、</w:t>
      </w:r>
      <w:r w:rsidR="00424610">
        <w:rPr>
          <w:bCs/>
          <w:sz w:val="24"/>
        </w:rPr>
        <w:t>基金合同当事人：指受基金合同约束，根据基金合同享有权利并承担义务的法律主体，包括基金管理人、基金托管人和基金份额持有人</w:t>
      </w:r>
    </w:p>
    <w:p w14:paraId="64356063" w14:textId="2D036E92" w:rsidR="00424610" w:rsidRDefault="00FE0142">
      <w:pPr>
        <w:spacing w:line="360" w:lineRule="auto"/>
        <w:ind w:firstLineChars="200" w:firstLine="480"/>
        <w:rPr>
          <w:bCs/>
          <w:sz w:val="24"/>
        </w:rPr>
      </w:pPr>
      <w:r>
        <w:rPr>
          <w:rFonts w:hint="eastAsia"/>
          <w:bCs/>
          <w:sz w:val="24"/>
        </w:rPr>
        <w:t>19</w:t>
      </w:r>
      <w:r w:rsidR="00424610">
        <w:rPr>
          <w:rFonts w:hint="eastAsia"/>
          <w:bCs/>
          <w:sz w:val="24"/>
        </w:rPr>
        <w:t>、</w:t>
      </w:r>
      <w:r w:rsidR="00424610">
        <w:rPr>
          <w:bCs/>
          <w:sz w:val="24"/>
        </w:rPr>
        <w:t>个人投资者：指依据有关法律法规规定可投资于证券投资基金的自然人</w:t>
      </w:r>
    </w:p>
    <w:p w14:paraId="6EBFB4AB" w14:textId="77B5A0D7" w:rsidR="00424610" w:rsidRDefault="0063206C">
      <w:pPr>
        <w:spacing w:line="360" w:lineRule="auto"/>
        <w:ind w:firstLineChars="200" w:firstLine="480"/>
        <w:rPr>
          <w:bCs/>
          <w:sz w:val="24"/>
        </w:rPr>
      </w:pPr>
      <w:r>
        <w:rPr>
          <w:rFonts w:hint="eastAsia"/>
          <w:bCs/>
          <w:sz w:val="24"/>
        </w:rPr>
        <w:t>2</w:t>
      </w:r>
      <w:r w:rsidR="00FE0142">
        <w:rPr>
          <w:rFonts w:hint="eastAsia"/>
          <w:bCs/>
          <w:sz w:val="24"/>
        </w:rPr>
        <w:t>0</w:t>
      </w:r>
      <w:r w:rsidR="00424610">
        <w:rPr>
          <w:rFonts w:hint="eastAsia"/>
          <w:bCs/>
          <w:sz w:val="24"/>
        </w:rPr>
        <w:t>、</w:t>
      </w:r>
      <w:r w:rsidR="00424610">
        <w:rPr>
          <w:bCs/>
          <w:sz w:val="24"/>
        </w:rPr>
        <w:t>机构投资者：指依法可以投资证券投资基金的、在中华人民共和国境内合法登记并存续或经有关政府部门批准设立并存续的企业法人、事业法人、社会团体或其他组织</w:t>
      </w:r>
    </w:p>
    <w:p w14:paraId="4B82E3E1" w14:textId="0DE85517" w:rsidR="00424610" w:rsidRDefault="0063206C">
      <w:pPr>
        <w:spacing w:line="360" w:lineRule="auto"/>
        <w:ind w:firstLineChars="200" w:firstLine="480"/>
        <w:rPr>
          <w:bCs/>
          <w:sz w:val="24"/>
        </w:rPr>
      </w:pPr>
      <w:r>
        <w:rPr>
          <w:rFonts w:hint="eastAsia"/>
          <w:bCs/>
          <w:sz w:val="24"/>
        </w:rPr>
        <w:t>2</w:t>
      </w:r>
      <w:r w:rsidR="00FE0142">
        <w:rPr>
          <w:rFonts w:hint="eastAsia"/>
          <w:bCs/>
          <w:sz w:val="24"/>
        </w:rPr>
        <w:t>1</w:t>
      </w:r>
      <w:r w:rsidR="00424610">
        <w:rPr>
          <w:rFonts w:hint="eastAsia"/>
          <w:bCs/>
          <w:sz w:val="24"/>
        </w:rPr>
        <w:t>、特定机构投资者：指根据上海证券交易所颁布的《特定机构投资者参与交易型开放式指数基金申购赎回业务指引》所定义机构投资者</w:t>
      </w:r>
    </w:p>
    <w:p w14:paraId="776D0DF8" w14:textId="251505EF" w:rsidR="00424610" w:rsidRDefault="0063206C">
      <w:pPr>
        <w:spacing w:line="360" w:lineRule="auto"/>
        <w:ind w:firstLineChars="200" w:firstLine="480"/>
        <w:rPr>
          <w:bCs/>
          <w:sz w:val="24"/>
        </w:rPr>
      </w:pPr>
      <w:r>
        <w:rPr>
          <w:rFonts w:hint="eastAsia"/>
          <w:bCs/>
          <w:sz w:val="24"/>
        </w:rPr>
        <w:t>2</w:t>
      </w:r>
      <w:r w:rsidR="00FE0142">
        <w:rPr>
          <w:rFonts w:hint="eastAsia"/>
          <w:bCs/>
          <w:sz w:val="24"/>
        </w:rPr>
        <w:t>2</w:t>
      </w:r>
      <w:r w:rsidR="00424610">
        <w:rPr>
          <w:rFonts w:hint="eastAsia"/>
          <w:bCs/>
          <w:sz w:val="24"/>
        </w:rPr>
        <w:t>、合格境外机构投资者：指符合相关法律法规规定可以投资于在中国境内依法募集的证券投资基金的中国境外的机构投资者</w:t>
      </w:r>
    </w:p>
    <w:p w14:paraId="2DBDDE21" w14:textId="1000346D" w:rsidR="00424610" w:rsidRDefault="0063206C">
      <w:pPr>
        <w:spacing w:line="360" w:lineRule="auto"/>
        <w:ind w:firstLineChars="200" w:firstLine="480"/>
        <w:rPr>
          <w:bCs/>
          <w:sz w:val="24"/>
        </w:rPr>
      </w:pPr>
      <w:r>
        <w:rPr>
          <w:rFonts w:hint="eastAsia"/>
          <w:bCs/>
          <w:sz w:val="24"/>
        </w:rPr>
        <w:t>2</w:t>
      </w:r>
      <w:r w:rsidR="00FE0142">
        <w:rPr>
          <w:rFonts w:hint="eastAsia"/>
          <w:bCs/>
          <w:sz w:val="24"/>
        </w:rPr>
        <w:t>3</w:t>
      </w:r>
      <w:r w:rsidR="00424610">
        <w:rPr>
          <w:rFonts w:hint="eastAsia"/>
          <w:bCs/>
          <w:sz w:val="24"/>
        </w:rPr>
        <w:t>、</w:t>
      </w:r>
      <w:r w:rsidR="00424610">
        <w:rPr>
          <w:bCs/>
          <w:sz w:val="24"/>
        </w:rPr>
        <w:t>投资人</w:t>
      </w:r>
      <w:r w:rsidR="00424610">
        <w:rPr>
          <w:rFonts w:hint="eastAsia"/>
          <w:bCs/>
          <w:sz w:val="24"/>
        </w:rPr>
        <w:t>或投资者</w:t>
      </w:r>
      <w:r w:rsidR="00424610">
        <w:rPr>
          <w:bCs/>
          <w:sz w:val="24"/>
        </w:rPr>
        <w:t>：指个人投资者、机构投资者和合格境外机构投资者以及法律法规或中国证监会允许购买证券投资基金的其他投资人的合称</w:t>
      </w:r>
    </w:p>
    <w:p w14:paraId="67FF555A" w14:textId="72E80353" w:rsidR="00424610" w:rsidRDefault="0063206C">
      <w:pPr>
        <w:spacing w:line="360" w:lineRule="auto"/>
        <w:ind w:firstLineChars="200" w:firstLine="480"/>
        <w:rPr>
          <w:bCs/>
          <w:sz w:val="24"/>
        </w:rPr>
      </w:pPr>
      <w:r>
        <w:rPr>
          <w:bCs/>
          <w:sz w:val="24"/>
        </w:rPr>
        <w:t>2</w:t>
      </w:r>
      <w:r w:rsidR="00FE0142">
        <w:rPr>
          <w:rFonts w:hint="eastAsia"/>
          <w:bCs/>
          <w:sz w:val="24"/>
        </w:rPr>
        <w:t>4</w:t>
      </w:r>
      <w:r w:rsidR="00424610">
        <w:rPr>
          <w:bCs/>
          <w:sz w:val="24"/>
        </w:rPr>
        <w:t>、</w:t>
      </w:r>
      <w:r w:rsidR="00424610">
        <w:rPr>
          <w:rFonts w:hint="eastAsia"/>
          <w:bCs/>
          <w:sz w:val="24"/>
        </w:rPr>
        <w:t>交易型开放式指数证券投资基金：指《上海证券交易所交易型开放式指数基金业务实施细则》定义的“交易型开放式指数基金”，</w:t>
      </w:r>
      <w:r w:rsidR="00424610">
        <w:rPr>
          <w:bCs/>
          <w:sz w:val="24"/>
        </w:rPr>
        <w:t>简称</w:t>
      </w:r>
      <w:r w:rsidR="00424610">
        <w:rPr>
          <w:rFonts w:hint="eastAsia"/>
          <w:bCs/>
          <w:sz w:val="24"/>
        </w:rPr>
        <w:t>“</w:t>
      </w:r>
      <w:r w:rsidR="00424610">
        <w:rPr>
          <w:bCs/>
          <w:sz w:val="24"/>
        </w:rPr>
        <w:t>ETF</w:t>
      </w:r>
      <w:r w:rsidR="00424610">
        <w:rPr>
          <w:rFonts w:hint="eastAsia"/>
          <w:bCs/>
          <w:sz w:val="24"/>
        </w:rPr>
        <w:t>”</w:t>
      </w:r>
    </w:p>
    <w:p w14:paraId="497A54D5" w14:textId="77777777" w:rsidR="00424610" w:rsidRDefault="0063206C">
      <w:pPr>
        <w:spacing w:line="360" w:lineRule="auto"/>
        <w:ind w:firstLineChars="200" w:firstLine="480"/>
        <w:rPr>
          <w:bCs/>
          <w:sz w:val="24"/>
        </w:rPr>
      </w:pPr>
      <w:r>
        <w:rPr>
          <w:bCs/>
          <w:sz w:val="24"/>
        </w:rPr>
        <w:lastRenderedPageBreak/>
        <w:t>2</w:t>
      </w:r>
      <w:r w:rsidR="00FE0142">
        <w:rPr>
          <w:rFonts w:hint="eastAsia"/>
          <w:bCs/>
          <w:sz w:val="24"/>
        </w:rPr>
        <w:t>5</w:t>
      </w:r>
      <w:r w:rsidR="00424610">
        <w:rPr>
          <w:bCs/>
          <w:sz w:val="24"/>
        </w:rPr>
        <w:t>、</w:t>
      </w:r>
      <w:r w:rsidR="00424610">
        <w:rPr>
          <w:rFonts w:hint="eastAsia"/>
          <w:bCs/>
          <w:sz w:val="24"/>
        </w:rPr>
        <w:t>ETF</w:t>
      </w:r>
      <w:r w:rsidR="00424610">
        <w:rPr>
          <w:rFonts w:hint="eastAsia"/>
          <w:bCs/>
          <w:sz w:val="24"/>
        </w:rPr>
        <w:t>联接基金或</w:t>
      </w:r>
      <w:r w:rsidR="00424610">
        <w:rPr>
          <w:bCs/>
          <w:sz w:val="24"/>
        </w:rPr>
        <w:t>联接基金：指将绝大多数基金财产投资于本基金，与本基金的投资目标类似，</w:t>
      </w:r>
      <w:r w:rsidR="00424610">
        <w:rPr>
          <w:rFonts w:hint="eastAsia"/>
          <w:bCs/>
          <w:sz w:val="24"/>
        </w:rPr>
        <w:t>紧密跟踪业绩比较基准，追求跟踪偏离度和跟踪误差最小化，</w:t>
      </w:r>
      <w:r w:rsidR="00424610">
        <w:rPr>
          <w:bCs/>
          <w:sz w:val="24"/>
        </w:rPr>
        <w:t>采用开放式运作方式的基金</w:t>
      </w:r>
    </w:p>
    <w:p w14:paraId="751541DF" w14:textId="77777777" w:rsidR="00424610" w:rsidRDefault="0063206C">
      <w:pPr>
        <w:spacing w:line="360" w:lineRule="auto"/>
        <w:ind w:firstLineChars="200" w:firstLine="480"/>
        <w:rPr>
          <w:bCs/>
          <w:sz w:val="24"/>
        </w:rPr>
      </w:pPr>
      <w:r>
        <w:rPr>
          <w:rFonts w:hint="eastAsia"/>
          <w:bCs/>
          <w:sz w:val="24"/>
        </w:rPr>
        <w:t>2</w:t>
      </w:r>
      <w:r w:rsidR="00FE0142">
        <w:rPr>
          <w:rFonts w:hint="eastAsia"/>
          <w:bCs/>
          <w:sz w:val="24"/>
        </w:rPr>
        <w:t>6</w:t>
      </w:r>
      <w:r w:rsidR="00424610">
        <w:rPr>
          <w:rFonts w:hint="eastAsia"/>
          <w:bCs/>
          <w:sz w:val="24"/>
        </w:rPr>
        <w:t>、</w:t>
      </w:r>
      <w:r w:rsidR="00424610">
        <w:rPr>
          <w:bCs/>
          <w:sz w:val="24"/>
        </w:rPr>
        <w:t>基金份额持有人：指依基金合同和招募说明书合法取得基金份额的投资人</w:t>
      </w:r>
    </w:p>
    <w:p w14:paraId="4B8D07B0" w14:textId="08065304" w:rsidR="00424610" w:rsidRDefault="0063206C">
      <w:pPr>
        <w:spacing w:line="360" w:lineRule="auto"/>
        <w:ind w:firstLineChars="200" w:firstLine="480"/>
        <w:rPr>
          <w:bCs/>
          <w:sz w:val="24"/>
        </w:rPr>
      </w:pPr>
      <w:r>
        <w:rPr>
          <w:bCs/>
          <w:sz w:val="24"/>
        </w:rPr>
        <w:t>2</w:t>
      </w:r>
      <w:r w:rsidR="00FE0142">
        <w:rPr>
          <w:rFonts w:hint="eastAsia"/>
          <w:bCs/>
          <w:sz w:val="24"/>
        </w:rPr>
        <w:t>7</w:t>
      </w:r>
      <w:r w:rsidR="00424610">
        <w:rPr>
          <w:rFonts w:hint="eastAsia"/>
          <w:bCs/>
          <w:sz w:val="24"/>
        </w:rPr>
        <w:t>、</w:t>
      </w:r>
      <w:r w:rsidR="00424610">
        <w:rPr>
          <w:bCs/>
          <w:sz w:val="24"/>
        </w:rPr>
        <w:t>基金销售业务：指基金管理人或销售机构宣传推介基金，发售基金份额，办理基金份额的申购、赎回、转托管等业务</w:t>
      </w:r>
    </w:p>
    <w:p w14:paraId="7C6CD88E" w14:textId="0F03B941" w:rsidR="00424610" w:rsidRDefault="0063206C">
      <w:pPr>
        <w:spacing w:line="360" w:lineRule="auto"/>
        <w:ind w:firstLineChars="200" w:firstLine="480"/>
        <w:rPr>
          <w:bCs/>
          <w:sz w:val="24"/>
        </w:rPr>
      </w:pPr>
      <w:r>
        <w:rPr>
          <w:bCs/>
          <w:sz w:val="24"/>
        </w:rPr>
        <w:t>2</w:t>
      </w:r>
      <w:r w:rsidR="00FE0142">
        <w:rPr>
          <w:rFonts w:hint="eastAsia"/>
          <w:bCs/>
          <w:sz w:val="24"/>
        </w:rPr>
        <w:t>8</w:t>
      </w:r>
      <w:r w:rsidR="00424610">
        <w:rPr>
          <w:rFonts w:hint="eastAsia"/>
          <w:bCs/>
          <w:sz w:val="24"/>
        </w:rPr>
        <w:t>、</w:t>
      </w:r>
      <w:r w:rsidR="00424610">
        <w:rPr>
          <w:bCs/>
          <w:sz w:val="24"/>
        </w:rPr>
        <w:t>销售机构：指</w:t>
      </w:r>
      <w:r w:rsidR="00424610">
        <w:rPr>
          <w:rFonts w:hint="eastAsia"/>
          <w:bCs/>
          <w:sz w:val="24"/>
        </w:rPr>
        <w:t>华安基金管理有限公司</w:t>
      </w:r>
      <w:r w:rsidR="00424610">
        <w:rPr>
          <w:bCs/>
          <w:sz w:val="24"/>
        </w:rPr>
        <w:t>以及符合《销售办法》和中国证监会规定的其他条件，取得基金</w:t>
      </w:r>
      <w:r w:rsidR="00424610">
        <w:rPr>
          <w:rFonts w:hint="eastAsia"/>
          <w:bCs/>
          <w:sz w:val="24"/>
        </w:rPr>
        <w:t>销售</w:t>
      </w:r>
      <w:r w:rsidR="00424610">
        <w:rPr>
          <w:bCs/>
          <w:sz w:val="24"/>
        </w:rPr>
        <w:t>业务资格并与基金管理人签订了基金销售服务代理协议，代为办理基金销售业务的机构</w:t>
      </w:r>
    </w:p>
    <w:p w14:paraId="76BCB5D2" w14:textId="1CE6B3CE" w:rsidR="00424610" w:rsidRDefault="00FE0142">
      <w:pPr>
        <w:spacing w:line="360" w:lineRule="auto"/>
        <w:ind w:firstLineChars="200" w:firstLine="480"/>
        <w:rPr>
          <w:bCs/>
          <w:sz w:val="24"/>
        </w:rPr>
      </w:pPr>
      <w:r>
        <w:rPr>
          <w:rFonts w:hint="eastAsia"/>
          <w:bCs/>
          <w:sz w:val="24"/>
        </w:rPr>
        <w:t>29</w:t>
      </w:r>
      <w:r w:rsidR="00424610">
        <w:rPr>
          <w:rFonts w:hint="eastAsia"/>
          <w:bCs/>
          <w:sz w:val="24"/>
        </w:rPr>
        <w:t>、发售代理机构：指符合《销售办法》和中国证监会规定的其他条件，由基金管理人指定的代理本基金发售业务的机构</w:t>
      </w:r>
    </w:p>
    <w:p w14:paraId="40982B68" w14:textId="77777777" w:rsidR="00424610" w:rsidRDefault="0063206C">
      <w:pPr>
        <w:spacing w:line="360" w:lineRule="auto"/>
        <w:ind w:firstLineChars="200" w:firstLine="480"/>
        <w:rPr>
          <w:bCs/>
          <w:sz w:val="24"/>
        </w:rPr>
      </w:pPr>
      <w:r>
        <w:rPr>
          <w:rFonts w:hint="eastAsia"/>
          <w:bCs/>
          <w:sz w:val="24"/>
        </w:rPr>
        <w:t>3</w:t>
      </w:r>
      <w:r w:rsidR="00FE0142">
        <w:rPr>
          <w:rFonts w:hint="eastAsia"/>
          <w:bCs/>
          <w:sz w:val="24"/>
        </w:rPr>
        <w:t>0</w:t>
      </w:r>
      <w:r w:rsidR="00424610">
        <w:rPr>
          <w:bCs/>
          <w:sz w:val="24"/>
        </w:rPr>
        <w:t>、申购赎回代理券商：指符合《销售办法》和中国证监会规定的其他条件，由基金管理人指定的办理本基金申购、赎回业务的证券公司，又称为代办证券公司</w:t>
      </w:r>
    </w:p>
    <w:p w14:paraId="28C600D6" w14:textId="0283E530" w:rsidR="00424610" w:rsidRDefault="0063206C">
      <w:pPr>
        <w:spacing w:line="360" w:lineRule="auto"/>
        <w:ind w:firstLineChars="200" w:firstLine="480"/>
        <w:rPr>
          <w:bCs/>
          <w:sz w:val="24"/>
        </w:rPr>
      </w:pPr>
      <w:r>
        <w:rPr>
          <w:rFonts w:hint="eastAsia"/>
          <w:bCs/>
          <w:sz w:val="24"/>
        </w:rPr>
        <w:t>3</w:t>
      </w:r>
      <w:r w:rsidR="00FE0142">
        <w:rPr>
          <w:rFonts w:hint="eastAsia"/>
          <w:bCs/>
          <w:sz w:val="24"/>
        </w:rPr>
        <w:t>1</w:t>
      </w:r>
      <w:r w:rsidR="00424610">
        <w:rPr>
          <w:rFonts w:hint="eastAsia"/>
          <w:bCs/>
          <w:sz w:val="24"/>
        </w:rPr>
        <w:t>、</w:t>
      </w:r>
      <w:r w:rsidR="00424610">
        <w:rPr>
          <w:bCs/>
          <w:sz w:val="24"/>
        </w:rPr>
        <w:t>登记业务：</w:t>
      </w:r>
      <w:r w:rsidR="00424610">
        <w:rPr>
          <w:rFonts w:hint="eastAsia"/>
          <w:bCs/>
          <w:sz w:val="24"/>
        </w:rPr>
        <w:t>指《中国证券登记结算有限责任公司关于上海证券交易所交易型开放式基金登记结算业务实施细则》以及相关业务规则定义的基金份额的登记、存管和结算等业务</w:t>
      </w:r>
    </w:p>
    <w:p w14:paraId="7FAB1765" w14:textId="4CB6C03B" w:rsidR="00424610" w:rsidRDefault="0063206C">
      <w:pPr>
        <w:spacing w:line="360" w:lineRule="auto"/>
        <w:ind w:firstLineChars="200" w:firstLine="480"/>
        <w:rPr>
          <w:bCs/>
          <w:sz w:val="24"/>
        </w:rPr>
      </w:pPr>
      <w:r>
        <w:rPr>
          <w:rFonts w:hint="eastAsia"/>
          <w:bCs/>
          <w:sz w:val="24"/>
        </w:rPr>
        <w:t>3</w:t>
      </w:r>
      <w:r w:rsidR="00FE0142">
        <w:rPr>
          <w:rFonts w:hint="eastAsia"/>
          <w:bCs/>
          <w:sz w:val="24"/>
        </w:rPr>
        <w:t>2</w:t>
      </w:r>
      <w:r w:rsidR="00424610">
        <w:rPr>
          <w:rFonts w:hint="eastAsia"/>
          <w:bCs/>
          <w:sz w:val="24"/>
        </w:rPr>
        <w:t>、</w:t>
      </w:r>
      <w:r w:rsidR="00424610">
        <w:rPr>
          <w:bCs/>
          <w:sz w:val="24"/>
        </w:rPr>
        <w:t>登记机构：指办理登记业务的机构。基金的登记机构为</w:t>
      </w:r>
      <w:r w:rsidR="00424610">
        <w:rPr>
          <w:rFonts w:hint="eastAsia"/>
          <w:bCs/>
          <w:sz w:val="24"/>
        </w:rPr>
        <w:t>华安基金管理有限公司</w:t>
      </w:r>
      <w:r w:rsidR="00424610">
        <w:rPr>
          <w:bCs/>
          <w:sz w:val="24"/>
        </w:rPr>
        <w:t>或接受</w:t>
      </w:r>
      <w:r w:rsidR="00424610">
        <w:rPr>
          <w:rFonts w:hint="eastAsia"/>
          <w:bCs/>
          <w:sz w:val="24"/>
        </w:rPr>
        <w:t>华安基金管理有限公司</w:t>
      </w:r>
      <w:r w:rsidR="00424610">
        <w:rPr>
          <w:bCs/>
          <w:sz w:val="24"/>
        </w:rPr>
        <w:t>委托代为办理登记业务的机构</w:t>
      </w:r>
      <w:r w:rsidR="00424610">
        <w:rPr>
          <w:rFonts w:hint="eastAsia"/>
          <w:bCs/>
          <w:sz w:val="24"/>
        </w:rPr>
        <w:t>。本基金场内申赎、交易的登记机构为中国证券登记结算有限责任公司</w:t>
      </w:r>
    </w:p>
    <w:p w14:paraId="61AD6B9C" w14:textId="36646144" w:rsidR="00424610" w:rsidRDefault="0063206C">
      <w:pPr>
        <w:spacing w:line="360" w:lineRule="auto"/>
        <w:ind w:firstLineChars="200" w:firstLine="480"/>
        <w:rPr>
          <w:bCs/>
          <w:sz w:val="24"/>
        </w:rPr>
      </w:pPr>
      <w:r>
        <w:rPr>
          <w:rFonts w:hint="eastAsia"/>
          <w:bCs/>
          <w:sz w:val="24"/>
        </w:rPr>
        <w:t>3</w:t>
      </w:r>
      <w:r w:rsidR="00FE0142">
        <w:rPr>
          <w:rFonts w:hint="eastAsia"/>
          <w:bCs/>
          <w:sz w:val="24"/>
        </w:rPr>
        <w:t>3</w:t>
      </w:r>
      <w:r w:rsidR="00424610">
        <w:rPr>
          <w:bCs/>
          <w:sz w:val="24"/>
        </w:rPr>
        <w:t>、</w:t>
      </w:r>
      <w:r w:rsidR="00424610">
        <w:rPr>
          <w:bCs/>
          <w:sz w:val="24"/>
        </w:rPr>
        <w:t>A</w:t>
      </w:r>
      <w:r w:rsidR="00424610">
        <w:rPr>
          <w:bCs/>
          <w:sz w:val="24"/>
        </w:rPr>
        <w:t>股账户：</w:t>
      </w:r>
      <w:r w:rsidR="00424610">
        <w:rPr>
          <w:sz w:val="24"/>
          <w:szCs w:val="24"/>
        </w:rPr>
        <w:t>指</w:t>
      </w:r>
      <w:r w:rsidR="00424610">
        <w:rPr>
          <w:rFonts w:hint="eastAsia"/>
          <w:sz w:val="24"/>
          <w:szCs w:val="24"/>
        </w:rPr>
        <w:t>上海</w:t>
      </w:r>
      <w:r w:rsidR="00424610">
        <w:rPr>
          <w:sz w:val="24"/>
          <w:szCs w:val="24"/>
        </w:rPr>
        <w:t>证券交易所</w:t>
      </w:r>
      <w:r w:rsidR="00424610">
        <w:rPr>
          <w:sz w:val="24"/>
          <w:szCs w:val="24"/>
        </w:rPr>
        <w:t>A</w:t>
      </w:r>
      <w:r w:rsidR="00424610">
        <w:rPr>
          <w:sz w:val="24"/>
          <w:szCs w:val="24"/>
        </w:rPr>
        <w:t>股账户</w:t>
      </w:r>
    </w:p>
    <w:p w14:paraId="55062B7E" w14:textId="43F445F8" w:rsidR="00424610" w:rsidRDefault="0063206C">
      <w:pPr>
        <w:spacing w:line="360" w:lineRule="auto"/>
        <w:ind w:firstLineChars="200" w:firstLine="480"/>
        <w:rPr>
          <w:bCs/>
          <w:sz w:val="24"/>
        </w:rPr>
      </w:pPr>
      <w:r>
        <w:rPr>
          <w:rFonts w:hint="eastAsia"/>
          <w:bCs/>
          <w:sz w:val="24"/>
        </w:rPr>
        <w:t>3</w:t>
      </w:r>
      <w:r w:rsidR="00FE0142">
        <w:rPr>
          <w:rFonts w:hint="eastAsia"/>
          <w:bCs/>
          <w:sz w:val="24"/>
        </w:rPr>
        <w:t>4</w:t>
      </w:r>
      <w:r w:rsidR="00424610">
        <w:rPr>
          <w:rFonts w:hint="eastAsia"/>
          <w:bCs/>
          <w:sz w:val="24"/>
        </w:rPr>
        <w:t>、</w:t>
      </w:r>
      <w:r w:rsidR="00424610">
        <w:rPr>
          <w:bCs/>
          <w:sz w:val="24"/>
        </w:rPr>
        <w:t>基金账户：</w:t>
      </w:r>
      <w:r w:rsidR="00424610">
        <w:rPr>
          <w:rFonts w:hint="eastAsia"/>
          <w:bCs/>
          <w:sz w:val="24"/>
        </w:rPr>
        <w:t>指上海证券交易所证券投资基金账户</w:t>
      </w:r>
    </w:p>
    <w:p w14:paraId="68BF6939" w14:textId="0D2D13E3" w:rsidR="00424610" w:rsidRDefault="0063206C">
      <w:pPr>
        <w:spacing w:line="360" w:lineRule="auto"/>
        <w:ind w:firstLineChars="200" w:firstLine="480"/>
        <w:rPr>
          <w:bCs/>
          <w:sz w:val="24"/>
        </w:rPr>
      </w:pPr>
      <w:r>
        <w:rPr>
          <w:bCs/>
          <w:sz w:val="24"/>
        </w:rPr>
        <w:t>3</w:t>
      </w:r>
      <w:r w:rsidR="00FE0142">
        <w:rPr>
          <w:rFonts w:hint="eastAsia"/>
          <w:bCs/>
          <w:sz w:val="24"/>
        </w:rPr>
        <w:t>5</w:t>
      </w:r>
      <w:r w:rsidR="00424610">
        <w:rPr>
          <w:bCs/>
          <w:sz w:val="24"/>
        </w:rPr>
        <w:t>、证券账户：</w:t>
      </w:r>
      <w:r w:rsidR="00424610">
        <w:rPr>
          <w:sz w:val="24"/>
          <w:szCs w:val="24"/>
        </w:rPr>
        <w:t>指</w:t>
      </w:r>
      <w:r w:rsidR="00424610">
        <w:rPr>
          <w:sz w:val="24"/>
          <w:szCs w:val="24"/>
        </w:rPr>
        <w:t>A</w:t>
      </w:r>
      <w:r w:rsidR="00424610">
        <w:rPr>
          <w:sz w:val="24"/>
          <w:szCs w:val="24"/>
        </w:rPr>
        <w:t>股账户和基金账户</w:t>
      </w:r>
    </w:p>
    <w:p w14:paraId="1234917E" w14:textId="3825A50F" w:rsidR="00424610" w:rsidRDefault="0063206C">
      <w:pPr>
        <w:spacing w:line="360" w:lineRule="auto"/>
        <w:ind w:firstLineChars="200" w:firstLine="480"/>
        <w:rPr>
          <w:bCs/>
          <w:sz w:val="24"/>
        </w:rPr>
      </w:pPr>
      <w:r>
        <w:rPr>
          <w:rFonts w:hint="eastAsia"/>
          <w:bCs/>
          <w:sz w:val="24"/>
        </w:rPr>
        <w:t>3</w:t>
      </w:r>
      <w:r w:rsidR="00FE0142">
        <w:rPr>
          <w:rFonts w:hint="eastAsia"/>
          <w:bCs/>
          <w:sz w:val="24"/>
        </w:rPr>
        <w:t>6</w:t>
      </w:r>
      <w:r w:rsidR="00424610">
        <w:rPr>
          <w:rFonts w:hint="eastAsia"/>
          <w:bCs/>
          <w:sz w:val="24"/>
        </w:rPr>
        <w:t>、</w:t>
      </w:r>
      <w:r w:rsidR="00424610">
        <w:rPr>
          <w:bCs/>
          <w:sz w:val="24"/>
        </w:rPr>
        <w:t>基金合同生效日：指基金募集达到法律法规规定及基金合同规定的条件，基金管理人向中国证监会办理基金备案手续完毕，并获得中国证监会书面确认的日期</w:t>
      </w:r>
    </w:p>
    <w:p w14:paraId="05BE43D4" w14:textId="2622C7A8" w:rsidR="00424610" w:rsidRDefault="0063206C">
      <w:pPr>
        <w:spacing w:line="360" w:lineRule="auto"/>
        <w:ind w:firstLineChars="200" w:firstLine="480"/>
        <w:rPr>
          <w:bCs/>
          <w:sz w:val="24"/>
        </w:rPr>
      </w:pPr>
      <w:r>
        <w:rPr>
          <w:rFonts w:hint="eastAsia"/>
          <w:bCs/>
          <w:sz w:val="24"/>
        </w:rPr>
        <w:t>3</w:t>
      </w:r>
      <w:r w:rsidR="00FE0142">
        <w:rPr>
          <w:rFonts w:hint="eastAsia"/>
          <w:bCs/>
          <w:sz w:val="24"/>
        </w:rPr>
        <w:t>7</w:t>
      </w:r>
      <w:r w:rsidR="00424610">
        <w:rPr>
          <w:rFonts w:hint="eastAsia"/>
          <w:bCs/>
          <w:sz w:val="24"/>
        </w:rPr>
        <w:t>、</w:t>
      </w:r>
      <w:r w:rsidR="00424610">
        <w:rPr>
          <w:bCs/>
          <w:sz w:val="24"/>
        </w:rPr>
        <w:t>基金合同终止日：指基金合同规定的基金合同终止事由出现后，基金财产清算完毕，清算结果报中国证监会备案并予以公告的日期</w:t>
      </w:r>
    </w:p>
    <w:p w14:paraId="6F3CC034" w14:textId="7BBD3116" w:rsidR="00424610" w:rsidRDefault="0063206C">
      <w:pPr>
        <w:spacing w:line="360" w:lineRule="auto"/>
        <w:ind w:firstLineChars="200" w:firstLine="480"/>
        <w:rPr>
          <w:bCs/>
          <w:sz w:val="24"/>
        </w:rPr>
      </w:pPr>
      <w:r>
        <w:rPr>
          <w:rFonts w:hint="eastAsia"/>
          <w:bCs/>
          <w:sz w:val="24"/>
        </w:rPr>
        <w:lastRenderedPageBreak/>
        <w:t>3</w:t>
      </w:r>
      <w:r w:rsidR="00FE0142">
        <w:rPr>
          <w:rFonts w:hint="eastAsia"/>
          <w:bCs/>
          <w:sz w:val="24"/>
        </w:rPr>
        <w:t>8</w:t>
      </w:r>
      <w:r w:rsidR="00424610">
        <w:rPr>
          <w:rFonts w:hint="eastAsia"/>
          <w:bCs/>
          <w:sz w:val="24"/>
        </w:rPr>
        <w:t>、</w:t>
      </w:r>
      <w:r w:rsidR="00424610">
        <w:rPr>
          <w:bCs/>
          <w:sz w:val="24"/>
        </w:rPr>
        <w:t>基金募集期：指自基金份额发售之日起至发售结束之日止的期间，最长不得超过</w:t>
      </w:r>
      <w:r w:rsidR="00424610">
        <w:rPr>
          <w:rFonts w:hint="eastAsia"/>
          <w:bCs/>
          <w:sz w:val="24"/>
        </w:rPr>
        <w:t>3</w:t>
      </w:r>
      <w:r w:rsidR="00424610">
        <w:rPr>
          <w:bCs/>
          <w:sz w:val="24"/>
        </w:rPr>
        <w:t>个月</w:t>
      </w:r>
    </w:p>
    <w:p w14:paraId="08A680D5" w14:textId="24110591" w:rsidR="00424610" w:rsidRDefault="00FE0142">
      <w:pPr>
        <w:spacing w:line="360" w:lineRule="auto"/>
        <w:ind w:firstLineChars="200" w:firstLine="480"/>
        <w:rPr>
          <w:bCs/>
          <w:sz w:val="24"/>
        </w:rPr>
      </w:pPr>
      <w:r>
        <w:rPr>
          <w:rFonts w:hint="eastAsia"/>
          <w:bCs/>
          <w:sz w:val="24"/>
        </w:rPr>
        <w:t>39</w:t>
      </w:r>
      <w:r w:rsidR="00424610">
        <w:rPr>
          <w:rFonts w:hint="eastAsia"/>
          <w:bCs/>
          <w:sz w:val="24"/>
        </w:rPr>
        <w:t>、</w:t>
      </w:r>
      <w:r w:rsidR="00424610">
        <w:rPr>
          <w:bCs/>
          <w:sz w:val="24"/>
        </w:rPr>
        <w:t>存续期：指基金合同生效至终止之间的不定期期限</w:t>
      </w:r>
    </w:p>
    <w:p w14:paraId="76A91B41" w14:textId="311BBFA6" w:rsidR="00424610" w:rsidRDefault="0063206C">
      <w:pPr>
        <w:spacing w:line="360" w:lineRule="auto"/>
        <w:ind w:firstLineChars="200" w:firstLine="480"/>
        <w:rPr>
          <w:bCs/>
          <w:sz w:val="24"/>
        </w:rPr>
      </w:pPr>
      <w:r>
        <w:rPr>
          <w:rFonts w:hint="eastAsia"/>
          <w:bCs/>
          <w:sz w:val="24"/>
        </w:rPr>
        <w:t>4</w:t>
      </w:r>
      <w:r w:rsidR="00FE0142">
        <w:rPr>
          <w:rFonts w:hint="eastAsia"/>
          <w:bCs/>
          <w:sz w:val="24"/>
        </w:rPr>
        <w:t>0</w:t>
      </w:r>
      <w:r w:rsidR="00424610">
        <w:rPr>
          <w:rFonts w:hint="eastAsia"/>
          <w:bCs/>
          <w:sz w:val="24"/>
        </w:rPr>
        <w:t>、</w:t>
      </w:r>
      <w:r w:rsidR="00424610">
        <w:rPr>
          <w:bCs/>
          <w:sz w:val="24"/>
        </w:rPr>
        <w:t>工作日：指上海证券交易所、深圳证券交易所的正常交易日</w:t>
      </w:r>
    </w:p>
    <w:p w14:paraId="50878F70" w14:textId="1D5CE40C" w:rsidR="00424610" w:rsidRDefault="0063206C">
      <w:pPr>
        <w:spacing w:line="360" w:lineRule="auto"/>
        <w:ind w:firstLineChars="200" w:firstLine="480"/>
        <w:rPr>
          <w:bCs/>
          <w:sz w:val="24"/>
        </w:rPr>
      </w:pPr>
      <w:r>
        <w:rPr>
          <w:rFonts w:hint="eastAsia"/>
          <w:bCs/>
          <w:sz w:val="24"/>
        </w:rPr>
        <w:t>4</w:t>
      </w:r>
      <w:r w:rsidR="00FE0142">
        <w:rPr>
          <w:rFonts w:hint="eastAsia"/>
          <w:bCs/>
          <w:sz w:val="24"/>
        </w:rPr>
        <w:t>1</w:t>
      </w:r>
      <w:r w:rsidR="00424610">
        <w:rPr>
          <w:rFonts w:hint="eastAsia"/>
          <w:bCs/>
          <w:sz w:val="24"/>
        </w:rPr>
        <w:t>、</w:t>
      </w:r>
      <w:r w:rsidR="00424610">
        <w:rPr>
          <w:bCs/>
          <w:sz w:val="24"/>
        </w:rPr>
        <w:t>T</w:t>
      </w:r>
      <w:r w:rsidR="00424610">
        <w:rPr>
          <w:bCs/>
          <w:sz w:val="24"/>
        </w:rPr>
        <w:t>日：指销售机构在规定时间受理投资人申购、赎回或其他业务申请的开放日</w:t>
      </w:r>
    </w:p>
    <w:p w14:paraId="7B969B38" w14:textId="561AB891" w:rsidR="00424610" w:rsidRDefault="0063206C">
      <w:pPr>
        <w:spacing w:line="360" w:lineRule="auto"/>
        <w:ind w:firstLineChars="200" w:firstLine="480"/>
        <w:rPr>
          <w:bCs/>
          <w:sz w:val="24"/>
        </w:rPr>
      </w:pPr>
      <w:r>
        <w:rPr>
          <w:rFonts w:hint="eastAsia"/>
          <w:bCs/>
          <w:sz w:val="24"/>
        </w:rPr>
        <w:t>4</w:t>
      </w:r>
      <w:r w:rsidR="00FE0142">
        <w:rPr>
          <w:rFonts w:hint="eastAsia"/>
          <w:bCs/>
          <w:sz w:val="24"/>
        </w:rPr>
        <w:t>2</w:t>
      </w:r>
      <w:r w:rsidR="00424610">
        <w:rPr>
          <w:rFonts w:hint="eastAsia"/>
          <w:bCs/>
          <w:sz w:val="24"/>
        </w:rPr>
        <w:t>、</w:t>
      </w:r>
      <w:r w:rsidR="00424610">
        <w:rPr>
          <w:bCs/>
          <w:sz w:val="24"/>
        </w:rPr>
        <w:t>T+n</w:t>
      </w:r>
      <w:r w:rsidR="00424610">
        <w:rPr>
          <w:bCs/>
          <w:sz w:val="24"/>
        </w:rPr>
        <w:t>日：指自</w:t>
      </w:r>
      <w:r w:rsidR="00424610">
        <w:rPr>
          <w:bCs/>
          <w:sz w:val="24"/>
        </w:rPr>
        <w:t>T</w:t>
      </w:r>
      <w:r w:rsidR="00424610">
        <w:rPr>
          <w:bCs/>
          <w:sz w:val="24"/>
        </w:rPr>
        <w:t>日起第</w:t>
      </w:r>
      <w:r w:rsidR="00424610">
        <w:rPr>
          <w:bCs/>
          <w:sz w:val="24"/>
        </w:rPr>
        <w:t>n</w:t>
      </w:r>
      <w:r w:rsidR="00424610">
        <w:rPr>
          <w:bCs/>
          <w:sz w:val="24"/>
        </w:rPr>
        <w:t>个工作日</w:t>
      </w:r>
      <w:r w:rsidR="00424610">
        <w:rPr>
          <w:bCs/>
          <w:sz w:val="24"/>
        </w:rPr>
        <w:t>(</w:t>
      </w:r>
      <w:r w:rsidR="00424610">
        <w:rPr>
          <w:bCs/>
          <w:sz w:val="24"/>
        </w:rPr>
        <w:t>不包含</w:t>
      </w:r>
      <w:r w:rsidR="00424610">
        <w:rPr>
          <w:bCs/>
          <w:sz w:val="24"/>
        </w:rPr>
        <w:t>T</w:t>
      </w:r>
      <w:r w:rsidR="00424610">
        <w:rPr>
          <w:bCs/>
          <w:sz w:val="24"/>
        </w:rPr>
        <w:t>日</w:t>
      </w:r>
      <w:r w:rsidR="00424610">
        <w:rPr>
          <w:bCs/>
          <w:sz w:val="24"/>
        </w:rPr>
        <w:t>)</w:t>
      </w:r>
      <w:r w:rsidR="00424610">
        <w:rPr>
          <w:rFonts w:hint="eastAsia"/>
          <w:bCs/>
          <w:sz w:val="24"/>
        </w:rPr>
        <w:t>，</w:t>
      </w:r>
      <w:r w:rsidR="00424610">
        <w:rPr>
          <w:rFonts w:hint="eastAsia"/>
          <w:bCs/>
          <w:sz w:val="24"/>
        </w:rPr>
        <w:t>n</w:t>
      </w:r>
      <w:r w:rsidR="00424610">
        <w:rPr>
          <w:rFonts w:hint="eastAsia"/>
          <w:bCs/>
          <w:sz w:val="24"/>
        </w:rPr>
        <w:t>为自然数</w:t>
      </w:r>
    </w:p>
    <w:p w14:paraId="5BCDA3E2" w14:textId="366C4AC3" w:rsidR="00424610" w:rsidRDefault="0063206C">
      <w:pPr>
        <w:spacing w:line="360" w:lineRule="auto"/>
        <w:ind w:firstLineChars="200" w:firstLine="480"/>
        <w:rPr>
          <w:bCs/>
          <w:sz w:val="24"/>
        </w:rPr>
      </w:pPr>
      <w:r>
        <w:rPr>
          <w:rFonts w:hint="eastAsia"/>
          <w:bCs/>
          <w:sz w:val="24"/>
        </w:rPr>
        <w:t>4</w:t>
      </w:r>
      <w:r w:rsidR="00FE0142">
        <w:rPr>
          <w:rFonts w:hint="eastAsia"/>
          <w:bCs/>
          <w:sz w:val="24"/>
        </w:rPr>
        <w:t>3</w:t>
      </w:r>
      <w:r w:rsidR="00424610">
        <w:rPr>
          <w:rFonts w:hint="eastAsia"/>
          <w:bCs/>
          <w:sz w:val="24"/>
        </w:rPr>
        <w:t>、</w:t>
      </w:r>
      <w:r w:rsidR="00424610">
        <w:rPr>
          <w:bCs/>
          <w:sz w:val="24"/>
        </w:rPr>
        <w:t>开放日：指为投资人办理基金份额申购、赎回或其他业务的工作日</w:t>
      </w:r>
    </w:p>
    <w:p w14:paraId="7B150EB5" w14:textId="1B8FCB37" w:rsidR="00424610" w:rsidRDefault="0063206C">
      <w:pPr>
        <w:spacing w:line="360" w:lineRule="auto"/>
        <w:ind w:firstLineChars="200" w:firstLine="480"/>
        <w:rPr>
          <w:bCs/>
          <w:sz w:val="24"/>
        </w:rPr>
      </w:pPr>
      <w:r>
        <w:rPr>
          <w:rFonts w:hint="eastAsia"/>
          <w:bCs/>
          <w:sz w:val="24"/>
        </w:rPr>
        <w:t>4</w:t>
      </w:r>
      <w:r w:rsidR="00FE0142">
        <w:rPr>
          <w:rFonts w:hint="eastAsia"/>
          <w:bCs/>
          <w:sz w:val="24"/>
        </w:rPr>
        <w:t>4</w:t>
      </w:r>
      <w:r w:rsidR="00424610">
        <w:rPr>
          <w:rFonts w:hint="eastAsia"/>
          <w:bCs/>
          <w:sz w:val="24"/>
        </w:rPr>
        <w:t>、</w:t>
      </w:r>
      <w:r w:rsidR="00424610">
        <w:rPr>
          <w:bCs/>
          <w:sz w:val="24"/>
        </w:rPr>
        <w:t>开放时间：指开放日基金接受申购、赎回或其他交易的时间段</w:t>
      </w:r>
    </w:p>
    <w:p w14:paraId="0D1A76E4" w14:textId="536E147C" w:rsidR="00424610" w:rsidRDefault="0063206C">
      <w:pPr>
        <w:spacing w:line="360" w:lineRule="auto"/>
        <w:ind w:firstLineChars="200" w:firstLine="480"/>
        <w:rPr>
          <w:bCs/>
          <w:sz w:val="24"/>
        </w:rPr>
      </w:pPr>
      <w:r>
        <w:rPr>
          <w:bCs/>
          <w:sz w:val="24"/>
        </w:rPr>
        <w:t>4</w:t>
      </w:r>
      <w:r w:rsidR="00FE0142">
        <w:rPr>
          <w:rFonts w:hint="eastAsia"/>
          <w:bCs/>
          <w:sz w:val="24"/>
        </w:rPr>
        <w:t>5</w:t>
      </w:r>
      <w:r w:rsidR="00424610">
        <w:rPr>
          <w:bCs/>
          <w:sz w:val="24"/>
        </w:rPr>
        <w:t>、业务规则：指上海证券交易所发布实施的《上海证券交易所交易型开放式指数基金业务实施细则》、中国证券登记结算有限责任公司发布实施的《中国证券登记结算有限责任公司关于上海证券交易所交易型开放式基金登记结算业务实施细则》及上海证券交易所、中国证券登记结算有限责任公司、华安基金管理有限公司发布的其他相关规则和规定</w:t>
      </w:r>
    </w:p>
    <w:p w14:paraId="4B4FC419" w14:textId="77777777" w:rsidR="00424610" w:rsidRDefault="0063206C">
      <w:pPr>
        <w:spacing w:line="360" w:lineRule="auto"/>
        <w:ind w:firstLineChars="200" w:firstLine="480"/>
        <w:rPr>
          <w:bCs/>
          <w:sz w:val="24"/>
        </w:rPr>
      </w:pPr>
      <w:r>
        <w:rPr>
          <w:rFonts w:hint="eastAsia"/>
          <w:bCs/>
          <w:sz w:val="24"/>
        </w:rPr>
        <w:t>4</w:t>
      </w:r>
      <w:r w:rsidR="00FE0142">
        <w:rPr>
          <w:rFonts w:hint="eastAsia"/>
          <w:bCs/>
          <w:sz w:val="24"/>
        </w:rPr>
        <w:t>6</w:t>
      </w:r>
      <w:r w:rsidR="00424610">
        <w:rPr>
          <w:rFonts w:hint="eastAsia"/>
          <w:bCs/>
          <w:sz w:val="24"/>
        </w:rPr>
        <w:t>、</w:t>
      </w:r>
      <w:r w:rsidR="00424610">
        <w:rPr>
          <w:bCs/>
          <w:sz w:val="24"/>
        </w:rPr>
        <w:t>认购：指在基金募集期内，投资人</w:t>
      </w:r>
      <w:r w:rsidR="00424610">
        <w:rPr>
          <w:rFonts w:hint="eastAsia"/>
          <w:bCs/>
          <w:sz w:val="24"/>
        </w:rPr>
        <w:t>根据基金合同和招募说明书的规定</w:t>
      </w:r>
      <w:r w:rsidR="00424610">
        <w:rPr>
          <w:bCs/>
          <w:sz w:val="24"/>
        </w:rPr>
        <w:t>申请购买基金份额的行为</w:t>
      </w:r>
    </w:p>
    <w:p w14:paraId="4E22C08F" w14:textId="53E5ABB4" w:rsidR="00424610" w:rsidRDefault="0063206C">
      <w:pPr>
        <w:spacing w:line="360" w:lineRule="auto"/>
        <w:ind w:firstLineChars="200" w:firstLine="480"/>
        <w:rPr>
          <w:bCs/>
          <w:sz w:val="24"/>
        </w:rPr>
      </w:pPr>
      <w:r>
        <w:rPr>
          <w:rFonts w:hint="eastAsia"/>
          <w:bCs/>
          <w:sz w:val="24"/>
        </w:rPr>
        <w:t>4</w:t>
      </w:r>
      <w:r w:rsidR="00FE0142">
        <w:rPr>
          <w:rFonts w:hint="eastAsia"/>
          <w:bCs/>
          <w:sz w:val="24"/>
        </w:rPr>
        <w:t>7</w:t>
      </w:r>
      <w:r w:rsidR="00424610">
        <w:rPr>
          <w:rFonts w:hint="eastAsia"/>
          <w:bCs/>
          <w:sz w:val="24"/>
        </w:rPr>
        <w:t>、</w:t>
      </w:r>
      <w:r w:rsidR="00424610">
        <w:rPr>
          <w:bCs/>
          <w:sz w:val="24"/>
        </w:rPr>
        <w:t>申购：指基金合同生效后，投资人根据基金合同和招募说明书的规定申请购买基金份额的行为</w:t>
      </w:r>
    </w:p>
    <w:p w14:paraId="264200BF" w14:textId="43589B53" w:rsidR="00424610" w:rsidRDefault="0063206C">
      <w:pPr>
        <w:spacing w:line="360" w:lineRule="auto"/>
        <w:ind w:firstLineChars="200" w:firstLine="480"/>
        <w:rPr>
          <w:bCs/>
          <w:sz w:val="24"/>
        </w:rPr>
      </w:pPr>
      <w:r>
        <w:rPr>
          <w:rFonts w:hint="eastAsia"/>
          <w:bCs/>
          <w:sz w:val="24"/>
        </w:rPr>
        <w:t>4</w:t>
      </w:r>
      <w:r w:rsidR="00FE0142">
        <w:rPr>
          <w:rFonts w:hint="eastAsia"/>
          <w:bCs/>
          <w:sz w:val="24"/>
        </w:rPr>
        <w:t>8</w:t>
      </w:r>
      <w:r w:rsidR="00424610">
        <w:rPr>
          <w:rFonts w:hint="eastAsia"/>
          <w:bCs/>
          <w:sz w:val="24"/>
        </w:rPr>
        <w:t>、</w:t>
      </w:r>
      <w:r w:rsidR="00424610">
        <w:rPr>
          <w:bCs/>
          <w:sz w:val="24"/>
        </w:rPr>
        <w:t>赎回：指基金合同生效后，基金份额持有人按基金合同</w:t>
      </w:r>
      <w:r w:rsidR="00424610">
        <w:rPr>
          <w:rFonts w:hint="eastAsia"/>
          <w:bCs/>
          <w:sz w:val="24"/>
        </w:rPr>
        <w:t>和招募说明书</w:t>
      </w:r>
      <w:r w:rsidR="00424610">
        <w:rPr>
          <w:bCs/>
          <w:sz w:val="24"/>
        </w:rPr>
        <w:t>规定的条件要求将基金份额兑换为基金合同约定的赎回对价的行为</w:t>
      </w:r>
    </w:p>
    <w:p w14:paraId="4D236E36" w14:textId="0A3FA13F" w:rsidR="00424610" w:rsidRDefault="00FE0142">
      <w:pPr>
        <w:spacing w:line="360" w:lineRule="auto"/>
        <w:ind w:firstLineChars="200" w:firstLine="480"/>
        <w:rPr>
          <w:bCs/>
          <w:sz w:val="24"/>
        </w:rPr>
      </w:pPr>
      <w:r>
        <w:rPr>
          <w:rFonts w:hint="eastAsia"/>
          <w:bCs/>
          <w:sz w:val="24"/>
        </w:rPr>
        <w:t>49</w:t>
      </w:r>
      <w:r w:rsidR="00424610">
        <w:rPr>
          <w:bCs/>
          <w:sz w:val="24"/>
        </w:rPr>
        <w:t>、申购、赎回清单：指由基金管理人编制的用以公告场内申购对价、场内赎回对价等信息的文件</w:t>
      </w:r>
    </w:p>
    <w:p w14:paraId="6347EAC0" w14:textId="4619A8A1" w:rsidR="00424610" w:rsidRDefault="0063206C">
      <w:pPr>
        <w:spacing w:line="360" w:lineRule="auto"/>
        <w:ind w:firstLineChars="200" w:firstLine="480"/>
        <w:rPr>
          <w:kern w:val="0"/>
          <w:sz w:val="24"/>
          <w:szCs w:val="24"/>
        </w:rPr>
      </w:pPr>
      <w:r>
        <w:rPr>
          <w:rFonts w:hint="eastAsia"/>
          <w:bCs/>
          <w:sz w:val="24"/>
        </w:rPr>
        <w:t>5</w:t>
      </w:r>
      <w:r w:rsidR="00FE0142">
        <w:rPr>
          <w:rFonts w:hint="eastAsia"/>
          <w:bCs/>
          <w:sz w:val="24"/>
        </w:rPr>
        <w:t>0</w:t>
      </w:r>
      <w:r w:rsidR="00424610">
        <w:rPr>
          <w:bCs/>
          <w:sz w:val="24"/>
        </w:rPr>
        <w:t>、申购对价：</w:t>
      </w:r>
      <w:r w:rsidR="00424610">
        <w:rPr>
          <w:sz w:val="24"/>
          <w:szCs w:val="24"/>
        </w:rPr>
        <w:t>指投资者申购基金份额时，按基金合同和招募说明书规定应交付的</w:t>
      </w:r>
      <w:r w:rsidR="00424610">
        <w:rPr>
          <w:rFonts w:hint="eastAsia"/>
          <w:sz w:val="24"/>
          <w:szCs w:val="24"/>
        </w:rPr>
        <w:t>组合证券、</w:t>
      </w:r>
      <w:r w:rsidR="00424610">
        <w:rPr>
          <w:sz w:val="24"/>
          <w:szCs w:val="24"/>
        </w:rPr>
        <w:t>现金替代、现金差额</w:t>
      </w:r>
      <w:r w:rsidR="00424610">
        <w:rPr>
          <w:rFonts w:hint="eastAsia"/>
          <w:sz w:val="24"/>
          <w:szCs w:val="24"/>
        </w:rPr>
        <w:t>和</w:t>
      </w:r>
      <w:r w:rsidR="00424610">
        <w:rPr>
          <w:rFonts w:hint="eastAsia"/>
          <w:sz w:val="24"/>
          <w:szCs w:val="24"/>
        </w:rPr>
        <w:t>/</w:t>
      </w:r>
      <w:r w:rsidR="00424610">
        <w:rPr>
          <w:rFonts w:hint="eastAsia"/>
          <w:sz w:val="24"/>
          <w:szCs w:val="24"/>
        </w:rPr>
        <w:t>或</w:t>
      </w:r>
      <w:r w:rsidR="00424610">
        <w:rPr>
          <w:sz w:val="24"/>
          <w:szCs w:val="24"/>
        </w:rPr>
        <w:t>其他对价</w:t>
      </w:r>
    </w:p>
    <w:p w14:paraId="5905BF7C" w14:textId="77777777" w:rsidR="00424610" w:rsidRDefault="0063206C">
      <w:pPr>
        <w:spacing w:line="360" w:lineRule="auto"/>
        <w:ind w:firstLineChars="200" w:firstLine="480"/>
        <w:rPr>
          <w:bCs/>
          <w:sz w:val="24"/>
        </w:rPr>
      </w:pPr>
      <w:r>
        <w:rPr>
          <w:rFonts w:hint="eastAsia"/>
          <w:bCs/>
          <w:sz w:val="24"/>
        </w:rPr>
        <w:t>5</w:t>
      </w:r>
      <w:r w:rsidR="00FE0142">
        <w:rPr>
          <w:rFonts w:hint="eastAsia"/>
          <w:bCs/>
          <w:sz w:val="24"/>
        </w:rPr>
        <w:t>1</w:t>
      </w:r>
      <w:r w:rsidR="00424610">
        <w:rPr>
          <w:bCs/>
          <w:sz w:val="24"/>
        </w:rPr>
        <w:t>、赎回对价：</w:t>
      </w:r>
      <w:r w:rsidR="00424610">
        <w:rPr>
          <w:sz w:val="24"/>
          <w:szCs w:val="24"/>
        </w:rPr>
        <w:t>指基金份额持有人赎回基金份额时，基金管理人按基金合同和招募说明书规定应交付给该基金份额持有人的</w:t>
      </w:r>
      <w:r w:rsidR="00424610">
        <w:rPr>
          <w:rFonts w:hint="eastAsia"/>
          <w:sz w:val="24"/>
          <w:szCs w:val="24"/>
        </w:rPr>
        <w:t>组合证券、</w:t>
      </w:r>
      <w:r w:rsidR="00424610">
        <w:rPr>
          <w:sz w:val="24"/>
          <w:szCs w:val="24"/>
        </w:rPr>
        <w:t>现金替代、现金差额</w:t>
      </w:r>
      <w:r w:rsidR="00424610">
        <w:rPr>
          <w:rFonts w:hint="eastAsia"/>
          <w:sz w:val="24"/>
          <w:szCs w:val="24"/>
        </w:rPr>
        <w:t>和</w:t>
      </w:r>
      <w:r w:rsidR="00424610">
        <w:rPr>
          <w:rFonts w:hint="eastAsia"/>
          <w:sz w:val="24"/>
          <w:szCs w:val="24"/>
        </w:rPr>
        <w:t>/</w:t>
      </w:r>
      <w:r w:rsidR="00424610">
        <w:rPr>
          <w:rFonts w:hint="eastAsia"/>
          <w:sz w:val="24"/>
          <w:szCs w:val="24"/>
        </w:rPr>
        <w:t>或</w:t>
      </w:r>
      <w:r w:rsidR="00424610">
        <w:rPr>
          <w:sz w:val="24"/>
          <w:szCs w:val="24"/>
        </w:rPr>
        <w:t>其他对价</w:t>
      </w:r>
    </w:p>
    <w:p w14:paraId="4C8FDBED" w14:textId="77777777" w:rsidR="00424610" w:rsidRDefault="0063206C">
      <w:pPr>
        <w:spacing w:line="360" w:lineRule="auto"/>
        <w:ind w:firstLineChars="200" w:firstLine="480"/>
        <w:rPr>
          <w:bCs/>
          <w:sz w:val="24"/>
        </w:rPr>
      </w:pPr>
      <w:r>
        <w:rPr>
          <w:bCs/>
          <w:sz w:val="24"/>
        </w:rPr>
        <w:t>5</w:t>
      </w:r>
      <w:r w:rsidR="00FE0142">
        <w:rPr>
          <w:rFonts w:hint="eastAsia"/>
          <w:bCs/>
          <w:sz w:val="24"/>
        </w:rPr>
        <w:t>2</w:t>
      </w:r>
      <w:r w:rsidR="00424610">
        <w:rPr>
          <w:bCs/>
          <w:sz w:val="24"/>
        </w:rPr>
        <w:t>、标的指数：指本基金跟踪的基准指数，是由</w:t>
      </w:r>
      <w:r w:rsidR="00D33577">
        <w:rPr>
          <w:rFonts w:hint="eastAsia"/>
          <w:bCs/>
          <w:sz w:val="24"/>
        </w:rPr>
        <w:t>中证指数</w:t>
      </w:r>
      <w:r w:rsidR="008C63E2">
        <w:rPr>
          <w:rFonts w:hint="eastAsia"/>
          <w:bCs/>
          <w:sz w:val="24"/>
        </w:rPr>
        <w:t>有限公司</w:t>
      </w:r>
      <w:r w:rsidR="00424610">
        <w:rPr>
          <w:bCs/>
          <w:sz w:val="24"/>
        </w:rPr>
        <w:t>发布的</w:t>
      </w:r>
      <w:r w:rsidR="001E087A">
        <w:rPr>
          <w:rFonts w:hint="eastAsia"/>
          <w:bCs/>
          <w:sz w:val="24"/>
        </w:rPr>
        <w:t>沪深</w:t>
      </w:r>
      <w:r w:rsidR="001E087A">
        <w:rPr>
          <w:rFonts w:hint="eastAsia"/>
          <w:bCs/>
          <w:sz w:val="24"/>
        </w:rPr>
        <w:t>300</w:t>
      </w:r>
      <w:r w:rsidR="001E087A">
        <w:rPr>
          <w:rFonts w:hint="eastAsia"/>
          <w:bCs/>
          <w:sz w:val="24"/>
        </w:rPr>
        <w:t>行业中性低波动</w:t>
      </w:r>
      <w:r w:rsidR="00424610">
        <w:rPr>
          <w:bCs/>
          <w:sz w:val="24"/>
        </w:rPr>
        <w:t>指数及其未来可能发生的变更</w:t>
      </w:r>
    </w:p>
    <w:p w14:paraId="45F4F1CF" w14:textId="77777777" w:rsidR="00424610" w:rsidRDefault="0063206C">
      <w:pPr>
        <w:spacing w:line="360" w:lineRule="auto"/>
        <w:ind w:firstLineChars="200" w:firstLine="480"/>
        <w:rPr>
          <w:bCs/>
          <w:sz w:val="24"/>
        </w:rPr>
      </w:pPr>
      <w:r>
        <w:rPr>
          <w:bCs/>
          <w:sz w:val="24"/>
        </w:rPr>
        <w:lastRenderedPageBreak/>
        <w:t>5</w:t>
      </w:r>
      <w:r w:rsidR="00FE0142">
        <w:rPr>
          <w:rFonts w:hint="eastAsia"/>
          <w:bCs/>
          <w:sz w:val="24"/>
        </w:rPr>
        <w:t>3</w:t>
      </w:r>
      <w:r w:rsidR="00424610">
        <w:rPr>
          <w:bCs/>
          <w:sz w:val="24"/>
        </w:rPr>
        <w:t>、最小申购、赎回单位：指本基金申购份额、赎回份额的最低数量，投资者申购、赎回的基金份额应为最小申购、赎回单位的整数倍</w:t>
      </w:r>
    </w:p>
    <w:p w14:paraId="60ED5C74" w14:textId="77777777" w:rsidR="00424610" w:rsidRDefault="0063206C">
      <w:pPr>
        <w:spacing w:line="360" w:lineRule="auto"/>
        <w:ind w:firstLineChars="200" w:firstLine="480"/>
        <w:rPr>
          <w:bCs/>
          <w:sz w:val="24"/>
        </w:rPr>
      </w:pPr>
      <w:r>
        <w:rPr>
          <w:bCs/>
          <w:sz w:val="24"/>
        </w:rPr>
        <w:t>5</w:t>
      </w:r>
      <w:r w:rsidR="00FE0142">
        <w:rPr>
          <w:rFonts w:hint="eastAsia"/>
          <w:bCs/>
          <w:sz w:val="24"/>
        </w:rPr>
        <w:t>4</w:t>
      </w:r>
      <w:r w:rsidR="00424610">
        <w:rPr>
          <w:bCs/>
          <w:sz w:val="24"/>
        </w:rPr>
        <w:t>、组合证券：指本基金标的指数所包含的全部或部分证券</w:t>
      </w:r>
    </w:p>
    <w:p w14:paraId="0D00A835" w14:textId="77777777" w:rsidR="00424610" w:rsidRDefault="0063206C">
      <w:pPr>
        <w:spacing w:line="360" w:lineRule="auto"/>
        <w:ind w:firstLineChars="200" w:firstLine="480"/>
        <w:rPr>
          <w:bCs/>
          <w:sz w:val="24"/>
        </w:rPr>
      </w:pPr>
      <w:r>
        <w:rPr>
          <w:bCs/>
          <w:sz w:val="24"/>
        </w:rPr>
        <w:t>5</w:t>
      </w:r>
      <w:r w:rsidR="00FE0142">
        <w:rPr>
          <w:rFonts w:hint="eastAsia"/>
          <w:bCs/>
          <w:sz w:val="24"/>
        </w:rPr>
        <w:t>5</w:t>
      </w:r>
      <w:r w:rsidR="00424610">
        <w:rPr>
          <w:bCs/>
          <w:sz w:val="24"/>
        </w:rPr>
        <w:t>、现金替代：指申购、赎回过程中，投资者按基金合同和招募说明书的规定，用于替代组合证券中部分证券的一定数量的现金</w:t>
      </w:r>
    </w:p>
    <w:p w14:paraId="6D41B977" w14:textId="77777777" w:rsidR="00424610" w:rsidRDefault="0063206C">
      <w:pPr>
        <w:spacing w:line="360" w:lineRule="auto"/>
        <w:ind w:firstLineChars="200" w:firstLine="480"/>
        <w:rPr>
          <w:bCs/>
          <w:sz w:val="24"/>
        </w:rPr>
      </w:pPr>
      <w:r>
        <w:rPr>
          <w:bCs/>
          <w:sz w:val="24"/>
        </w:rPr>
        <w:t>5</w:t>
      </w:r>
      <w:r w:rsidR="00FE0142">
        <w:rPr>
          <w:rFonts w:hint="eastAsia"/>
          <w:bCs/>
          <w:sz w:val="24"/>
        </w:rPr>
        <w:t>6</w:t>
      </w:r>
      <w:r w:rsidR="00424610">
        <w:rPr>
          <w:bCs/>
          <w:sz w:val="24"/>
        </w:rPr>
        <w:t>、现金差额：指申购、赎回过程中，最小申购、赎回单位的资产净值与按当日收盘价计算的最小申购、赎回单位中的组合证券市值和现金替代之差；投资者申购、赎回时应支付或应获得的现金差额根据最小申购、赎回单位对应的现金差额、申购或赎回的基金份额数计算</w:t>
      </w:r>
    </w:p>
    <w:p w14:paraId="0D74FDA0" w14:textId="4A27074A" w:rsidR="00424610" w:rsidRDefault="0063206C">
      <w:pPr>
        <w:spacing w:line="360" w:lineRule="auto"/>
        <w:ind w:firstLineChars="200" w:firstLine="480"/>
        <w:rPr>
          <w:bCs/>
          <w:sz w:val="24"/>
        </w:rPr>
      </w:pPr>
      <w:r>
        <w:rPr>
          <w:rFonts w:hint="eastAsia"/>
          <w:bCs/>
          <w:sz w:val="24"/>
        </w:rPr>
        <w:t>5</w:t>
      </w:r>
      <w:r w:rsidR="00FE0142">
        <w:rPr>
          <w:rFonts w:hint="eastAsia"/>
          <w:bCs/>
          <w:sz w:val="24"/>
        </w:rPr>
        <w:t>7</w:t>
      </w:r>
      <w:r w:rsidR="00424610">
        <w:rPr>
          <w:bCs/>
          <w:sz w:val="24"/>
        </w:rPr>
        <w:t>、基金份额参考净值：指上海证券交易所在交易时间内发布的基金管理人或</w:t>
      </w:r>
      <w:r w:rsidR="00424610">
        <w:rPr>
          <w:rFonts w:hint="eastAsia"/>
          <w:bCs/>
          <w:sz w:val="24"/>
        </w:rPr>
        <w:t>其委托的机构</w:t>
      </w:r>
      <w:r w:rsidR="00424610">
        <w:rPr>
          <w:bCs/>
          <w:sz w:val="24"/>
        </w:rPr>
        <w:t>根据申购、赎回清单和组合证券内各只证券的实时成交数据计算的基金份额参考净值，简称</w:t>
      </w:r>
      <w:r w:rsidR="00424610">
        <w:rPr>
          <w:bCs/>
          <w:sz w:val="24"/>
        </w:rPr>
        <w:t>IOPV</w:t>
      </w:r>
    </w:p>
    <w:p w14:paraId="5C328C1C" w14:textId="77777777" w:rsidR="00424610" w:rsidRDefault="0063206C">
      <w:pPr>
        <w:spacing w:line="360" w:lineRule="auto"/>
        <w:ind w:firstLineChars="200" w:firstLine="480"/>
        <w:rPr>
          <w:bCs/>
          <w:sz w:val="24"/>
        </w:rPr>
      </w:pPr>
      <w:r>
        <w:rPr>
          <w:rFonts w:hint="eastAsia"/>
          <w:bCs/>
          <w:sz w:val="24"/>
        </w:rPr>
        <w:t>5</w:t>
      </w:r>
      <w:r w:rsidR="00FE0142">
        <w:rPr>
          <w:rFonts w:hint="eastAsia"/>
          <w:bCs/>
          <w:sz w:val="24"/>
        </w:rPr>
        <w:t>8</w:t>
      </w:r>
      <w:r w:rsidR="00424610">
        <w:rPr>
          <w:bCs/>
          <w:sz w:val="24"/>
        </w:rPr>
        <w:t>、预估现金部分：指申购、赎回过程中，为便于计算基金份额参考净值及申购赎回代理券商预先冻结申请申购、赎回的投资者的相应资金，由基金管理人计算并公布的现金数额</w:t>
      </w:r>
    </w:p>
    <w:p w14:paraId="1A35F5BA" w14:textId="77777777" w:rsidR="00424610" w:rsidRDefault="00FE0142">
      <w:pPr>
        <w:spacing w:line="360" w:lineRule="auto"/>
        <w:ind w:firstLineChars="200" w:firstLine="480"/>
        <w:rPr>
          <w:bCs/>
          <w:sz w:val="24"/>
        </w:rPr>
      </w:pPr>
      <w:r>
        <w:rPr>
          <w:rFonts w:hint="eastAsia"/>
          <w:bCs/>
          <w:sz w:val="24"/>
        </w:rPr>
        <w:t>59</w:t>
      </w:r>
      <w:r w:rsidR="00424610">
        <w:rPr>
          <w:rFonts w:hint="eastAsia"/>
          <w:bCs/>
          <w:sz w:val="24"/>
        </w:rPr>
        <w:t>、指定交易：指《上海证券交易所全面指定交易施行办法》中定义的“全面指定交易”</w:t>
      </w:r>
    </w:p>
    <w:p w14:paraId="23209519" w14:textId="564F6E15" w:rsidR="00424610" w:rsidRDefault="0063206C" w:rsidP="00300E4F">
      <w:pPr>
        <w:spacing w:line="360" w:lineRule="auto"/>
        <w:ind w:firstLineChars="200" w:firstLine="480"/>
        <w:rPr>
          <w:bCs/>
          <w:sz w:val="24"/>
        </w:rPr>
      </w:pPr>
      <w:r>
        <w:rPr>
          <w:rFonts w:hint="eastAsia"/>
          <w:bCs/>
          <w:sz w:val="24"/>
        </w:rPr>
        <w:t>6</w:t>
      </w:r>
      <w:r w:rsidR="00FE0142">
        <w:rPr>
          <w:rFonts w:hint="eastAsia"/>
          <w:bCs/>
          <w:sz w:val="24"/>
        </w:rPr>
        <w:t>0</w:t>
      </w:r>
      <w:r w:rsidR="00424610">
        <w:rPr>
          <w:bCs/>
          <w:sz w:val="24"/>
        </w:rPr>
        <w:t>、基金份额折算：指基金管理人根据基金合同规定在不改变投资者权益的前提下将投资者的基金份额净值及数量进行相应调整的行为</w:t>
      </w:r>
    </w:p>
    <w:p w14:paraId="3404A039" w14:textId="4E8BFE07" w:rsidR="00424610" w:rsidRDefault="0063206C" w:rsidP="00300E4F">
      <w:pPr>
        <w:spacing w:line="360" w:lineRule="auto"/>
        <w:ind w:firstLineChars="200" w:firstLine="480"/>
        <w:rPr>
          <w:bCs/>
          <w:sz w:val="24"/>
        </w:rPr>
      </w:pPr>
      <w:r>
        <w:rPr>
          <w:rFonts w:hint="eastAsia"/>
          <w:bCs/>
          <w:sz w:val="24"/>
        </w:rPr>
        <w:t>6</w:t>
      </w:r>
      <w:r w:rsidR="00FE0142">
        <w:rPr>
          <w:rFonts w:hint="eastAsia"/>
          <w:bCs/>
          <w:sz w:val="24"/>
        </w:rPr>
        <w:t>1</w:t>
      </w:r>
      <w:r w:rsidR="00424610">
        <w:rPr>
          <w:rFonts w:hint="eastAsia"/>
          <w:bCs/>
          <w:sz w:val="24"/>
        </w:rPr>
        <w:t>、</w:t>
      </w:r>
      <w:r w:rsidR="00424610">
        <w:rPr>
          <w:bCs/>
          <w:sz w:val="24"/>
        </w:rPr>
        <w:t>转托管：指基金份额持有人在本基金的不同销售机构之间实施的变更所持基金份额销售机构的操作</w:t>
      </w:r>
    </w:p>
    <w:p w14:paraId="6DC9C7A8" w14:textId="5D09AEC6" w:rsidR="00424610" w:rsidRDefault="0063206C" w:rsidP="00300E4F">
      <w:pPr>
        <w:spacing w:line="360" w:lineRule="auto"/>
        <w:ind w:firstLineChars="200" w:firstLine="480"/>
        <w:rPr>
          <w:bCs/>
          <w:sz w:val="24"/>
        </w:rPr>
      </w:pPr>
      <w:r>
        <w:rPr>
          <w:rFonts w:hint="eastAsia"/>
          <w:bCs/>
          <w:sz w:val="24"/>
        </w:rPr>
        <w:t>6</w:t>
      </w:r>
      <w:r w:rsidR="00FE0142">
        <w:rPr>
          <w:rFonts w:hint="eastAsia"/>
          <w:bCs/>
          <w:sz w:val="24"/>
        </w:rPr>
        <w:t>2</w:t>
      </w:r>
      <w:r w:rsidR="00424610">
        <w:rPr>
          <w:rFonts w:hint="eastAsia"/>
          <w:bCs/>
          <w:sz w:val="24"/>
        </w:rPr>
        <w:t>、</w:t>
      </w:r>
      <w:r w:rsidR="00424610">
        <w:rPr>
          <w:bCs/>
          <w:sz w:val="24"/>
        </w:rPr>
        <w:t>元：指人民币元</w:t>
      </w:r>
    </w:p>
    <w:p w14:paraId="47A9BF94" w14:textId="4E32D404" w:rsidR="00424610" w:rsidRDefault="0063206C" w:rsidP="00300E4F">
      <w:pPr>
        <w:spacing w:line="360" w:lineRule="auto"/>
        <w:ind w:firstLineChars="200" w:firstLine="480"/>
        <w:rPr>
          <w:bCs/>
          <w:sz w:val="24"/>
        </w:rPr>
      </w:pPr>
      <w:r>
        <w:rPr>
          <w:rFonts w:hint="eastAsia"/>
          <w:bCs/>
          <w:sz w:val="24"/>
        </w:rPr>
        <w:t>6</w:t>
      </w:r>
      <w:r w:rsidR="00FE0142">
        <w:rPr>
          <w:rFonts w:hint="eastAsia"/>
          <w:bCs/>
          <w:sz w:val="24"/>
        </w:rPr>
        <w:t>3</w:t>
      </w:r>
      <w:r w:rsidR="00424610">
        <w:rPr>
          <w:rFonts w:hint="eastAsia"/>
          <w:bCs/>
          <w:sz w:val="24"/>
        </w:rPr>
        <w:t>、</w:t>
      </w:r>
      <w:r w:rsidR="00424610">
        <w:rPr>
          <w:bCs/>
          <w:sz w:val="24"/>
        </w:rPr>
        <w:t>基金资产总值：指基金拥有的各类有价证券、银行存款本息、基金应收款</w:t>
      </w:r>
      <w:r w:rsidR="00424610">
        <w:rPr>
          <w:rFonts w:hint="eastAsia"/>
          <w:bCs/>
          <w:sz w:val="24"/>
        </w:rPr>
        <w:t>项</w:t>
      </w:r>
      <w:r w:rsidR="00424610">
        <w:rPr>
          <w:bCs/>
          <w:sz w:val="24"/>
        </w:rPr>
        <w:t>及其他资产的价值总和</w:t>
      </w:r>
    </w:p>
    <w:p w14:paraId="56277B63" w14:textId="085C3432" w:rsidR="00424610" w:rsidRDefault="0063206C" w:rsidP="00300E4F">
      <w:pPr>
        <w:spacing w:line="360" w:lineRule="auto"/>
        <w:ind w:firstLineChars="200" w:firstLine="480"/>
        <w:rPr>
          <w:bCs/>
          <w:sz w:val="24"/>
        </w:rPr>
      </w:pPr>
      <w:r>
        <w:rPr>
          <w:rFonts w:hint="eastAsia"/>
          <w:bCs/>
          <w:sz w:val="24"/>
        </w:rPr>
        <w:t>6</w:t>
      </w:r>
      <w:r w:rsidR="00FE0142">
        <w:rPr>
          <w:rFonts w:hint="eastAsia"/>
          <w:bCs/>
          <w:sz w:val="24"/>
        </w:rPr>
        <w:t>4</w:t>
      </w:r>
      <w:r w:rsidR="00424610">
        <w:rPr>
          <w:rFonts w:hint="eastAsia"/>
          <w:bCs/>
          <w:sz w:val="24"/>
        </w:rPr>
        <w:t>、</w:t>
      </w:r>
      <w:r w:rsidR="00424610">
        <w:rPr>
          <w:bCs/>
          <w:sz w:val="24"/>
        </w:rPr>
        <w:t>基金资产净值：指基金资产总值减去基金负债后的价值</w:t>
      </w:r>
    </w:p>
    <w:p w14:paraId="43B57103" w14:textId="5F33CA21" w:rsidR="00424610" w:rsidRDefault="0063206C" w:rsidP="00300E4F">
      <w:pPr>
        <w:spacing w:line="360" w:lineRule="auto"/>
        <w:ind w:firstLineChars="200" w:firstLine="480"/>
        <w:rPr>
          <w:bCs/>
          <w:sz w:val="24"/>
        </w:rPr>
      </w:pPr>
      <w:r>
        <w:rPr>
          <w:rFonts w:hint="eastAsia"/>
          <w:bCs/>
          <w:sz w:val="24"/>
        </w:rPr>
        <w:t>6</w:t>
      </w:r>
      <w:r w:rsidR="00FE0142">
        <w:rPr>
          <w:rFonts w:hint="eastAsia"/>
          <w:bCs/>
          <w:sz w:val="24"/>
        </w:rPr>
        <w:t>5</w:t>
      </w:r>
      <w:r w:rsidR="00424610">
        <w:rPr>
          <w:rFonts w:hint="eastAsia"/>
          <w:bCs/>
          <w:sz w:val="24"/>
        </w:rPr>
        <w:t>、</w:t>
      </w:r>
      <w:r w:rsidR="00424610">
        <w:rPr>
          <w:bCs/>
          <w:sz w:val="24"/>
        </w:rPr>
        <w:t>基金份额净值：指计算日基金资产净值除以计算日基金份额总数</w:t>
      </w:r>
    </w:p>
    <w:p w14:paraId="22BD5715" w14:textId="47C761B8" w:rsidR="00424610" w:rsidRDefault="0063206C" w:rsidP="00300E4F">
      <w:pPr>
        <w:spacing w:line="360" w:lineRule="auto"/>
        <w:ind w:firstLineChars="200" w:firstLine="480"/>
        <w:rPr>
          <w:bCs/>
          <w:sz w:val="24"/>
        </w:rPr>
      </w:pPr>
      <w:r>
        <w:rPr>
          <w:rFonts w:hint="eastAsia"/>
          <w:bCs/>
          <w:sz w:val="24"/>
        </w:rPr>
        <w:t>6</w:t>
      </w:r>
      <w:r w:rsidR="00FE0142">
        <w:rPr>
          <w:rFonts w:hint="eastAsia"/>
          <w:bCs/>
          <w:sz w:val="24"/>
        </w:rPr>
        <w:t>6</w:t>
      </w:r>
      <w:r w:rsidR="00424610">
        <w:rPr>
          <w:rFonts w:hint="eastAsia"/>
          <w:bCs/>
          <w:sz w:val="24"/>
        </w:rPr>
        <w:t>、</w:t>
      </w:r>
      <w:r w:rsidR="00424610">
        <w:rPr>
          <w:bCs/>
          <w:sz w:val="24"/>
        </w:rPr>
        <w:t>基金资产估值：指计算评估基金资产和负债的价值，以确定基金资产净值和基金份额净值的过程</w:t>
      </w:r>
    </w:p>
    <w:p w14:paraId="54C2960C" w14:textId="6A82E0A0" w:rsidR="00424610" w:rsidRDefault="0063206C" w:rsidP="00300E4F">
      <w:pPr>
        <w:spacing w:line="360" w:lineRule="auto"/>
        <w:ind w:firstLineChars="200" w:firstLine="480"/>
        <w:rPr>
          <w:bCs/>
          <w:sz w:val="24"/>
        </w:rPr>
      </w:pPr>
      <w:r>
        <w:rPr>
          <w:rFonts w:hint="eastAsia"/>
          <w:bCs/>
          <w:sz w:val="24"/>
        </w:rPr>
        <w:t>6</w:t>
      </w:r>
      <w:r w:rsidR="00FE0142">
        <w:rPr>
          <w:rFonts w:hint="eastAsia"/>
          <w:bCs/>
          <w:sz w:val="24"/>
        </w:rPr>
        <w:t>7</w:t>
      </w:r>
      <w:r w:rsidR="00424610">
        <w:rPr>
          <w:rFonts w:hint="eastAsia"/>
          <w:bCs/>
          <w:sz w:val="24"/>
        </w:rPr>
        <w:t>、</w:t>
      </w:r>
      <w:r w:rsidR="00424610">
        <w:rPr>
          <w:bCs/>
          <w:sz w:val="24"/>
        </w:rPr>
        <w:t>指定媒介：指中国证监会指定的用以进行信息披露的报刊、互联网网站</w:t>
      </w:r>
      <w:r w:rsidR="00424610">
        <w:rPr>
          <w:bCs/>
          <w:sz w:val="24"/>
        </w:rPr>
        <w:lastRenderedPageBreak/>
        <w:t>及其他媒介</w:t>
      </w:r>
    </w:p>
    <w:p w14:paraId="480326E5" w14:textId="52A6D2A1" w:rsidR="00424610" w:rsidRDefault="0063206C" w:rsidP="00300E4F">
      <w:pPr>
        <w:spacing w:line="360" w:lineRule="auto"/>
        <w:ind w:firstLineChars="200" w:firstLine="480"/>
        <w:rPr>
          <w:bCs/>
          <w:sz w:val="24"/>
        </w:rPr>
      </w:pPr>
      <w:r>
        <w:rPr>
          <w:rFonts w:hint="eastAsia"/>
          <w:bCs/>
          <w:sz w:val="24"/>
        </w:rPr>
        <w:t>6</w:t>
      </w:r>
      <w:r w:rsidR="00FE0142">
        <w:rPr>
          <w:rFonts w:hint="eastAsia"/>
          <w:bCs/>
          <w:sz w:val="24"/>
        </w:rPr>
        <w:t>8</w:t>
      </w:r>
      <w:r w:rsidR="00424610">
        <w:rPr>
          <w:rFonts w:hint="eastAsia"/>
          <w:bCs/>
          <w:sz w:val="24"/>
        </w:rPr>
        <w:t>、</w:t>
      </w:r>
      <w:r w:rsidR="00424610">
        <w:rPr>
          <w:bCs/>
          <w:sz w:val="24"/>
        </w:rPr>
        <w:t>不可抗力：指本</w:t>
      </w:r>
      <w:r w:rsidR="00424610">
        <w:rPr>
          <w:rFonts w:hint="eastAsia"/>
          <w:bCs/>
          <w:sz w:val="24"/>
        </w:rPr>
        <w:t>基金</w:t>
      </w:r>
      <w:r w:rsidR="00424610">
        <w:rPr>
          <w:bCs/>
          <w:sz w:val="24"/>
        </w:rPr>
        <w:t>合同当事人不能预见、不能避免且不能克服的客观事件</w:t>
      </w:r>
    </w:p>
    <w:p w14:paraId="34F983FB" w14:textId="77777777" w:rsidR="00424610" w:rsidRDefault="00FE0142" w:rsidP="00300E4F">
      <w:pPr>
        <w:spacing w:line="360" w:lineRule="auto"/>
        <w:ind w:firstLineChars="200" w:firstLine="480"/>
        <w:rPr>
          <w:bCs/>
          <w:sz w:val="24"/>
        </w:rPr>
      </w:pPr>
      <w:r>
        <w:rPr>
          <w:rFonts w:hint="eastAsia"/>
          <w:bCs/>
          <w:sz w:val="24"/>
        </w:rPr>
        <w:t>69</w:t>
      </w:r>
      <w:r w:rsidR="00424610">
        <w:rPr>
          <w:rFonts w:hint="eastAsia"/>
          <w:bCs/>
          <w:sz w:val="24"/>
        </w:rPr>
        <w:t>、</w:t>
      </w:r>
      <w:r w:rsidR="00424610">
        <w:rPr>
          <w:bCs/>
          <w:sz w:val="24"/>
        </w:rPr>
        <w:t>中国：指中华人民共和国。就本基金合同而言，不包括香港特别行政区、澳门特别行政区和台湾地区</w:t>
      </w:r>
    </w:p>
    <w:p w14:paraId="63490FE5" w14:textId="77777777" w:rsidR="00424610" w:rsidRDefault="00424610">
      <w:pPr>
        <w:pStyle w:val="1"/>
        <w:spacing w:before="0" w:after="0"/>
        <w:jc w:val="center"/>
        <w:rPr>
          <w:rFonts w:ascii="Times New Roman"/>
          <w:color w:val="auto"/>
          <w:sz w:val="30"/>
        </w:rPr>
      </w:pPr>
      <w:r>
        <w:rPr>
          <w:rFonts w:ascii="Times New Roman"/>
          <w:b w:val="0"/>
          <w:bCs/>
          <w:color w:val="auto"/>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488845968"/>
      <w:bookmarkStart w:id="68" w:name="_Toc5246"/>
      <w:bookmarkStart w:id="69" w:name="_Toc258829400"/>
      <w:bookmarkStart w:id="70"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14:paraId="04F3AA9F" w14:textId="77777777" w:rsidR="00424610" w:rsidRDefault="00424610">
      <w:pPr>
        <w:spacing w:line="360" w:lineRule="auto"/>
        <w:ind w:firstLine="540"/>
        <w:rPr>
          <w:bCs/>
          <w:sz w:val="24"/>
        </w:rPr>
      </w:pPr>
      <w:bookmarkStart w:id="72" w:name="_Hlt88031774"/>
      <w:bookmarkStart w:id="73" w:name="_Hlt88031741"/>
      <w:bookmarkEnd w:id="72"/>
    </w:p>
    <w:bookmarkEnd w:id="73"/>
    <w:p w14:paraId="12E554DB" w14:textId="77777777" w:rsidR="00424610" w:rsidRDefault="00424610">
      <w:pPr>
        <w:spacing w:line="360" w:lineRule="auto"/>
        <w:ind w:firstLineChars="200" w:firstLine="480"/>
        <w:rPr>
          <w:bCs/>
          <w:sz w:val="24"/>
        </w:rPr>
      </w:pPr>
      <w:r>
        <w:rPr>
          <w:bCs/>
          <w:sz w:val="24"/>
        </w:rPr>
        <w:t>一、基金名称</w:t>
      </w:r>
      <w:bookmarkEnd w:id="71"/>
    </w:p>
    <w:p w14:paraId="02F506CA" w14:textId="11A6D88A" w:rsidR="00424610" w:rsidRDefault="00424610">
      <w:pPr>
        <w:spacing w:line="360" w:lineRule="auto"/>
        <w:ind w:firstLineChars="200" w:firstLine="480"/>
        <w:rPr>
          <w:bCs/>
          <w:sz w:val="24"/>
        </w:rPr>
      </w:pPr>
      <w:r>
        <w:rPr>
          <w:rFonts w:hint="eastAsia"/>
          <w:bCs/>
          <w:sz w:val="24"/>
        </w:rPr>
        <w:t>华安</w:t>
      </w:r>
      <w:r w:rsidR="001E087A">
        <w:rPr>
          <w:rFonts w:hint="eastAsia"/>
          <w:bCs/>
          <w:sz w:val="24"/>
        </w:rPr>
        <w:t>沪深</w:t>
      </w:r>
      <w:r w:rsidR="001E087A">
        <w:rPr>
          <w:rFonts w:hint="eastAsia"/>
          <w:bCs/>
          <w:sz w:val="24"/>
        </w:rPr>
        <w:t>300</w:t>
      </w:r>
      <w:r w:rsidR="001E087A">
        <w:rPr>
          <w:rFonts w:hint="eastAsia"/>
          <w:bCs/>
          <w:sz w:val="24"/>
        </w:rPr>
        <w:t>行业中性低波动</w:t>
      </w:r>
      <w:r>
        <w:rPr>
          <w:rFonts w:hint="eastAsia"/>
          <w:bCs/>
          <w:sz w:val="24"/>
        </w:rPr>
        <w:t>交易型开放式指数</w:t>
      </w:r>
      <w:r>
        <w:rPr>
          <w:bCs/>
          <w:sz w:val="24"/>
        </w:rPr>
        <w:t>证券投资基金</w:t>
      </w:r>
    </w:p>
    <w:p w14:paraId="0D1233D3" w14:textId="77777777" w:rsidR="00424610" w:rsidRDefault="00424610">
      <w:pPr>
        <w:spacing w:line="360" w:lineRule="auto"/>
        <w:ind w:firstLineChars="200" w:firstLine="480"/>
        <w:rPr>
          <w:bCs/>
          <w:sz w:val="24"/>
        </w:rPr>
      </w:pPr>
    </w:p>
    <w:p w14:paraId="0E5AE13A" w14:textId="77777777" w:rsidR="00424610" w:rsidRDefault="00424610">
      <w:pPr>
        <w:spacing w:line="360" w:lineRule="auto"/>
        <w:ind w:firstLineChars="200" w:firstLine="480"/>
        <w:rPr>
          <w:bCs/>
          <w:sz w:val="24"/>
        </w:rPr>
      </w:pPr>
      <w:bookmarkStart w:id="74" w:name="_Toc79392574"/>
      <w:r>
        <w:rPr>
          <w:bCs/>
          <w:sz w:val="24"/>
        </w:rPr>
        <w:t>二、基金的类别</w:t>
      </w:r>
      <w:bookmarkEnd w:id="74"/>
    </w:p>
    <w:p w14:paraId="4F7F21B0" w14:textId="77777777" w:rsidR="00424610" w:rsidRDefault="00424610" w:rsidP="00F724CB">
      <w:pPr>
        <w:spacing w:line="360" w:lineRule="auto"/>
        <w:ind w:firstLineChars="200" w:firstLine="480"/>
        <w:rPr>
          <w:bCs/>
          <w:sz w:val="24"/>
        </w:rPr>
      </w:pPr>
      <w:r>
        <w:rPr>
          <w:rFonts w:hint="eastAsia"/>
          <w:bCs/>
          <w:sz w:val="24"/>
        </w:rPr>
        <w:t>股票型</w:t>
      </w:r>
      <w:r>
        <w:rPr>
          <w:bCs/>
          <w:sz w:val="24"/>
        </w:rPr>
        <w:t>证券投资基金</w:t>
      </w:r>
    </w:p>
    <w:p w14:paraId="5B3C2D4C" w14:textId="77777777" w:rsidR="00424610" w:rsidRDefault="00424610" w:rsidP="00F724CB">
      <w:pPr>
        <w:spacing w:line="360" w:lineRule="auto"/>
        <w:ind w:firstLineChars="200" w:firstLine="480"/>
        <w:rPr>
          <w:bCs/>
          <w:sz w:val="24"/>
        </w:rPr>
      </w:pPr>
    </w:p>
    <w:p w14:paraId="2EA2A25D" w14:textId="77777777" w:rsidR="00424610" w:rsidRDefault="00424610">
      <w:pPr>
        <w:spacing w:line="360" w:lineRule="auto"/>
        <w:ind w:firstLineChars="200" w:firstLine="480"/>
        <w:rPr>
          <w:bCs/>
          <w:sz w:val="24"/>
        </w:rPr>
      </w:pPr>
      <w:bookmarkStart w:id="75" w:name="_Toc79392575"/>
      <w:r>
        <w:rPr>
          <w:bCs/>
          <w:sz w:val="24"/>
        </w:rPr>
        <w:t>三、基金的运作方式</w:t>
      </w:r>
    </w:p>
    <w:p w14:paraId="303B96E3" w14:textId="1D023D42" w:rsidR="00424610" w:rsidRDefault="00424610" w:rsidP="00F724CB">
      <w:pPr>
        <w:spacing w:line="360" w:lineRule="auto"/>
        <w:ind w:firstLineChars="200" w:firstLine="480"/>
        <w:rPr>
          <w:bCs/>
          <w:sz w:val="24"/>
        </w:rPr>
      </w:pPr>
      <w:r>
        <w:rPr>
          <w:rFonts w:hint="eastAsia"/>
          <w:bCs/>
          <w:sz w:val="24"/>
        </w:rPr>
        <w:t>交易型</w:t>
      </w:r>
      <w:r>
        <w:rPr>
          <w:bCs/>
          <w:sz w:val="24"/>
        </w:rPr>
        <w:t>开放式</w:t>
      </w:r>
    </w:p>
    <w:p w14:paraId="791858C7" w14:textId="77777777" w:rsidR="00424610" w:rsidRDefault="00424610" w:rsidP="00F724CB">
      <w:pPr>
        <w:spacing w:line="360" w:lineRule="auto"/>
        <w:ind w:firstLineChars="200" w:firstLine="480"/>
        <w:rPr>
          <w:bCs/>
          <w:sz w:val="24"/>
        </w:rPr>
      </w:pPr>
    </w:p>
    <w:p w14:paraId="3612D416" w14:textId="77777777" w:rsidR="00424610" w:rsidRDefault="00424610">
      <w:pPr>
        <w:spacing w:line="360" w:lineRule="auto"/>
        <w:ind w:firstLineChars="200" w:firstLine="480"/>
        <w:rPr>
          <w:bCs/>
          <w:sz w:val="24"/>
        </w:rPr>
      </w:pPr>
      <w:r>
        <w:rPr>
          <w:bCs/>
          <w:sz w:val="24"/>
        </w:rPr>
        <w:t>四、基金的投资目标</w:t>
      </w:r>
      <w:bookmarkEnd w:id="75"/>
    </w:p>
    <w:p w14:paraId="0B5F2B55" w14:textId="77777777" w:rsidR="00424610" w:rsidRDefault="00424610">
      <w:pPr>
        <w:spacing w:line="360" w:lineRule="auto"/>
        <w:ind w:firstLineChars="200" w:firstLine="480"/>
        <w:rPr>
          <w:bCs/>
          <w:sz w:val="24"/>
        </w:rPr>
      </w:pPr>
      <w:r>
        <w:rPr>
          <w:rFonts w:hint="eastAsia"/>
          <w:bCs/>
          <w:sz w:val="24"/>
        </w:rPr>
        <w:t>紧密跟踪标的指数，追求跟踪偏离度和跟踪误差最小化。</w:t>
      </w:r>
    </w:p>
    <w:p w14:paraId="5D0E1F76" w14:textId="77777777" w:rsidR="00424610" w:rsidRDefault="00424610" w:rsidP="00F724CB">
      <w:pPr>
        <w:spacing w:line="360" w:lineRule="auto"/>
        <w:ind w:firstLineChars="200" w:firstLine="480"/>
        <w:rPr>
          <w:sz w:val="24"/>
        </w:rPr>
      </w:pPr>
    </w:p>
    <w:p w14:paraId="01D9EBEE" w14:textId="77777777" w:rsidR="00424610" w:rsidRDefault="00424610">
      <w:pPr>
        <w:spacing w:line="360" w:lineRule="auto"/>
        <w:ind w:firstLineChars="200" w:firstLine="480"/>
        <w:rPr>
          <w:bCs/>
          <w:sz w:val="24"/>
        </w:rPr>
      </w:pPr>
      <w:bookmarkStart w:id="76" w:name="_Toc79392576"/>
      <w:r>
        <w:rPr>
          <w:bCs/>
          <w:sz w:val="24"/>
        </w:rPr>
        <w:t>五、基金的最低募集份额总额</w:t>
      </w:r>
      <w:bookmarkEnd w:id="76"/>
    </w:p>
    <w:p w14:paraId="203CB8D1" w14:textId="79F4D7D4" w:rsidR="00424610" w:rsidRDefault="00424610">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14:paraId="548AFBF9" w14:textId="77777777" w:rsidR="00424610" w:rsidRDefault="00424610">
      <w:pPr>
        <w:spacing w:line="360" w:lineRule="auto"/>
        <w:ind w:firstLineChars="200" w:firstLine="480"/>
        <w:rPr>
          <w:bCs/>
          <w:sz w:val="24"/>
        </w:rPr>
      </w:pPr>
    </w:p>
    <w:p w14:paraId="72F16C53" w14:textId="77777777" w:rsidR="00424610" w:rsidRDefault="00424610">
      <w:pPr>
        <w:spacing w:line="360" w:lineRule="auto"/>
        <w:ind w:firstLineChars="200" w:firstLine="480"/>
        <w:rPr>
          <w:bCs/>
          <w:sz w:val="24"/>
        </w:rPr>
      </w:pPr>
      <w:bookmarkStart w:id="77" w:name="_Toc79392577"/>
      <w:r>
        <w:rPr>
          <w:bCs/>
          <w:sz w:val="24"/>
        </w:rPr>
        <w:t>六、基金份额</w:t>
      </w:r>
      <w:r>
        <w:rPr>
          <w:rFonts w:hint="eastAsia"/>
          <w:bCs/>
          <w:sz w:val="24"/>
        </w:rPr>
        <w:t>发售</w:t>
      </w:r>
      <w:r>
        <w:rPr>
          <w:bCs/>
          <w:sz w:val="24"/>
        </w:rPr>
        <w:t>面值</w:t>
      </w:r>
      <w:bookmarkEnd w:id="77"/>
      <w:r>
        <w:rPr>
          <w:bCs/>
          <w:sz w:val="24"/>
        </w:rPr>
        <w:t>和认购费用</w:t>
      </w:r>
    </w:p>
    <w:p w14:paraId="32D5A96F" w14:textId="097259D8" w:rsidR="00424610" w:rsidRDefault="00424610">
      <w:pPr>
        <w:spacing w:line="360" w:lineRule="auto"/>
        <w:ind w:firstLine="480"/>
        <w:rPr>
          <w:bCs/>
          <w:sz w:val="24"/>
        </w:rPr>
      </w:pPr>
      <w:r>
        <w:rPr>
          <w:bCs/>
          <w:sz w:val="24"/>
        </w:rPr>
        <w:t>本基金基金份额发售面值为人民币</w:t>
      </w:r>
      <w:r>
        <w:rPr>
          <w:rFonts w:hint="eastAsia"/>
          <w:bCs/>
          <w:sz w:val="24"/>
        </w:rPr>
        <w:t>1.00</w:t>
      </w:r>
      <w:r>
        <w:rPr>
          <w:bCs/>
          <w:sz w:val="24"/>
        </w:rPr>
        <w:t>元。</w:t>
      </w:r>
    </w:p>
    <w:p w14:paraId="49D1D5C6" w14:textId="01C0DB36" w:rsidR="00424610" w:rsidRDefault="00424610">
      <w:pPr>
        <w:autoSpaceDE w:val="0"/>
        <w:autoSpaceDN w:val="0"/>
        <w:adjustRightInd w:val="0"/>
        <w:spacing w:line="360" w:lineRule="auto"/>
        <w:ind w:firstLineChars="200" w:firstLine="480"/>
        <w:jc w:val="left"/>
        <w:rPr>
          <w:bCs/>
          <w:sz w:val="24"/>
        </w:rPr>
      </w:pPr>
      <w:r>
        <w:rPr>
          <w:bCs/>
          <w:sz w:val="24"/>
        </w:rPr>
        <w:t>本基金认购费率按招募说明书的规定执行。</w:t>
      </w:r>
    </w:p>
    <w:p w14:paraId="1202ED97" w14:textId="77777777" w:rsidR="00424610" w:rsidRDefault="00424610">
      <w:pPr>
        <w:autoSpaceDE w:val="0"/>
        <w:autoSpaceDN w:val="0"/>
        <w:adjustRightInd w:val="0"/>
        <w:spacing w:line="360" w:lineRule="auto"/>
        <w:ind w:firstLineChars="200" w:firstLine="480"/>
        <w:jc w:val="left"/>
        <w:rPr>
          <w:bCs/>
          <w:sz w:val="24"/>
        </w:rPr>
      </w:pPr>
    </w:p>
    <w:p w14:paraId="15617979" w14:textId="77777777" w:rsidR="00424610" w:rsidRDefault="00424610">
      <w:pPr>
        <w:spacing w:line="360" w:lineRule="auto"/>
        <w:ind w:firstLineChars="200" w:firstLine="480"/>
        <w:rPr>
          <w:bCs/>
          <w:sz w:val="24"/>
        </w:rPr>
      </w:pPr>
      <w:bookmarkStart w:id="78" w:name="_Toc79392578"/>
      <w:r>
        <w:rPr>
          <w:bCs/>
          <w:sz w:val="24"/>
        </w:rPr>
        <w:t>七、基金存续期限</w:t>
      </w:r>
      <w:bookmarkEnd w:id="78"/>
    </w:p>
    <w:p w14:paraId="577DD299" w14:textId="77777777" w:rsidR="00424610" w:rsidRDefault="00424610">
      <w:pPr>
        <w:spacing w:line="360" w:lineRule="auto"/>
        <w:ind w:firstLineChars="200" w:firstLine="480"/>
        <w:rPr>
          <w:bCs/>
          <w:sz w:val="24"/>
        </w:rPr>
      </w:pPr>
      <w:r>
        <w:rPr>
          <w:bCs/>
          <w:sz w:val="24"/>
        </w:rPr>
        <w:t>不定期</w:t>
      </w:r>
    </w:p>
    <w:p w14:paraId="110527E7" w14:textId="77777777" w:rsidR="00424610" w:rsidRDefault="00424610">
      <w:pPr>
        <w:spacing w:line="360" w:lineRule="auto"/>
        <w:ind w:firstLineChars="200" w:firstLine="480"/>
        <w:rPr>
          <w:bCs/>
          <w:sz w:val="24"/>
        </w:rPr>
      </w:pPr>
    </w:p>
    <w:p w14:paraId="0DD8871D" w14:textId="77777777" w:rsidR="00424610" w:rsidRDefault="00424610">
      <w:pPr>
        <w:spacing w:line="360" w:lineRule="auto"/>
        <w:ind w:firstLineChars="200" w:firstLine="480"/>
        <w:rPr>
          <w:bCs/>
          <w:sz w:val="24"/>
        </w:rPr>
      </w:pPr>
      <w:r w:rsidRPr="00F724CB">
        <w:rPr>
          <w:rFonts w:hint="eastAsia"/>
          <w:sz w:val="24"/>
        </w:rPr>
        <w:t>八、</w:t>
      </w:r>
      <w:r>
        <w:rPr>
          <w:bCs/>
          <w:sz w:val="24"/>
        </w:rPr>
        <w:t>标的指数</w:t>
      </w:r>
    </w:p>
    <w:p w14:paraId="46C40DDF" w14:textId="77777777" w:rsidR="00424610" w:rsidRDefault="00424610">
      <w:pPr>
        <w:spacing w:line="360" w:lineRule="auto"/>
        <w:ind w:firstLineChars="200" w:firstLine="480"/>
        <w:rPr>
          <w:bCs/>
          <w:sz w:val="24"/>
        </w:rPr>
      </w:pPr>
      <w:r>
        <w:rPr>
          <w:bCs/>
          <w:sz w:val="24"/>
        </w:rPr>
        <w:t>本基金的标的指数为</w:t>
      </w:r>
      <w:r w:rsidR="001E087A">
        <w:rPr>
          <w:rFonts w:hint="eastAsia"/>
          <w:bCs/>
          <w:sz w:val="24"/>
        </w:rPr>
        <w:t>沪深</w:t>
      </w:r>
      <w:r w:rsidR="001E087A">
        <w:rPr>
          <w:rFonts w:hint="eastAsia"/>
          <w:bCs/>
          <w:sz w:val="24"/>
        </w:rPr>
        <w:t>300</w:t>
      </w:r>
      <w:r w:rsidR="001E087A">
        <w:rPr>
          <w:rFonts w:hint="eastAsia"/>
          <w:bCs/>
          <w:sz w:val="24"/>
        </w:rPr>
        <w:t>行业中性低波动</w:t>
      </w:r>
      <w:r>
        <w:rPr>
          <w:bCs/>
          <w:sz w:val="24"/>
        </w:rPr>
        <w:t>指数。</w:t>
      </w:r>
    </w:p>
    <w:p w14:paraId="6A54EF8A" w14:textId="67F8A6C7" w:rsidR="00424610" w:rsidRPr="00F724CB" w:rsidRDefault="00424610" w:rsidP="00F724CB">
      <w:pPr>
        <w:spacing w:line="360" w:lineRule="auto"/>
        <w:ind w:firstLineChars="200" w:firstLine="480"/>
        <w:rPr>
          <w:sz w:val="24"/>
          <w:highlight w:val="yellow"/>
        </w:rPr>
      </w:pPr>
      <w:r>
        <w:rPr>
          <w:bCs/>
          <w:sz w:val="24"/>
        </w:rPr>
        <w:t>如果</w:t>
      </w:r>
      <w:r w:rsidR="001E087A">
        <w:rPr>
          <w:rFonts w:hint="eastAsia"/>
          <w:bCs/>
          <w:sz w:val="24"/>
        </w:rPr>
        <w:t>沪深</w:t>
      </w:r>
      <w:r w:rsidR="001E087A">
        <w:rPr>
          <w:rFonts w:hint="eastAsia"/>
          <w:bCs/>
          <w:sz w:val="24"/>
        </w:rPr>
        <w:t>300</w:t>
      </w:r>
      <w:r w:rsidR="001E087A">
        <w:rPr>
          <w:rFonts w:hint="eastAsia"/>
          <w:bCs/>
          <w:sz w:val="24"/>
        </w:rPr>
        <w:t>行业中性低波动</w:t>
      </w:r>
      <w:r>
        <w:rPr>
          <w:bCs/>
          <w:sz w:val="24"/>
        </w:rPr>
        <w:t>指数被停止编制及发布，或该指数由</w:t>
      </w:r>
      <w:r w:rsidRPr="00F724CB">
        <w:rPr>
          <w:rFonts w:hint="eastAsia"/>
          <w:sz w:val="24"/>
        </w:rPr>
        <w:t>其他</w:t>
      </w:r>
      <w:r>
        <w:rPr>
          <w:bCs/>
          <w:sz w:val="24"/>
        </w:rPr>
        <w:t>指数替代</w:t>
      </w:r>
      <w:r>
        <w:rPr>
          <w:rFonts w:hint="eastAsia"/>
          <w:bCs/>
          <w:sz w:val="24"/>
        </w:rPr>
        <w:t>（</w:t>
      </w:r>
      <w:r>
        <w:rPr>
          <w:bCs/>
          <w:sz w:val="24"/>
        </w:rPr>
        <w:t>单纯更名除外</w:t>
      </w:r>
      <w:r>
        <w:rPr>
          <w:rFonts w:hint="eastAsia"/>
          <w:bCs/>
          <w:sz w:val="24"/>
        </w:rPr>
        <w:t>）</w:t>
      </w:r>
      <w:r>
        <w:rPr>
          <w:bCs/>
          <w:sz w:val="24"/>
        </w:rPr>
        <w:t>，或由于指数编制方法等重大变更导致该指数不宜继续作为标的指数，或证券市场上出现其他更合适投资的指数作为本基金的标的指数，</w:t>
      </w:r>
      <w:r>
        <w:rPr>
          <w:bCs/>
          <w:sz w:val="24"/>
        </w:rPr>
        <w:lastRenderedPageBreak/>
        <w:t>本基金管理人可以依据审慎性原则，在充分考虑持有人利益及履行适当程序的前提下，更换本基金的标的指数；并依据市场代表性、流动性、与原标的指数的相关性等诸多因素选择确定新的标的指数。</w:t>
      </w:r>
      <w:r>
        <w:rPr>
          <w:rFonts w:hint="eastAsia"/>
          <w:bCs/>
          <w:sz w:val="24"/>
        </w:rPr>
        <w:t>其中，若变更标的指数涉及本基金投资范围或投资策略的实质性变更，则基金管理人应就变更标的指数召开基金份额持有人大会，并报中国证监会备案且在指定媒介公告。</w:t>
      </w:r>
      <w:r>
        <w:rPr>
          <w:bCs/>
          <w:sz w:val="24"/>
        </w:rPr>
        <w:t>若标的指数变更对基金投资无实质性影响</w:t>
      </w:r>
      <w:r>
        <w:rPr>
          <w:rFonts w:hint="eastAsia"/>
          <w:bCs/>
          <w:sz w:val="24"/>
        </w:rPr>
        <w:t>（</w:t>
      </w:r>
      <w:r>
        <w:rPr>
          <w:bCs/>
          <w:sz w:val="24"/>
        </w:rPr>
        <w:t>包括但不限于编制机构变更、指数更名等</w:t>
      </w:r>
      <w:r>
        <w:rPr>
          <w:rFonts w:hint="eastAsia"/>
          <w:bCs/>
          <w:sz w:val="24"/>
        </w:rPr>
        <w:t>）</w:t>
      </w:r>
      <w:r>
        <w:rPr>
          <w:bCs/>
          <w:sz w:val="24"/>
        </w:rPr>
        <w:t>，</w:t>
      </w:r>
      <w:r w:rsidR="00C22F1A">
        <w:rPr>
          <w:rFonts w:hint="eastAsia"/>
          <w:bCs/>
          <w:sz w:val="24"/>
        </w:rPr>
        <w:t>经基金管理人与基金托管人协商一致并按照监管部门要求履行适当程序后在指定媒介上</w:t>
      </w:r>
      <w:r w:rsidR="00C22F1A">
        <w:rPr>
          <w:bCs/>
          <w:sz w:val="24"/>
        </w:rPr>
        <w:t>及时公告</w:t>
      </w:r>
      <w:r>
        <w:rPr>
          <w:rFonts w:hint="eastAsia"/>
          <w:bCs/>
          <w:sz w:val="24"/>
        </w:rPr>
        <w:t>，并在更新的招募说明书中列示。</w:t>
      </w:r>
      <w:r>
        <w:rPr>
          <w:rFonts w:hint="eastAsia"/>
          <w:bCs/>
          <w:sz w:val="24"/>
        </w:rPr>
        <w:t xml:space="preserve"> </w:t>
      </w:r>
    </w:p>
    <w:p w14:paraId="7316CDEB" w14:textId="77777777" w:rsidR="00424610" w:rsidRDefault="00424610">
      <w:pPr>
        <w:spacing w:line="360" w:lineRule="auto"/>
        <w:ind w:firstLineChars="200" w:firstLine="480"/>
        <w:rPr>
          <w:bCs/>
          <w:sz w:val="24"/>
        </w:rPr>
      </w:pPr>
    </w:p>
    <w:p w14:paraId="4CE6AA21" w14:textId="77777777" w:rsidR="00424610" w:rsidRDefault="00424610">
      <w:pPr>
        <w:spacing w:line="360" w:lineRule="auto"/>
        <w:ind w:firstLineChars="200" w:firstLine="480"/>
        <w:rPr>
          <w:bCs/>
          <w:sz w:val="24"/>
        </w:rPr>
      </w:pPr>
      <w:r>
        <w:rPr>
          <w:bCs/>
          <w:sz w:val="24"/>
        </w:rPr>
        <w:t>九、联接基金</w:t>
      </w:r>
    </w:p>
    <w:p w14:paraId="48199445" w14:textId="77777777" w:rsidR="00424610" w:rsidRDefault="00424610">
      <w:pPr>
        <w:spacing w:line="360" w:lineRule="auto"/>
        <w:ind w:firstLineChars="200" w:firstLine="480"/>
        <w:rPr>
          <w:bCs/>
          <w:sz w:val="24"/>
        </w:rPr>
      </w:pPr>
      <w:r>
        <w:rPr>
          <w:bCs/>
          <w:sz w:val="24"/>
        </w:rPr>
        <w:t>若未来基金管理人在本基金基金合同生效后管理本基金的联接基金，该联接基金将投资于本基金，与本基金跟踪同一标的指数。</w:t>
      </w:r>
    </w:p>
    <w:p w14:paraId="185A0491" w14:textId="77777777" w:rsidR="00424610" w:rsidRDefault="00424610">
      <w:pPr>
        <w:spacing w:line="360" w:lineRule="auto"/>
        <w:ind w:firstLineChars="200" w:firstLine="480"/>
        <w:rPr>
          <w:bCs/>
          <w:sz w:val="24"/>
        </w:rPr>
      </w:pPr>
    </w:p>
    <w:p w14:paraId="506DFEEC" w14:textId="77777777" w:rsidR="00424610" w:rsidRDefault="00424610">
      <w:pPr>
        <w:spacing w:line="360" w:lineRule="auto"/>
        <w:ind w:firstLineChars="200" w:firstLine="480"/>
        <w:rPr>
          <w:bCs/>
          <w:sz w:val="24"/>
        </w:rPr>
      </w:pPr>
      <w:r>
        <w:rPr>
          <w:bCs/>
          <w:sz w:val="24"/>
        </w:rPr>
        <w:t>十、基金份额的增设</w:t>
      </w:r>
    </w:p>
    <w:p w14:paraId="26D9922E" w14:textId="5A23D800" w:rsidR="00424610" w:rsidRDefault="00424610">
      <w:pPr>
        <w:spacing w:line="360" w:lineRule="auto"/>
        <w:ind w:firstLineChars="200" w:firstLine="480"/>
        <w:rPr>
          <w:bCs/>
          <w:sz w:val="24"/>
        </w:rPr>
      </w:pPr>
      <w:r>
        <w:rPr>
          <w:bCs/>
          <w:sz w:val="24"/>
        </w:rPr>
        <w:t>在</w:t>
      </w:r>
      <w:r>
        <w:rPr>
          <w:rFonts w:hint="eastAsia"/>
          <w:bCs/>
          <w:sz w:val="24"/>
        </w:rPr>
        <w:t>法律法规允许并且对届时</w:t>
      </w:r>
      <w:r>
        <w:rPr>
          <w:bCs/>
          <w:sz w:val="24"/>
        </w:rPr>
        <w:t>基金份额持有人利益</w:t>
      </w:r>
      <w:r>
        <w:rPr>
          <w:rFonts w:hint="eastAsia"/>
          <w:bCs/>
          <w:sz w:val="24"/>
        </w:rPr>
        <w:t>无实质性不利影响</w:t>
      </w:r>
      <w:r>
        <w:rPr>
          <w:bCs/>
          <w:sz w:val="24"/>
        </w:rPr>
        <w:t>的前提下，基金管理人在与基金托管人协商一致</w:t>
      </w:r>
      <w:r w:rsidR="00DF2CEC">
        <w:rPr>
          <w:rFonts w:hint="eastAsia"/>
          <w:bCs/>
          <w:sz w:val="24"/>
        </w:rPr>
        <w:t>并</w:t>
      </w:r>
      <w:r w:rsidR="00DF2CEC" w:rsidRPr="00DF2CEC">
        <w:rPr>
          <w:rFonts w:hint="eastAsia"/>
          <w:bCs/>
          <w:sz w:val="24"/>
        </w:rPr>
        <w:t>履行适当程序</w:t>
      </w:r>
      <w:r>
        <w:rPr>
          <w:bCs/>
          <w:sz w:val="24"/>
        </w:rPr>
        <w:t>后，本基金可增设新的份额类别。基金管理人可就增设后的全部或部分份额申请上市，并制定、公布相应的申购、赎回等交易的规则，无需召开持有人大会审议。</w:t>
      </w:r>
    </w:p>
    <w:p w14:paraId="03C9BE83" w14:textId="77777777" w:rsidR="00424610" w:rsidRDefault="00424610">
      <w:pPr>
        <w:pStyle w:val="1"/>
        <w:spacing w:before="0" w:after="0"/>
        <w:jc w:val="center"/>
        <w:rPr>
          <w:rFonts w:ascii="Times New Roman"/>
          <w:color w:val="auto"/>
          <w:sz w:val="30"/>
        </w:rPr>
      </w:pPr>
      <w:r>
        <w:rPr>
          <w:rFonts w:ascii="Times New Roman"/>
          <w:b w:val="0"/>
          <w:bCs/>
          <w:color w:val="auto"/>
          <w:kern w:val="44"/>
          <w:sz w:val="21"/>
        </w:rPr>
        <w:br w:type="page"/>
      </w:r>
      <w:bookmarkStart w:id="79" w:name="_Toc90742390"/>
      <w:bookmarkStart w:id="80" w:name="_Toc27226"/>
      <w:bookmarkStart w:id="81" w:name="_Toc29784"/>
      <w:bookmarkStart w:id="82" w:name="_Toc16265"/>
      <w:bookmarkStart w:id="83" w:name="_Toc7151"/>
      <w:bookmarkStart w:id="84" w:name="_Toc3266"/>
      <w:bookmarkStart w:id="85" w:name="_Toc6714"/>
      <w:bookmarkStart w:id="86" w:name="_Toc27189"/>
      <w:bookmarkStart w:id="87" w:name="_Toc22074"/>
      <w:bookmarkStart w:id="88" w:name="_Toc90742321"/>
      <w:bookmarkStart w:id="89" w:name="_Toc15203"/>
      <w:bookmarkStart w:id="90" w:name="_Toc90742688"/>
      <w:bookmarkStart w:id="91" w:name="_Toc29948"/>
      <w:bookmarkStart w:id="92" w:name="_Toc488845969"/>
      <w:bookmarkStart w:id="93" w:name="_Toc24682"/>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6D9E6C39" w14:textId="77777777" w:rsidR="00424610" w:rsidRDefault="00424610">
      <w:pPr>
        <w:spacing w:line="360" w:lineRule="auto"/>
        <w:ind w:firstLineChars="200" w:firstLine="420"/>
        <w:rPr>
          <w:bCs/>
          <w:kern w:val="44"/>
        </w:rPr>
      </w:pPr>
    </w:p>
    <w:p w14:paraId="71AAAF3B" w14:textId="77777777" w:rsidR="00424610" w:rsidRDefault="00424610">
      <w:pPr>
        <w:spacing w:line="360" w:lineRule="auto"/>
        <w:ind w:firstLineChars="200" w:firstLine="480"/>
        <w:rPr>
          <w:bCs/>
          <w:sz w:val="24"/>
        </w:rPr>
      </w:pPr>
      <w:r>
        <w:rPr>
          <w:bCs/>
          <w:sz w:val="24"/>
        </w:rPr>
        <w:t>一、基金份额的发售时间、发售方式、发售对象</w:t>
      </w:r>
    </w:p>
    <w:p w14:paraId="3C115342" w14:textId="77777777" w:rsidR="00424610" w:rsidRDefault="00424610">
      <w:pPr>
        <w:spacing w:line="360" w:lineRule="auto"/>
        <w:ind w:firstLineChars="200" w:firstLine="480"/>
        <w:rPr>
          <w:bCs/>
          <w:sz w:val="24"/>
        </w:rPr>
      </w:pPr>
      <w:r>
        <w:rPr>
          <w:bCs/>
          <w:sz w:val="24"/>
        </w:rPr>
        <w:t>1</w:t>
      </w:r>
      <w:r>
        <w:rPr>
          <w:bCs/>
          <w:sz w:val="24"/>
        </w:rPr>
        <w:t>、发售时间</w:t>
      </w:r>
    </w:p>
    <w:p w14:paraId="7FB3E94F" w14:textId="0756D1BE" w:rsidR="00424610" w:rsidRDefault="00424610">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340A6FD7" w14:textId="77777777" w:rsidR="00424610" w:rsidRDefault="00424610">
      <w:pPr>
        <w:spacing w:line="360" w:lineRule="auto"/>
        <w:ind w:firstLineChars="200" w:firstLine="480"/>
        <w:rPr>
          <w:bCs/>
          <w:sz w:val="24"/>
        </w:rPr>
      </w:pPr>
      <w:r>
        <w:rPr>
          <w:bCs/>
          <w:sz w:val="24"/>
        </w:rPr>
        <w:t>2</w:t>
      </w:r>
      <w:r>
        <w:rPr>
          <w:bCs/>
          <w:sz w:val="24"/>
        </w:rPr>
        <w:t>、发售方式</w:t>
      </w:r>
    </w:p>
    <w:p w14:paraId="0F715390" w14:textId="485A5C43" w:rsidR="00424610" w:rsidRDefault="00424610">
      <w:pPr>
        <w:spacing w:line="360" w:lineRule="auto"/>
        <w:ind w:firstLineChars="200" w:firstLine="480"/>
        <w:rPr>
          <w:bCs/>
          <w:sz w:val="24"/>
        </w:rPr>
      </w:pPr>
      <w:r>
        <w:rPr>
          <w:rFonts w:hint="eastAsia"/>
          <w:bCs/>
          <w:sz w:val="24"/>
        </w:rPr>
        <w:t>通过基金销售机构（包括基金管理人的直销机构及其他销售机构，具体名单见基金份额发售公告）公开发售。</w:t>
      </w:r>
    </w:p>
    <w:p w14:paraId="099F8798" w14:textId="77777777" w:rsidR="00424610" w:rsidRDefault="00424610">
      <w:pPr>
        <w:spacing w:line="360" w:lineRule="auto"/>
        <w:ind w:firstLineChars="200" w:firstLine="480"/>
        <w:rPr>
          <w:bCs/>
          <w:sz w:val="24"/>
        </w:rPr>
      </w:pPr>
      <w:r>
        <w:rPr>
          <w:bCs/>
          <w:sz w:val="24"/>
        </w:rPr>
        <w:t>投资者可选择网上现金认购、网下现金认购</w:t>
      </w:r>
      <w:r w:rsidR="00EE414B" w:rsidRPr="00EE414B">
        <w:rPr>
          <w:rFonts w:hint="eastAsia"/>
          <w:bCs/>
          <w:sz w:val="24"/>
        </w:rPr>
        <w:t>和网下股票认购</w:t>
      </w:r>
      <w:r w:rsidR="00EE414B">
        <w:rPr>
          <w:rFonts w:hint="eastAsia"/>
          <w:bCs/>
          <w:sz w:val="24"/>
        </w:rPr>
        <w:t>3</w:t>
      </w:r>
      <w:r>
        <w:rPr>
          <w:bCs/>
          <w:sz w:val="24"/>
        </w:rPr>
        <w:t>种方式。</w:t>
      </w:r>
    </w:p>
    <w:p w14:paraId="4821823F" w14:textId="002F10FE" w:rsidR="00424610" w:rsidRDefault="00424610">
      <w:pPr>
        <w:spacing w:line="360" w:lineRule="auto"/>
        <w:ind w:firstLineChars="200" w:firstLine="480"/>
        <w:rPr>
          <w:bCs/>
          <w:sz w:val="24"/>
        </w:rPr>
      </w:pPr>
      <w:r>
        <w:rPr>
          <w:bCs/>
          <w:sz w:val="24"/>
        </w:rPr>
        <w:t>网上现金认购是指投资者通过基金管理人指定的发售代理机构用</w:t>
      </w:r>
      <w:r>
        <w:rPr>
          <w:rFonts w:hint="eastAsia"/>
          <w:bCs/>
          <w:sz w:val="24"/>
        </w:rPr>
        <w:t>上海</w:t>
      </w:r>
      <w:r>
        <w:rPr>
          <w:bCs/>
          <w:sz w:val="24"/>
        </w:rPr>
        <w:t>证券交易所网上系统以现金进行的认购。网下现金认购是指投资者通过基金管理人及其指定的发售代理机构以现金进行的认购。</w:t>
      </w:r>
      <w:r w:rsidR="00EE414B" w:rsidRPr="00EE414B">
        <w:rPr>
          <w:rFonts w:hint="eastAsia"/>
          <w:bCs/>
          <w:sz w:val="24"/>
        </w:rPr>
        <w:t>网下股票认购是指投资者通过基金管理人及其指定的发售代理机构以股票进行的认购。</w:t>
      </w:r>
      <w:r>
        <w:rPr>
          <w:rFonts w:hint="eastAsia"/>
          <w:bCs/>
          <w:sz w:val="24"/>
        </w:rPr>
        <w:t>销售机构对认购申请的受理并不代表该申请一定成功，而仅代表销售机构确实接收到认购申请。认购的确认以登记机构或基金管理人的确认结果为准。</w:t>
      </w:r>
      <w:r>
        <w:rPr>
          <w:bCs/>
          <w:sz w:val="24"/>
        </w:rPr>
        <w:t>网上现金认购、网下现金认购</w:t>
      </w:r>
      <w:r w:rsidR="00F530DE" w:rsidRPr="00514BE7">
        <w:rPr>
          <w:bCs/>
          <w:sz w:val="24"/>
        </w:rPr>
        <w:t>和</w:t>
      </w:r>
      <w:r w:rsidR="00EE414B" w:rsidRPr="00EE414B">
        <w:rPr>
          <w:rFonts w:hint="eastAsia"/>
          <w:bCs/>
          <w:sz w:val="24"/>
        </w:rPr>
        <w:t>网下股票认购</w:t>
      </w:r>
      <w:r>
        <w:rPr>
          <w:bCs/>
          <w:sz w:val="24"/>
        </w:rPr>
        <w:t>的具体安排详见《招募说明书》的相关规定。</w:t>
      </w:r>
    </w:p>
    <w:p w14:paraId="488E9549" w14:textId="77777777" w:rsidR="00424610" w:rsidRDefault="00424610">
      <w:pPr>
        <w:spacing w:line="360" w:lineRule="auto"/>
        <w:ind w:firstLineChars="200" w:firstLine="480"/>
        <w:rPr>
          <w:bCs/>
          <w:sz w:val="24"/>
        </w:rPr>
      </w:pPr>
      <w:r>
        <w:rPr>
          <w:rFonts w:hint="eastAsia"/>
          <w:bCs/>
          <w:sz w:val="24"/>
        </w:rPr>
        <w:t>基金管理人可以根据具体情况调整本基金的发售方式，并在基金份额发售公告或相关公告中列明。</w:t>
      </w:r>
    </w:p>
    <w:p w14:paraId="2101E8AA" w14:textId="77777777" w:rsidR="00424610" w:rsidRDefault="00424610">
      <w:pPr>
        <w:spacing w:line="360" w:lineRule="auto"/>
        <w:ind w:firstLineChars="200" w:firstLine="480"/>
        <w:rPr>
          <w:bCs/>
          <w:sz w:val="24"/>
        </w:rPr>
      </w:pPr>
      <w:r>
        <w:rPr>
          <w:bCs/>
          <w:sz w:val="24"/>
        </w:rPr>
        <w:t>3</w:t>
      </w:r>
      <w:r>
        <w:rPr>
          <w:bCs/>
          <w:sz w:val="24"/>
        </w:rPr>
        <w:t>、发售对象</w:t>
      </w:r>
    </w:p>
    <w:p w14:paraId="61477EBF" w14:textId="77777777" w:rsidR="00424610" w:rsidRDefault="00424610">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14:paraId="0ED6600C" w14:textId="77777777" w:rsidR="00424610" w:rsidRDefault="00424610">
      <w:pPr>
        <w:spacing w:line="360" w:lineRule="auto"/>
        <w:ind w:firstLineChars="200" w:firstLine="480"/>
        <w:rPr>
          <w:bCs/>
          <w:sz w:val="24"/>
        </w:rPr>
      </w:pPr>
      <w:r>
        <w:rPr>
          <w:bCs/>
          <w:sz w:val="24"/>
        </w:rPr>
        <w:t>二、基金份额的认购</w:t>
      </w:r>
    </w:p>
    <w:p w14:paraId="512F6D19" w14:textId="77777777" w:rsidR="00424610" w:rsidRDefault="00424610">
      <w:pPr>
        <w:spacing w:line="360" w:lineRule="auto"/>
        <w:ind w:firstLineChars="200" w:firstLine="480"/>
        <w:rPr>
          <w:bCs/>
          <w:sz w:val="24"/>
        </w:rPr>
      </w:pPr>
      <w:r>
        <w:rPr>
          <w:bCs/>
          <w:sz w:val="24"/>
        </w:rPr>
        <w:t>1</w:t>
      </w:r>
      <w:r>
        <w:rPr>
          <w:bCs/>
          <w:sz w:val="24"/>
        </w:rPr>
        <w:t>、认购费用</w:t>
      </w:r>
    </w:p>
    <w:p w14:paraId="23792F87" w14:textId="20455862" w:rsidR="00424610" w:rsidRDefault="00424610">
      <w:pPr>
        <w:spacing w:line="360" w:lineRule="auto"/>
        <w:ind w:firstLineChars="200" w:firstLine="480"/>
        <w:rPr>
          <w:bCs/>
          <w:sz w:val="24"/>
        </w:rPr>
      </w:pPr>
      <w:r>
        <w:rPr>
          <w:bCs/>
          <w:sz w:val="24"/>
        </w:rPr>
        <w:t>本基金的认购费率由基金管理人决定，并在招募说明书中列示。基金认购费用不列入基金财产。</w:t>
      </w:r>
    </w:p>
    <w:p w14:paraId="7B21008B" w14:textId="1F5C706F" w:rsidR="00424610" w:rsidRDefault="00424610">
      <w:pPr>
        <w:spacing w:line="360" w:lineRule="auto"/>
        <w:ind w:firstLineChars="200" w:firstLine="480"/>
        <w:rPr>
          <w:bCs/>
          <w:sz w:val="24"/>
        </w:rPr>
      </w:pPr>
      <w:r>
        <w:rPr>
          <w:bCs/>
          <w:sz w:val="24"/>
        </w:rPr>
        <w:t>2</w:t>
      </w:r>
      <w:r>
        <w:rPr>
          <w:bCs/>
          <w:sz w:val="24"/>
        </w:rPr>
        <w:t>、募集期</w:t>
      </w:r>
      <w:r>
        <w:rPr>
          <w:rFonts w:hint="eastAsia"/>
          <w:bCs/>
          <w:sz w:val="24"/>
        </w:rPr>
        <w:t>认购资金</w:t>
      </w:r>
      <w:r w:rsidR="00EF7971">
        <w:rPr>
          <w:rFonts w:hint="eastAsia"/>
          <w:bCs/>
          <w:sz w:val="24"/>
        </w:rPr>
        <w:t>和股票</w:t>
      </w:r>
      <w:r>
        <w:rPr>
          <w:bCs/>
          <w:sz w:val="24"/>
        </w:rPr>
        <w:t>的处理方式</w:t>
      </w:r>
    </w:p>
    <w:p w14:paraId="3C1EBEAC" w14:textId="10EF7A31" w:rsidR="00424610" w:rsidRDefault="00424610">
      <w:pPr>
        <w:spacing w:line="360" w:lineRule="auto"/>
        <w:ind w:firstLineChars="200" w:firstLine="480"/>
        <w:rPr>
          <w:bCs/>
          <w:sz w:val="24"/>
        </w:rPr>
      </w:pPr>
      <w:r>
        <w:rPr>
          <w:bCs/>
          <w:sz w:val="24"/>
        </w:rPr>
        <w:t>基金募集期间募集的资金应当存入专门账户，在基金募集行为结束前，任何</w:t>
      </w:r>
      <w:r>
        <w:rPr>
          <w:bCs/>
          <w:sz w:val="24"/>
        </w:rPr>
        <w:lastRenderedPageBreak/>
        <w:t>人不得动用</w:t>
      </w:r>
      <w:r>
        <w:rPr>
          <w:rFonts w:hint="eastAsia"/>
          <w:bCs/>
          <w:sz w:val="24"/>
        </w:rPr>
        <w:t>。</w:t>
      </w:r>
    </w:p>
    <w:p w14:paraId="02858ECD" w14:textId="4E2F72DB" w:rsidR="008C40B9" w:rsidRDefault="008C40B9">
      <w:pPr>
        <w:spacing w:line="360" w:lineRule="auto"/>
        <w:ind w:firstLineChars="200" w:firstLine="480"/>
        <w:rPr>
          <w:bCs/>
          <w:sz w:val="24"/>
        </w:rPr>
      </w:pPr>
      <w:r w:rsidRPr="00514BE7">
        <w:rPr>
          <w:bCs/>
          <w:sz w:val="24"/>
        </w:rPr>
        <w:t>投资者</w:t>
      </w:r>
      <w:r>
        <w:rPr>
          <w:bCs/>
          <w:sz w:val="24"/>
        </w:rPr>
        <w:t>以股票认购的，认购股票由登记</w:t>
      </w:r>
      <w:r w:rsidRPr="00514BE7">
        <w:rPr>
          <w:bCs/>
          <w:sz w:val="24"/>
        </w:rPr>
        <w:t>机构予以冻结，于基金募集期结束后过户至预先开立的专门账户。投资者的认购股票在募集冻结期间产生的权益归投资者所有。</w:t>
      </w:r>
    </w:p>
    <w:p w14:paraId="58C3F86E" w14:textId="77777777" w:rsidR="00424610" w:rsidRDefault="00424610">
      <w:pPr>
        <w:spacing w:line="360" w:lineRule="auto"/>
        <w:ind w:firstLineChars="200" w:firstLine="480"/>
        <w:rPr>
          <w:bCs/>
          <w:sz w:val="24"/>
        </w:rPr>
      </w:pPr>
      <w:r>
        <w:rPr>
          <w:bCs/>
          <w:sz w:val="24"/>
        </w:rPr>
        <w:t>3</w:t>
      </w:r>
      <w:r>
        <w:rPr>
          <w:bCs/>
          <w:sz w:val="24"/>
        </w:rPr>
        <w:t>、基金认购份额的计算</w:t>
      </w:r>
    </w:p>
    <w:p w14:paraId="711E8960" w14:textId="77777777" w:rsidR="00424610" w:rsidRDefault="00424610">
      <w:pPr>
        <w:spacing w:line="360" w:lineRule="auto"/>
        <w:ind w:firstLineChars="200" w:firstLine="480"/>
        <w:rPr>
          <w:bCs/>
          <w:sz w:val="24"/>
        </w:rPr>
      </w:pPr>
      <w:r>
        <w:rPr>
          <w:bCs/>
          <w:sz w:val="24"/>
        </w:rPr>
        <w:t>基金认购份额具体的计算方法在招募说明书中列示。</w:t>
      </w:r>
    </w:p>
    <w:p w14:paraId="3B890A8E" w14:textId="0D561939" w:rsidR="00424610" w:rsidRPr="00F530DE" w:rsidRDefault="00424610" w:rsidP="00F530DE">
      <w:pPr>
        <w:spacing w:line="360" w:lineRule="auto"/>
        <w:ind w:firstLineChars="200" w:firstLine="480"/>
        <w:rPr>
          <w:bCs/>
          <w:sz w:val="24"/>
        </w:rPr>
      </w:pPr>
      <w:r w:rsidRPr="00F530DE">
        <w:rPr>
          <w:rFonts w:hint="eastAsia"/>
          <w:bCs/>
          <w:sz w:val="24"/>
        </w:rPr>
        <w:t>4</w:t>
      </w:r>
      <w:r w:rsidRPr="00F530DE">
        <w:rPr>
          <w:rFonts w:hint="eastAsia"/>
          <w:bCs/>
          <w:sz w:val="24"/>
        </w:rPr>
        <w:t>、</w:t>
      </w:r>
      <w:r w:rsidRPr="00F530DE">
        <w:rPr>
          <w:bCs/>
          <w:sz w:val="24"/>
        </w:rPr>
        <w:t>募集资金利息的处理方式</w:t>
      </w:r>
    </w:p>
    <w:p w14:paraId="26AEEBD9" w14:textId="74A251BE" w:rsidR="00424610" w:rsidRDefault="00424610">
      <w:pPr>
        <w:spacing w:line="360" w:lineRule="auto"/>
        <w:ind w:firstLineChars="200" w:firstLine="480"/>
        <w:rPr>
          <w:bCs/>
          <w:sz w:val="24"/>
        </w:rPr>
      </w:pPr>
      <w:r w:rsidRPr="00F530DE">
        <w:rPr>
          <w:bCs/>
          <w:sz w:val="24"/>
        </w:rPr>
        <w:t>通过基金管理人进行网下现金认购的有效认购资金在募集期间产生的利息，将折算为基金份额归投资者所有，其中利息转份额以基金管理人的记录为准；网上现金认购和通过发售代理机构进行网下现金认购的有效认购资金在登记机构清算交收后至划入基金托管</w:t>
      </w:r>
      <w:r w:rsidRPr="00F530DE">
        <w:rPr>
          <w:rFonts w:hint="eastAsia"/>
          <w:bCs/>
          <w:sz w:val="24"/>
        </w:rPr>
        <w:t>账</w:t>
      </w:r>
      <w:r w:rsidRPr="00F530DE">
        <w:rPr>
          <w:bCs/>
          <w:sz w:val="24"/>
        </w:rPr>
        <w:t>户前产生的利息，计入基金财产，不折算为投资者基金份额。</w:t>
      </w:r>
    </w:p>
    <w:p w14:paraId="1F9A9DE7" w14:textId="77777777" w:rsidR="00424610" w:rsidRDefault="00424610">
      <w:pPr>
        <w:spacing w:line="360" w:lineRule="auto"/>
        <w:ind w:firstLineChars="200" w:firstLine="480"/>
        <w:rPr>
          <w:bCs/>
          <w:sz w:val="24"/>
        </w:rPr>
      </w:pPr>
      <w:r>
        <w:rPr>
          <w:bCs/>
          <w:sz w:val="24"/>
        </w:rPr>
        <w:t>三</w:t>
      </w:r>
      <w:r>
        <w:rPr>
          <w:rFonts w:hint="eastAsia"/>
          <w:bCs/>
          <w:sz w:val="24"/>
        </w:rPr>
        <w:t>、</w:t>
      </w:r>
      <w:r>
        <w:rPr>
          <w:bCs/>
          <w:sz w:val="24"/>
        </w:rPr>
        <w:t>基金份额认购的</w:t>
      </w:r>
      <w:r>
        <w:rPr>
          <w:rFonts w:hint="eastAsia"/>
          <w:bCs/>
          <w:sz w:val="24"/>
        </w:rPr>
        <w:t>其他规定</w:t>
      </w:r>
    </w:p>
    <w:p w14:paraId="09A877FE" w14:textId="1226D12D" w:rsidR="00424610" w:rsidRDefault="00424610">
      <w:pPr>
        <w:spacing w:line="360" w:lineRule="auto"/>
        <w:ind w:firstLineChars="200" w:firstLine="480"/>
        <w:rPr>
          <w:bCs/>
          <w:sz w:val="24"/>
        </w:rPr>
      </w:pPr>
      <w:r>
        <w:rPr>
          <w:rFonts w:hint="eastAsia"/>
          <w:bCs/>
          <w:sz w:val="24"/>
        </w:rPr>
        <w:t>投资人认购原则、认购时间安排、投资人认购应提交的文件和办理的手续等事项，由基金管理人根据相关法律法规以及本基金合同的规定确定，并在招募说明书或相关公告中披露。</w:t>
      </w:r>
    </w:p>
    <w:p w14:paraId="6114A7AA" w14:textId="4189BD68" w:rsidR="00424610" w:rsidRDefault="00424610">
      <w:pPr>
        <w:spacing w:line="360" w:lineRule="auto"/>
        <w:ind w:firstLineChars="200" w:firstLine="480"/>
        <w:rPr>
          <w:bCs/>
          <w:sz w:val="24"/>
        </w:rPr>
      </w:pPr>
      <w:r>
        <w:rPr>
          <w:bCs/>
          <w:sz w:val="24"/>
        </w:rPr>
        <w:t>基金管理人可以对投资者的认购数额进行限制，具体限制和处理方法请参看招募说明书或相关公告</w:t>
      </w:r>
      <w:r>
        <w:rPr>
          <w:rFonts w:hint="eastAsia"/>
          <w:bCs/>
          <w:sz w:val="24"/>
        </w:rPr>
        <w:t>，</w:t>
      </w:r>
      <w:r>
        <w:rPr>
          <w:bCs/>
          <w:sz w:val="24"/>
        </w:rPr>
        <w:t>但</w:t>
      </w:r>
      <w:r>
        <w:rPr>
          <w:rFonts w:hint="eastAsia"/>
          <w:bCs/>
          <w:sz w:val="24"/>
        </w:rPr>
        <w:t>除基金合同另有约定外投资人认购的基金份额数以基金合同生效后登记机构的确认为准</w:t>
      </w:r>
      <w:r>
        <w:rPr>
          <w:bCs/>
          <w:sz w:val="24"/>
        </w:rPr>
        <w:t>。</w:t>
      </w:r>
    </w:p>
    <w:p w14:paraId="70710CE8" w14:textId="77777777" w:rsidR="00424610" w:rsidRDefault="00424610">
      <w:pPr>
        <w:pStyle w:val="1"/>
        <w:spacing w:before="0" w:after="0"/>
        <w:jc w:val="center"/>
        <w:rPr>
          <w:rFonts w:ascii="Times New Roman"/>
          <w:color w:val="auto"/>
          <w:sz w:val="30"/>
        </w:rPr>
      </w:pPr>
      <w:r>
        <w:rPr>
          <w:rFonts w:ascii="Times New Roman"/>
          <w:b w:val="0"/>
          <w:bCs/>
          <w:color w:val="auto"/>
          <w:kern w:val="44"/>
          <w:sz w:val="21"/>
        </w:rPr>
        <w:br w:type="page"/>
      </w:r>
      <w:bookmarkStart w:id="94" w:name="_Toc139991735"/>
      <w:bookmarkStart w:id="95" w:name="_Toc1823"/>
      <w:bookmarkStart w:id="96" w:name="_Toc141703885"/>
      <w:bookmarkStart w:id="97" w:name="_Toc18329"/>
      <w:bookmarkStart w:id="98" w:name="_Toc21988"/>
      <w:bookmarkStart w:id="99" w:name="_Toc18526"/>
      <w:bookmarkStart w:id="100" w:name="_Toc4741"/>
      <w:bookmarkStart w:id="101" w:name="_Toc17912"/>
      <w:bookmarkStart w:id="102" w:name="_Toc18797"/>
      <w:bookmarkStart w:id="103" w:name="_Toc26986"/>
      <w:bookmarkStart w:id="104" w:name="_Toc488845970"/>
      <w:bookmarkStart w:id="105" w:name="_Toc14893"/>
      <w:bookmarkStart w:id="106" w:name="_Toc7848"/>
      <w:bookmarkStart w:id="107" w:name="_Toc6559"/>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3C090C8E" w14:textId="77777777" w:rsidR="00424610" w:rsidRDefault="00424610">
      <w:pPr>
        <w:spacing w:line="360" w:lineRule="auto"/>
        <w:ind w:firstLine="540"/>
        <w:rPr>
          <w:bCs/>
          <w:sz w:val="24"/>
        </w:rPr>
      </w:pPr>
    </w:p>
    <w:p w14:paraId="42336932" w14:textId="77777777" w:rsidR="00424610" w:rsidRDefault="00424610">
      <w:pPr>
        <w:spacing w:line="360" w:lineRule="auto"/>
        <w:ind w:firstLineChars="200" w:firstLine="480"/>
        <w:rPr>
          <w:bCs/>
          <w:sz w:val="24"/>
        </w:rPr>
      </w:pPr>
      <w:r>
        <w:rPr>
          <w:bCs/>
          <w:sz w:val="24"/>
        </w:rPr>
        <w:t>一、基金备案的条件</w:t>
      </w:r>
    </w:p>
    <w:p w14:paraId="49577330" w14:textId="307F1633" w:rsidR="00424610" w:rsidRDefault="00424610">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w:t>
      </w:r>
      <w:r w:rsidR="006C66A1" w:rsidRPr="00514BE7">
        <w:rPr>
          <w:bCs/>
          <w:sz w:val="24"/>
        </w:rPr>
        <w:t>（含网下股票认购募集的股票市值）</w:t>
      </w:r>
      <w:r>
        <w:rPr>
          <w:bCs/>
          <w:sz w:val="24"/>
        </w:rPr>
        <w:t>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3AEAD1FA" w14:textId="77777777" w:rsidR="00424610" w:rsidRDefault="00424610">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F530DE">
        <w:rPr>
          <w:bCs/>
          <w:sz w:val="24"/>
        </w:rPr>
        <w:t>网下股票认购所募集的股票由登记</w:t>
      </w:r>
      <w:r w:rsidR="006C66A1" w:rsidRPr="00514BE7">
        <w:rPr>
          <w:bCs/>
          <w:sz w:val="24"/>
        </w:rPr>
        <w:t>机构予以冻结。</w:t>
      </w:r>
    </w:p>
    <w:p w14:paraId="5D863FFB" w14:textId="77777777" w:rsidR="00424610" w:rsidRDefault="00424610">
      <w:pPr>
        <w:spacing w:line="360" w:lineRule="auto"/>
        <w:ind w:firstLineChars="200" w:firstLine="480"/>
        <w:rPr>
          <w:bCs/>
          <w:sz w:val="24"/>
        </w:rPr>
      </w:pPr>
      <w:r>
        <w:rPr>
          <w:bCs/>
          <w:sz w:val="24"/>
        </w:rPr>
        <w:t>二、基金合同不能生效时募集资金的处理方式</w:t>
      </w:r>
    </w:p>
    <w:p w14:paraId="02516A10" w14:textId="16836238" w:rsidR="00424610" w:rsidRDefault="00424610">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085E8E2E" w14:textId="77777777" w:rsidR="00424610" w:rsidRDefault="00424610">
      <w:pPr>
        <w:spacing w:line="360" w:lineRule="auto"/>
        <w:ind w:firstLine="480"/>
        <w:rPr>
          <w:bCs/>
          <w:sz w:val="24"/>
        </w:rPr>
      </w:pPr>
      <w:r>
        <w:rPr>
          <w:bCs/>
          <w:sz w:val="24"/>
        </w:rPr>
        <w:t>1</w:t>
      </w:r>
      <w:r>
        <w:rPr>
          <w:bCs/>
          <w:sz w:val="24"/>
        </w:rPr>
        <w:t>、以其固有财产承担因募集行为而产生的债务和费用；</w:t>
      </w:r>
    </w:p>
    <w:p w14:paraId="2E812E31" w14:textId="6A310DA9" w:rsidR="00424610" w:rsidRDefault="00424610">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日内返还投资者已缴纳的款项，并加计银行同期存款利息</w:t>
      </w:r>
      <w:r>
        <w:rPr>
          <w:rFonts w:hint="eastAsia"/>
          <w:bCs/>
          <w:sz w:val="24"/>
        </w:rPr>
        <w:t>；</w:t>
      </w:r>
      <w:r w:rsidR="006C66A1">
        <w:rPr>
          <w:bCs/>
          <w:sz w:val="24"/>
        </w:rPr>
        <w:t>登记</w:t>
      </w:r>
      <w:r w:rsidR="006C66A1" w:rsidRPr="00514BE7">
        <w:rPr>
          <w:bCs/>
          <w:sz w:val="24"/>
        </w:rPr>
        <w:t>机构将已冻结的网下认购所募集的股票解冻；</w:t>
      </w:r>
    </w:p>
    <w:p w14:paraId="2CD5D01B" w14:textId="77777777" w:rsidR="00424610" w:rsidRDefault="00424610">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219D5CE3" w14:textId="77777777" w:rsidR="00424610" w:rsidRDefault="00424610">
      <w:pPr>
        <w:spacing w:line="360" w:lineRule="auto"/>
        <w:ind w:firstLineChars="200" w:firstLine="480"/>
        <w:rPr>
          <w:bCs/>
          <w:sz w:val="24"/>
        </w:rPr>
      </w:pPr>
      <w:r>
        <w:rPr>
          <w:bCs/>
          <w:sz w:val="24"/>
        </w:rPr>
        <w:t>三、基金存续期内的基金份额持有人数量和资产规模</w:t>
      </w:r>
    </w:p>
    <w:p w14:paraId="2D012DB8" w14:textId="4A4A7E29" w:rsidR="00424610" w:rsidRDefault="00424610">
      <w:pPr>
        <w:spacing w:line="360" w:lineRule="auto"/>
        <w:ind w:firstLineChars="200" w:firstLine="480"/>
        <w:rPr>
          <w:bCs/>
          <w:sz w:val="24"/>
        </w:rPr>
      </w:pPr>
      <w:r>
        <w:rPr>
          <w:bCs/>
          <w:sz w:val="24"/>
        </w:rPr>
        <w:t>《基金合同》生效后，连续</w:t>
      </w:r>
      <w:r>
        <w:rPr>
          <w:rFonts w:hint="eastAsia"/>
          <w:bCs/>
          <w:sz w:val="24"/>
        </w:rPr>
        <w:t>20</w:t>
      </w:r>
      <w:r>
        <w:rPr>
          <w:bCs/>
          <w:sz w:val="24"/>
        </w:rPr>
        <w:t>个工作日出现基金份额持有人数量不满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hint="eastAsia"/>
          <w:bCs/>
          <w:sz w:val="24"/>
        </w:rPr>
        <w:t>在定期报告中予以披露；连续</w:t>
      </w:r>
      <w:r>
        <w:rPr>
          <w:bCs/>
          <w:sz w:val="24"/>
        </w:rPr>
        <w:t>60</w:t>
      </w:r>
      <w:r>
        <w:rPr>
          <w:rFonts w:hint="eastAsia"/>
          <w:bCs/>
          <w:sz w:val="24"/>
        </w:rPr>
        <w:t>个工作日出现前述情形的，基金管理人应当向中国证监会报告并提出解决方案，如转换运作方式、与其他基金合并或者终止基金合同等，并召开基金份额持有人大会进行表决。</w:t>
      </w:r>
    </w:p>
    <w:p w14:paraId="2143C559" w14:textId="77777777" w:rsidR="00424610" w:rsidRDefault="00424610">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3FF6ACD4" w14:textId="26D6BDC4" w:rsidR="00424610" w:rsidRDefault="00424610">
      <w:pPr>
        <w:pStyle w:val="1"/>
        <w:spacing w:before="0" w:after="0"/>
        <w:jc w:val="center"/>
        <w:rPr>
          <w:rFonts w:ascii="Times New Roman"/>
          <w:color w:val="auto"/>
          <w:sz w:val="30"/>
        </w:rPr>
      </w:pPr>
      <w:r>
        <w:rPr>
          <w:rFonts w:ascii="Times New Roman"/>
          <w:b w:val="0"/>
          <w:bCs/>
          <w:color w:val="auto"/>
          <w:kern w:val="44"/>
          <w:sz w:val="21"/>
        </w:rPr>
        <w:br w:type="page"/>
      </w:r>
      <w:bookmarkStart w:id="108" w:name="_Toc11081"/>
      <w:bookmarkStart w:id="109" w:name="_Toc355339670"/>
      <w:bookmarkStart w:id="110" w:name="_Toc355355809"/>
      <w:bookmarkStart w:id="111" w:name="_Toc355355842"/>
      <w:bookmarkStart w:id="112" w:name="_Toc355356710"/>
      <w:bookmarkStart w:id="113" w:name="_Toc355877008"/>
      <w:bookmarkStart w:id="114" w:name="_Toc243480812"/>
      <w:bookmarkStart w:id="115" w:name="_Toc258829525"/>
      <w:bookmarkStart w:id="116" w:name="_Toc488845971"/>
      <w:bookmarkStart w:id="117" w:name="_Toc327803450"/>
      <w:bookmarkStart w:id="118" w:name="_Toc349893206"/>
      <w:bookmarkStart w:id="119" w:name="_Toc23261"/>
      <w:bookmarkStart w:id="120" w:name="_Toc1427"/>
      <w:bookmarkStart w:id="121" w:name="_Toc123102453"/>
      <w:bookmarkStart w:id="122" w:name="_Toc98560352"/>
      <w:bookmarkStart w:id="123" w:name="_Toc123112234"/>
      <w:bookmarkStart w:id="124" w:name="_Toc141703886"/>
      <w:bookmarkStart w:id="125" w:name="_Toc20733"/>
      <w:bookmarkStart w:id="126" w:name="_Toc7920"/>
      <w:bookmarkStart w:id="127" w:name="_Toc610"/>
      <w:bookmarkStart w:id="128" w:name="_Toc123051452"/>
      <w:bookmarkStart w:id="129" w:name="_Toc48649707"/>
      <w:bookmarkStart w:id="130" w:name="_Toc23822"/>
      <w:bookmarkStart w:id="131" w:name="_Toc139991736"/>
      <w:bookmarkStart w:id="132" w:name="_Toc79392606"/>
      <w:bookmarkStart w:id="133" w:name="_Toc10463"/>
      <w:bookmarkStart w:id="134" w:name="_Toc17244"/>
      <w:bookmarkStart w:id="135" w:name="_Toc4003"/>
      <w:bookmarkStart w:id="136" w:name="_Toc1270"/>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w:t>
      </w:r>
      <w:bookmarkEnd w:id="108"/>
      <w:r>
        <w:rPr>
          <w:rFonts w:ascii="Times New Roman"/>
          <w:color w:val="auto"/>
          <w:sz w:val="30"/>
        </w:rPr>
        <w:t>折算和变更登记</w:t>
      </w:r>
      <w:bookmarkEnd w:id="109"/>
      <w:bookmarkEnd w:id="110"/>
      <w:bookmarkEnd w:id="111"/>
      <w:bookmarkEnd w:id="112"/>
      <w:bookmarkEnd w:id="113"/>
      <w:bookmarkEnd w:id="114"/>
      <w:bookmarkEnd w:id="115"/>
      <w:bookmarkEnd w:id="116"/>
      <w:bookmarkEnd w:id="117"/>
      <w:bookmarkEnd w:id="118"/>
    </w:p>
    <w:p w14:paraId="43566725" w14:textId="77777777" w:rsidR="00424610" w:rsidRDefault="00424610">
      <w:pPr>
        <w:spacing w:line="360" w:lineRule="auto"/>
        <w:ind w:firstLine="540"/>
        <w:rPr>
          <w:sz w:val="24"/>
        </w:rPr>
      </w:pPr>
    </w:p>
    <w:p w14:paraId="64BFC27E" w14:textId="77777777" w:rsidR="00424610" w:rsidRDefault="00424610">
      <w:pPr>
        <w:spacing w:line="360" w:lineRule="auto"/>
        <w:ind w:firstLineChars="200" w:firstLine="480"/>
        <w:rPr>
          <w:bCs/>
          <w:sz w:val="24"/>
        </w:rPr>
      </w:pPr>
      <w:r>
        <w:rPr>
          <w:bCs/>
          <w:sz w:val="24"/>
        </w:rPr>
        <w:t>为提高交易便利或根据需要，基金管理人可向登记机构申请办理基金份额折算与变更登记</w:t>
      </w:r>
      <w:r>
        <w:rPr>
          <w:rFonts w:hint="eastAsia"/>
          <w:bCs/>
          <w:sz w:val="24"/>
        </w:rPr>
        <w:t>，且无需召开基金份额持有人大会</w:t>
      </w:r>
      <w:r>
        <w:rPr>
          <w:bCs/>
          <w:sz w:val="24"/>
        </w:rPr>
        <w:t>。基金份额折算后，基金的基金份额总额与基金份额持有人持有的基金份额数额将发生调整，但调整后的基金份额持有人持有的基金份额占基金份额总额的比例不发生变化。</w:t>
      </w:r>
      <w:r>
        <w:rPr>
          <w:rFonts w:hint="eastAsia"/>
          <w:bCs/>
          <w:sz w:val="24"/>
        </w:rPr>
        <w:t>除计算过程中涉及的尾数保留外，</w:t>
      </w:r>
      <w:r>
        <w:rPr>
          <w:bCs/>
          <w:sz w:val="24"/>
        </w:rPr>
        <w:t>基金份额折算对基金份额持有人的权益无实质性影响。基金份额折算后，基金份额持有人将按照折算后的基金份额享有权利并承担义务。基金管理人应就其具体事宜进行必要公告，并提前通知基金托管人。基金成立后，在适当的时候，在基金管理人与基金托管人协商一致的情况下，本基金可实施基金份额拆分</w:t>
      </w:r>
      <w:r>
        <w:rPr>
          <w:rFonts w:hint="eastAsia"/>
          <w:bCs/>
          <w:sz w:val="24"/>
        </w:rPr>
        <w:t>或合并，且无需召开基金份额持有人大会</w:t>
      </w:r>
      <w:r>
        <w:rPr>
          <w:bCs/>
          <w:sz w:val="24"/>
        </w:rPr>
        <w:t>。</w:t>
      </w:r>
    </w:p>
    <w:p w14:paraId="2B9543A0" w14:textId="77777777" w:rsidR="00424610" w:rsidRDefault="00424610">
      <w:pPr>
        <w:pStyle w:val="1"/>
        <w:spacing w:before="0" w:after="0"/>
        <w:jc w:val="center"/>
        <w:rPr>
          <w:rFonts w:ascii="Times New Roman"/>
          <w:color w:val="auto"/>
          <w:sz w:val="30"/>
        </w:rPr>
      </w:pPr>
      <w:r>
        <w:rPr>
          <w:bCs/>
        </w:rPr>
        <w:br w:type="page"/>
      </w:r>
      <w:bookmarkStart w:id="137" w:name="_Toc243480813"/>
      <w:bookmarkStart w:id="138" w:name="_Toc488845972"/>
      <w:bookmarkStart w:id="139" w:name="_Toc258829526"/>
      <w:bookmarkStart w:id="140" w:name="_Toc327803451"/>
      <w:bookmarkStart w:id="141" w:name="_Toc349893207"/>
      <w:bookmarkStart w:id="142" w:name="_Toc355339671"/>
      <w:bookmarkStart w:id="143" w:name="_Toc355355810"/>
      <w:bookmarkStart w:id="144" w:name="_Toc355355843"/>
      <w:bookmarkStart w:id="145" w:name="_Toc355356711"/>
      <w:bookmarkStart w:id="146" w:name="_Toc355877009"/>
      <w:bookmarkStart w:id="147" w:name="_Toc438557128"/>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基金份额的上市交易</w:t>
      </w:r>
      <w:bookmarkEnd w:id="137"/>
      <w:bookmarkEnd w:id="138"/>
      <w:bookmarkEnd w:id="139"/>
      <w:bookmarkEnd w:id="140"/>
      <w:bookmarkEnd w:id="141"/>
      <w:bookmarkEnd w:id="142"/>
      <w:bookmarkEnd w:id="143"/>
      <w:bookmarkEnd w:id="144"/>
      <w:bookmarkEnd w:id="145"/>
      <w:bookmarkEnd w:id="146"/>
      <w:bookmarkEnd w:id="147"/>
    </w:p>
    <w:p w14:paraId="18502187" w14:textId="77777777" w:rsidR="00424610" w:rsidRDefault="00424610">
      <w:pPr>
        <w:spacing w:line="360" w:lineRule="auto"/>
        <w:ind w:firstLineChars="200" w:firstLine="480"/>
        <w:rPr>
          <w:bCs/>
          <w:sz w:val="24"/>
        </w:rPr>
      </w:pPr>
    </w:p>
    <w:p w14:paraId="5522E7B2" w14:textId="77777777" w:rsidR="00424610" w:rsidRDefault="00424610">
      <w:pPr>
        <w:spacing w:line="360" w:lineRule="auto"/>
        <w:ind w:firstLineChars="200" w:firstLine="480"/>
        <w:rPr>
          <w:bCs/>
          <w:sz w:val="24"/>
        </w:rPr>
      </w:pPr>
      <w:r>
        <w:rPr>
          <w:rFonts w:hint="eastAsia"/>
          <w:bCs/>
          <w:sz w:val="24"/>
        </w:rPr>
        <w:t>一、基金份额上市</w:t>
      </w:r>
    </w:p>
    <w:p w14:paraId="371F8596" w14:textId="77777777" w:rsidR="00424610" w:rsidRDefault="00424610">
      <w:pPr>
        <w:spacing w:line="360" w:lineRule="auto"/>
        <w:ind w:firstLineChars="200" w:firstLine="480"/>
        <w:rPr>
          <w:bCs/>
          <w:sz w:val="24"/>
        </w:rPr>
      </w:pPr>
      <w:r>
        <w:rPr>
          <w:rFonts w:hint="eastAsia"/>
          <w:bCs/>
          <w:sz w:val="24"/>
        </w:rPr>
        <w:t>基金合同生效后，具备下列条件的，基金管理人可依据《上海证券交易所证券投资基金上市规则》，向上海证券交易所申请基金份额上市：</w:t>
      </w:r>
    </w:p>
    <w:p w14:paraId="4F5490E0" w14:textId="77777777" w:rsidR="00424610" w:rsidRDefault="00424610">
      <w:pPr>
        <w:spacing w:line="360" w:lineRule="auto"/>
        <w:ind w:firstLineChars="200" w:firstLine="480"/>
        <w:rPr>
          <w:bCs/>
          <w:sz w:val="24"/>
        </w:rPr>
      </w:pPr>
      <w:r>
        <w:rPr>
          <w:rFonts w:hint="eastAsia"/>
          <w:bCs/>
          <w:sz w:val="24"/>
        </w:rPr>
        <w:t>1</w:t>
      </w:r>
      <w:r>
        <w:rPr>
          <w:rFonts w:hint="eastAsia"/>
          <w:bCs/>
          <w:sz w:val="24"/>
        </w:rPr>
        <w:t>、基金募集金额</w:t>
      </w:r>
      <w:r w:rsidR="00DF18F9" w:rsidRPr="00514BE7">
        <w:rPr>
          <w:bCs/>
          <w:sz w:val="24"/>
        </w:rPr>
        <w:t>（含网下股票认购募集的股票市值）</w:t>
      </w:r>
      <w:r>
        <w:rPr>
          <w:rFonts w:hint="eastAsia"/>
          <w:bCs/>
          <w:sz w:val="24"/>
        </w:rPr>
        <w:t>不低于</w:t>
      </w:r>
      <w:r>
        <w:rPr>
          <w:rFonts w:hint="eastAsia"/>
          <w:bCs/>
          <w:sz w:val="24"/>
        </w:rPr>
        <w:t>2</w:t>
      </w:r>
      <w:r>
        <w:rPr>
          <w:rFonts w:hint="eastAsia"/>
          <w:bCs/>
          <w:sz w:val="24"/>
        </w:rPr>
        <w:t>亿元人民币；</w:t>
      </w:r>
    </w:p>
    <w:p w14:paraId="7A46C2DA" w14:textId="77777777" w:rsidR="00424610" w:rsidRDefault="00424610">
      <w:pPr>
        <w:spacing w:line="360" w:lineRule="auto"/>
        <w:ind w:firstLineChars="200" w:firstLine="480"/>
        <w:rPr>
          <w:bCs/>
          <w:sz w:val="24"/>
        </w:rPr>
      </w:pPr>
      <w:r>
        <w:rPr>
          <w:rFonts w:hint="eastAsia"/>
          <w:bCs/>
          <w:sz w:val="24"/>
        </w:rPr>
        <w:t>2</w:t>
      </w:r>
      <w:r>
        <w:rPr>
          <w:rFonts w:hint="eastAsia"/>
          <w:bCs/>
          <w:sz w:val="24"/>
        </w:rPr>
        <w:t>、基金份额持有人不少于</w:t>
      </w:r>
      <w:r>
        <w:rPr>
          <w:rFonts w:hint="eastAsia"/>
          <w:bCs/>
          <w:sz w:val="24"/>
        </w:rPr>
        <w:t>1,000</w:t>
      </w:r>
      <w:r>
        <w:rPr>
          <w:rFonts w:hint="eastAsia"/>
          <w:bCs/>
          <w:sz w:val="24"/>
        </w:rPr>
        <w:t>人；</w:t>
      </w:r>
    </w:p>
    <w:p w14:paraId="07AE3177" w14:textId="77777777" w:rsidR="00424610" w:rsidRDefault="00424610">
      <w:pPr>
        <w:spacing w:line="360" w:lineRule="auto"/>
        <w:ind w:firstLineChars="200" w:firstLine="480"/>
        <w:rPr>
          <w:bCs/>
          <w:sz w:val="24"/>
        </w:rPr>
      </w:pPr>
      <w:r>
        <w:rPr>
          <w:rFonts w:hint="eastAsia"/>
          <w:bCs/>
          <w:sz w:val="24"/>
        </w:rPr>
        <w:t>3</w:t>
      </w:r>
      <w:r>
        <w:rPr>
          <w:rFonts w:hint="eastAsia"/>
          <w:bCs/>
          <w:sz w:val="24"/>
        </w:rPr>
        <w:t>、《上海证券交易所证券投资基金上市规则》规定的其他条件。</w:t>
      </w:r>
    </w:p>
    <w:p w14:paraId="40AC56E8" w14:textId="77777777" w:rsidR="00424610" w:rsidRDefault="00424610">
      <w:pPr>
        <w:spacing w:line="360" w:lineRule="auto"/>
        <w:ind w:firstLineChars="200" w:firstLine="480"/>
        <w:rPr>
          <w:bCs/>
          <w:sz w:val="24"/>
        </w:rPr>
      </w:pPr>
      <w:r>
        <w:rPr>
          <w:rFonts w:hint="eastAsia"/>
          <w:bCs/>
          <w:sz w:val="24"/>
        </w:rPr>
        <w:t>基金上市前，基金管理人应与上海证券交易所签订上市协议书。本基金基金份额获准在上海证券交易所上市的，基金管理人应在本基金基金份额上市日前按照相关法律法规要求发布基金份额上市交易公告书。</w:t>
      </w:r>
    </w:p>
    <w:p w14:paraId="2E8ED05C" w14:textId="77777777" w:rsidR="00424610" w:rsidRDefault="00424610">
      <w:pPr>
        <w:spacing w:line="360" w:lineRule="auto"/>
        <w:ind w:firstLineChars="200" w:firstLine="480"/>
        <w:rPr>
          <w:bCs/>
          <w:sz w:val="24"/>
        </w:rPr>
      </w:pPr>
      <w:r>
        <w:rPr>
          <w:rFonts w:hint="eastAsia"/>
          <w:bCs/>
          <w:sz w:val="24"/>
        </w:rPr>
        <w:t>二、基金份额的上市交易</w:t>
      </w:r>
    </w:p>
    <w:p w14:paraId="37DC173D" w14:textId="77777777" w:rsidR="00424610" w:rsidRDefault="00424610">
      <w:pPr>
        <w:spacing w:line="360" w:lineRule="auto"/>
        <w:ind w:firstLineChars="200" w:firstLine="480"/>
        <w:rPr>
          <w:bCs/>
          <w:sz w:val="24"/>
        </w:rPr>
      </w:pPr>
      <w:r>
        <w:rPr>
          <w:rFonts w:hint="eastAsia"/>
          <w:bCs/>
          <w:sz w:val="24"/>
        </w:rPr>
        <w:t>本基金在上海证券交易所的上市交易需遵守《上海证券交易所交易规则》、《上海证券交易所证券投资基金上市规则》、《上海证券交易所交易型开放式指数基金业务实施细则》等有关规定。</w:t>
      </w:r>
    </w:p>
    <w:p w14:paraId="11745362" w14:textId="77777777" w:rsidR="00424610" w:rsidRDefault="00424610">
      <w:pPr>
        <w:spacing w:line="360" w:lineRule="auto"/>
        <w:ind w:firstLineChars="200" w:firstLine="480"/>
        <w:rPr>
          <w:bCs/>
          <w:sz w:val="24"/>
        </w:rPr>
      </w:pPr>
      <w:r>
        <w:rPr>
          <w:rFonts w:hint="eastAsia"/>
          <w:bCs/>
          <w:sz w:val="24"/>
        </w:rPr>
        <w:t>三、终止上市交易</w:t>
      </w:r>
    </w:p>
    <w:p w14:paraId="36AF905F" w14:textId="77777777" w:rsidR="00424610" w:rsidRDefault="00424610">
      <w:pPr>
        <w:spacing w:line="360" w:lineRule="auto"/>
        <w:ind w:firstLineChars="200" w:firstLine="480"/>
        <w:rPr>
          <w:bCs/>
          <w:sz w:val="24"/>
        </w:rPr>
      </w:pPr>
      <w:r>
        <w:rPr>
          <w:rFonts w:hint="eastAsia"/>
          <w:bCs/>
          <w:sz w:val="24"/>
        </w:rPr>
        <w:t>本基金基金份额上市交易后，有下列情形之一的，上海证券交易所可终止本基金基金份额的上市交易：</w:t>
      </w:r>
    </w:p>
    <w:p w14:paraId="08426814" w14:textId="77777777" w:rsidR="00424610" w:rsidRDefault="00424610">
      <w:pPr>
        <w:spacing w:line="360" w:lineRule="auto"/>
        <w:ind w:firstLineChars="200" w:firstLine="480"/>
        <w:rPr>
          <w:bCs/>
          <w:sz w:val="24"/>
        </w:rPr>
      </w:pPr>
      <w:r>
        <w:rPr>
          <w:rFonts w:hint="eastAsia"/>
          <w:bCs/>
          <w:sz w:val="24"/>
        </w:rPr>
        <w:t>1</w:t>
      </w:r>
      <w:r>
        <w:rPr>
          <w:rFonts w:hint="eastAsia"/>
          <w:bCs/>
          <w:sz w:val="24"/>
        </w:rPr>
        <w:t>、不再具备本部分第一款规定的上市条件；</w:t>
      </w:r>
    </w:p>
    <w:p w14:paraId="769F7964" w14:textId="77777777" w:rsidR="00424610" w:rsidRDefault="00424610">
      <w:pPr>
        <w:spacing w:line="360" w:lineRule="auto"/>
        <w:ind w:firstLineChars="200" w:firstLine="480"/>
        <w:rPr>
          <w:bCs/>
          <w:sz w:val="24"/>
        </w:rPr>
      </w:pPr>
      <w:r>
        <w:rPr>
          <w:rFonts w:hint="eastAsia"/>
          <w:bCs/>
          <w:sz w:val="24"/>
        </w:rPr>
        <w:t>2</w:t>
      </w:r>
      <w:r>
        <w:rPr>
          <w:rFonts w:hint="eastAsia"/>
          <w:bCs/>
          <w:sz w:val="24"/>
        </w:rPr>
        <w:t>、基金合同终止；</w:t>
      </w:r>
    </w:p>
    <w:p w14:paraId="5F00DF06" w14:textId="77777777" w:rsidR="00424610" w:rsidRDefault="00424610">
      <w:pPr>
        <w:spacing w:line="360" w:lineRule="auto"/>
        <w:ind w:firstLineChars="200" w:firstLine="480"/>
        <w:rPr>
          <w:bCs/>
          <w:sz w:val="24"/>
        </w:rPr>
      </w:pPr>
      <w:r>
        <w:rPr>
          <w:rFonts w:hint="eastAsia"/>
          <w:bCs/>
          <w:sz w:val="24"/>
        </w:rPr>
        <w:t>3</w:t>
      </w:r>
      <w:r>
        <w:rPr>
          <w:rFonts w:hint="eastAsia"/>
          <w:bCs/>
          <w:sz w:val="24"/>
        </w:rPr>
        <w:t>、基金份额持有人大会决定终止上市；</w:t>
      </w:r>
    </w:p>
    <w:p w14:paraId="3F78C006" w14:textId="77777777" w:rsidR="00424610" w:rsidRDefault="00424610">
      <w:pPr>
        <w:spacing w:line="360" w:lineRule="auto"/>
        <w:ind w:firstLineChars="200" w:firstLine="480"/>
        <w:rPr>
          <w:bCs/>
          <w:sz w:val="24"/>
        </w:rPr>
      </w:pPr>
      <w:r>
        <w:rPr>
          <w:rFonts w:hint="eastAsia"/>
          <w:bCs/>
          <w:sz w:val="24"/>
        </w:rPr>
        <w:t>4</w:t>
      </w:r>
      <w:r>
        <w:rPr>
          <w:rFonts w:hint="eastAsia"/>
          <w:bCs/>
          <w:sz w:val="24"/>
        </w:rPr>
        <w:t>、基金合同约定的终止上市的其他情形；</w:t>
      </w:r>
    </w:p>
    <w:p w14:paraId="166B6DAA" w14:textId="77777777" w:rsidR="00424610" w:rsidRDefault="00424610">
      <w:pPr>
        <w:spacing w:line="360" w:lineRule="auto"/>
        <w:ind w:firstLineChars="200" w:firstLine="480"/>
        <w:rPr>
          <w:bCs/>
          <w:sz w:val="24"/>
        </w:rPr>
      </w:pPr>
      <w:r>
        <w:rPr>
          <w:rFonts w:hint="eastAsia"/>
          <w:bCs/>
          <w:sz w:val="24"/>
        </w:rPr>
        <w:t>5</w:t>
      </w:r>
      <w:r>
        <w:rPr>
          <w:rFonts w:hint="eastAsia"/>
          <w:bCs/>
          <w:sz w:val="24"/>
        </w:rPr>
        <w:t>、上海证券交易所认为应当终止上市的其他情形。</w:t>
      </w:r>
    </w:p>
    <w:p w14:paraId="325AD12D" w14:textId="77777777" w:rsidR="00424610" w:rsidRDefault="00424610">
      <w:pPr>
        <w:spacing w:line="360" w:lineRule="auto"/>
        <w:ind w:firstLineChars="200" w:firstLine="480"/>
        <w:rPr>
          <w:bCs/>
          <w:sz w:val="24"/>
        </w:rPr>
      </w:pPr>
      <w:r>
        <w:rPr>
          <w:rFonts w:hint="eastAsia"/>
          <w:bCs/>
          <w:sz w:val="24"/>
        </w:rPr>
        <w:t>基金管理人应当在收到上海证券交易所终止基金上市的决定之日后按照《信息披露办法》的规定发布基金份额终止上市交易公告。</w:t>
      </w:r>
    </w:p>
    <w:p w14:paraId="61176A96" w14:textId="77777777" w:rsidR="00424610" w:rsidRDefault="00424610">
      <w:pPr>
        <w:spacing w:line="360" w:lineRule="auto"/>
        <w:ind w:firstLineChars="200" w:firstLine="480"/>
        <w:rPr>
          <w:bCs/>
          <w:sz w:val="24"/>
        </w:rPr>
      </w:pPr>
      <w:r>
        <w:rPr>
          <w:bCs/>
          <w:sz w:val="24"/>
        </w:rPr>
        <w:t>若因上述</w:t>
      </w:r>
      <w:r>
        <w:rPr>
          <w:bCs/>
          <w:sz w:val="24"/>
        </w:rPr>
        <w:t>1</w:t>
      </w:r>
      <w:r>
        <w:rPr>
          <w:bCs/>
          <w:sz w:val="24"/>
        </w:rPr>
        <w:t>、</w:t>
      </w:r>
      <w:r>
        <w:rPr>
          <w:bCs/>
          <w:sz w:val="24"/>
        </w:rPr>
        <w:t>3</w:t>
      </w:r>
      <w:r>
        <w:rPr>
          <w:bCs/>
          <w:sz w:val="24"/>
        </w:rPr>
        <w:t>、</w:t>
      </w:r>
      <w:r>
        <w:rPr>
          <w:bCs/>
          <w:sz w:val="24"/>
        </w:rPr>
        <w:t>4</w:t>
      </w:r>
      <w:r>
        <w:rPr>
          <w:bCs/>
          <w:sz w:val="24"/>
        </w:rPr>
        <w:t>、</w:t>
      </w:r>
      <w:r>
        <w:rPr>
          <w:bCs/>
          <w:sz w:val="24"/>
        </w:rPr>
        <w:t>5</w:t>
      </w:r>
      <w:r>
        <w:rPr>
          <w:bCs/>
          <w:sz w:val="24"/>
        </w:rPr>
        <w:t>项等原因使本基金不再具备上市条件而被上海证券交易所终止上市的，本基金将由交易型开放式</w:t>
      </w:r>
      <w:r>
        <w:rPr>
          <w:rFonts w:hint="eastAsia"/>
          <w:bCs/>
          <w:sz w:val="24"/>
        </w:rPr>
        <w:t>证券投资基金</w:t>
      </w:r>
      <w:r>
        <w:rPr>
          <w:bCs/>
          <w:sz w:val="24"/>
        </w:rPr>
        <w:t>变更为跟踪标的指数的非上市开放式基金，而无需召开基金份额持有人大会。若届时本基金管理人已有以该指数作为标的指数的指数基金，则本基金将本着维护投资者合法权益的原</w:t>
      </w:r>
      <w:r>
        <w:rPr>
          <w:bCs/>
          <w:sz w:val="24"/>
        </w:rPr>
        <w:lastRenderedPageBreak/>
        <w:t>则，履行适当的程序后选取其他合适的指数作为标的指数。</w:t>
      </w:r>
    </w:p>
    <w:p w14:paraId="5A60E205" w14:textId="77777777" w:rsidR="00424610" w:rsidRDefault="00424610">
      <w:pPr>
        <w:spacing w:line="360" w:lineRule="auto"/>
        <w:ind w:firstLineChars="200" w:firstLine="480"/>
        <w:rPr>
          <w:bCs/>
          <w:sz w:val="24"/>
        </w:rPr>
      </w:pPr>
      <w:r>
        <w:rPr>
          <w:bCs/>
          <w:sz w:val="24"/>
        </w:rPr>
        <w:t>四、基金份额参考净值（</w:t>
      </w:r>
      <w:r>
        <w:rPr>
          <w:bCs/>
          <w:sz w:val="24"/>
        </w:rPr>
        <w:t>IOPV</w:t>
      </w:r>
      <w:r>
        <w:rPr>
          <w:bCs/>
          <w:sz w:val="24"/>
        </w:rPr>
        <w:t>）的计算与公告</w:t>
      </w:r>
    </w:p>
    <w:p w14:paraId="51CBB860" w14:textId="77777777" w:rsidR="00424610" w:rsidRDefault="00424610">
      <w:pPr>
        <w:spacing w:line="360" w:lineRule="auto"/>
        <w:ind w:firstLineChars="200" w:firstLine="480"/>
        <w:rPr>
          <w:bCs/>
          <w:sz w:val="24"/>
        </w:rPr>
      </w:pPr>
      <w:r>
        <w:rPr>
          <w:bCs/>
          <w:sz w:val="24"/>
        </w:rPr>
        <w:t>基金管理人在每一交易日开市前公告当日的申购、赎回清单，基金管理人或</w:t>
      </w:r>
      <w:r>
        <w:rPr>
          <w:rFonts w:hint="eastAsia"/>
          <w:bCs/>
          <w:sz w:val="24"/>
        </w:rPr>
        <w:t>其委托的机构</w:t>
      </w:r>
      <w:r>
        <w:rPr>
          <w:bCs/>
          <w:sz w:val="24"/>
        </w:rPr>
        <w:t>在开市后根据申购、赎回清单和组合证券内各只证券的实时成交数据，计算基金份额参考净值（</w:t>
      </w:r>
      <w:r>
        <w:rPr>
          <w:bCs/>
          <w:sz w:val="24"/>
        </w:rPr>
        <w:t>IOPV</w:t>
      </w:r>
      <w:r>
        <w:rPr>
          <w:bCs/>
          <w:sz w:val="24"/>
        </w:rPr>
        <w:t>），并将计算结果向上海证券交易所发送，由上海证券交易所对外发布，仅供投资者交易、申购、赎回基金份额时参考。</w:t>
      </w:r>
    </w:p>
    <w:p w14:paraId="0F6D1D8F" w14:textId="77777777" w:rsidR="00424610" w:rsidRDefault="00424610">
      <w:pPr>
        <w:spacing w:line="360" w:lineRule="auto"/>
        <w:ind w:firstLineChars="200" w:firstLine="480"/>
        <w:rPr>
          <w:bCs/>
          <w:sz w:val="24"/>
        </w:rPr>
      </w:pPr>
      <w:r>
        <w:rPr>
          <w:bCs/>
          <w:sz w:val="24"/>
        </w:rPr>
        <w:t>基金管理人可以调整基金份额参考净值计算公式，并予以公告。</w:t>
      </w:r>
    </w:p>
    <w:p w14:paraId="6813B2E4" w14:textId="77777777" w:rsidR="00424610" w:rsidRDefault="00424610">
      <w:pPr>
        <w:spacing w:line="360" w:lineRule="auto"/>
        <w:ind w:firstLineChars="200" w:firstLine="480"/>
        <w:rPr>
          <w:bCs/>
          <w:sz w:val="24"/>
        </w:rPr>
      </w:pPr>
      <w:r>
        <w:rPr>
          <w:rFonts w:hint="eastAsia"/>
          <w:bCs/>
          <w:sz w:val="24"/>
        </w:rPr>
        <w:t>五、在法律法规允许并且不损害届时基金份额持有人利益的前提下，基金管理人在与基金托管人协商一致后，可申请在其他证券交易所同时挂牌交易，而无需召开基金份额持有人大会审议。</w:t>
      </w:r>
    </w:p>
    <w:p w14:paraId="56C2BAA8" w14:textId="77777777" w:rsidR="00424610" w:rsidRDefault="00424610">
      <w:pPr>
        <w:spacing w:line="360" w:lineRule="auto"/>
        <w:ind w:firstLineChars="200" w:firstLine="480"/>
        <w:rPr>
          <w:bCs/>
          <w:sz w:val="24"/>
        </w:rPr>
      </w:pPr>
      <w:r>
        <w:rPr>
          <w:rFonts w:hint="eastAsia"/>
          <w:bCs/>
          <w:sz w:val="24"/>
        </w:rPr>
        <w:t>六、法律法规、监管部门、上海证券交易所</w:t>
      </w:r>
      <w:r>
        <w:rPr>
          <w:bCs/>
          <w:sz w:val="24"/>
        </w:rPr>
        <w:t>、中国证券登记结算有限责任公司</w:t>
      </w:r>
      <w:r>
        <w:rPr>
          <w:rFonts w:hint="eastAsia"/>
          <w:bCs/>
          <w:sz w:val="24"/>
        </w:rPr>
        <w:t>对上市交易另有规定的，从其规定。</w:t>
      </w:r>
    </w:p>
    <w:p w14:paraId="077F931B" w14:textId="77777777" w:rsidR="00424610" w:rsidRDefault="00424610">
      <w:pPr>
        <w:spacing w:line="360" w:lineRule="auto"/>
        <w:ind w:firstLineChars="200" w:firstLine="480"/>
        <w:rPr>
          <w:bCs/>
          <w:sz w:val="24"/>
        </w:rPr>
      </w:pPr>
      <w:r>
        <w:rPr>
          <w:rFonts w:hint="eastAsia"/>
          <w:bCs/>
          <w:sz w:val="24"/>
        </w:rPr>
        <w:t>七、</w:t>
      </w:r>
      <w:r>
        <w:rPr>
          <w:bCs/>
          <w:sz w:val="24"/>
        </w:rPr>
        <w:t>若</w:t>
      </w:r>
      <w:r>
        <w:rPr>
          <w:rFonts w:hint="eastAsia"/>
          <w:bCs/>
          <w:sz w:val="24"/>
        </w:rPr>
        <w:t>上海</w:t>
      </w:r>
      <w:r>
        <w:rPr>
          <w:bCs/>
          <w:sz w:val="24"/>
        </w:rPr>
        <w:t>证券交易所、中国证券登记结算有限责任公司增加了基金上市交易的新功能，本基金管理人可以在履行适当的程序后增加相应功能。</w:t>
      </w:r>
    </w:p>
    <w:p w14:paraId="443B1EA4" w14:textId="77777777" w:rsidR="00424610" w:rsidRDefault="00424610">
      <w:pPr>
        <w:spacing w:line="360" w:lineRule="auto"/>
        <w:ind w:firstLineChars="200" w:firstLine="480"/>
        <w:rPr>
          <w:bCs/>
          <w:sz w:val="24"/>
        </w:rPr>
      </w:pPr>
    </w:p>
    <w:p w14:paraId="2B135D62" w14:textId="77777777" w:rsidR="00424610" w:rsidRDefault="00424610">
      <w:pPr>
        <w:pStyle w:val="1"/>
        <w:spacing w:before="0" w:after="0"/>
        <w:ind w:firstLine="422"/>
        <w:jc w:val="center"/>
        <w:rPr>
          <w:rFonts w:ascii="Times New Roman"/>
          <w:color w:val="auto"/>
          <w:sz w:val="30"/>
        </w:rPr>
      </w:pPr>
      <w:r>
        <w:rPr>
          <w:rFonts w:ascii="Times New Roman"/>
          <w:b w:val="0"/>
          <w:bCs/>
          <w:color w:val="auto"/>
          <w:kern w:val="44"/>
          <w:sz w:val="21"/>
        </w:rPr>
        <w:br w:type="page"/>
      </w:r>
      <w:bookmarkStart w:id="148" w:name="_Toc488845973"/>
      <w:r>
        <w:rPr>
          <w:rFonts w:ascii="Times New Roman"/>
          <w:color w:val="auto"/>
          <w:sz w:val="30"/>
        </w:rPr>
        <w:lastRenderedPageBreak/>
        <w:t>第</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基金份额的申购与赎回</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48"/>
    </w:p>
    <w:p w14:paraId="20F25058" w14:textId="77777777" w:rsidR="00424610" w:rsidRDefault="00424610">
      <w:pPr>
        <w:spacing w:line="360" w:lineRule="auto"/>
        <w:ind w:firstLine="540"/>
        <w:rPr>
          <w:bCs/>
          <w:sz w:val="24"/>
        </w:rPr>
      </w:pPr>
    </w:p>
    <w:p w14:paraId="2E1B5A22" w14:textId="77777777" w:rsidR="00424610" w:rsidRDefault="00424610">
      <w:pPr>
        <w:spacing w:line="360" w:lineRule="auto"/>
        <w:ind w:firstLineChars="200" w:firstLine="480"/>
        <w:rPr>
          <w:bCs/>
          <w:sz w:val="24"/>
        </w:rPr>
      </w:pPr>
      <w:r>
        <w:rPr>
          <w:rFonts w:hint="eastAsia"/>
          <w:bCs/>
          <w:sz w:val="24"/>
        </w:rPr>
        <w:t>未来在条件允许的情况下，基金管理人可以开通本基金的场外申购、赎回等业务，场外申购赎回的适用条件、业务办理时间、业务规则、申购赎回原则、申购赎回费用等相关事项届时将另行约定并公告。</w:t>
      </w:r>
    </w:p>
    <w:p w14:paraId="6A5D859E" w14:textId="77777777" w:rsidR="00424610" w:rsidRDefault="00424610">
      <w:pPr>
        <w:spacing w:line="360" w:lineRule="auto"/>
        <w:ind w:firstLineChars="200" w:firstLine="480"/>
        <w:rPr>
          <w:bCs/>
          <w:sz w:val="24"/>
        </w:rPr>
      </w:pPr>
      <w:r>
        <w:rPr>
          <w:bCs/>
          <w:sz w:val="24"/>
        </w:rPr>
        <w:t>一、申购和赎回场所</w:t>
      </w:r>
    </w:p>
    <w:p w14:paraId="20DBF23D" w14:textId="059562DB" w:rsidR="00424610" w:rsidRDefault="00424610">
      <w:pPr>
        <w:spacing w:line="360" w:lineRule="auto"/>
        <w:ind w:firstLineChars="200" w:firstLine="480"/>
        <w:rPr>
          <w:bCs/>
        </w:rPr>
      </w:pPr>
      <w:r>
        <w:rPr>
          <w:bCs/>
          <w:sz w:val="24"/>
        </w:rPr>
        <w:t>投资者应当在申购赎回代理券商办理基金申购、赎回业务的营业场所或按申购赎回代理券商提供的其他方式办理基金份额的申购与赎回。经基金管理人推荐、</w:t>
      </w:r>
      <w:r>
        <w:rPr>
          <w:rFonts w:hint="eastAsia"/>
          <w:bCs/>
          <w:sz w:val="24"/>
        </w:rPr>
        <w:t>上海</w:t>
      </w:r>
      <w:r>
        <w:rPr>
          <w:bCs/>
          <w:sz w:val="24"/>
        </w:rPr>
        <w:t>证券交易所认可，特定机构投资者也可以直接办理基金申</w:t>
      </w:r>
      <w:r>
        <w:rPr>
          <w:rFonts w:hint="eastAsia"/>
          <w:bCs/>
          <w:sz w:val="24"/>
        </w:rPr>
        <w:t>购</w:t>
      </w:r>
      <w:r>
        <w:rPr>
          <w:bCs/>
          <w:sz w:val="24"/>
        </w:rPr>
        <w:t>赎</w:t>
      </w:r>
      <w:r>
        <w:rPr>
          <w:rFonts w:hint="eastAsia"/>
          <w:bCs/>
          <w:sz w:val="24"/>
        </w:rPr>
        <w:t>回</w:t>
      </w:r>
      <w:r>
        <w:rPr>
          <w:bCs/>
          <w:sz w:val="24"/>
        </w:rPr>
        <w:t>业务。基金管理人将在开始申购、赎回业务前公告申购赎回代理券商的名单，并可根据情况变更或增减基金申购赎回代理券商，同时予以公告。</w:t>
      </w:r>
    </w:p>
    <w:p w14:paraId="30E8E0F5" w14:textId="77777777" w:rsidR="00424610" w:rsidRDefault="00424610">
      <w:pPr>
        <w:spacing w:line="360" w:lineRule="auto"/>
        <w:ind w:firstLineChars="200" w:firstLine="480"/>
        <w:rPr>
          <w:bCs/>
          <w:sz w:val="24"/>
        </w:rPr>
      </w:pPr>
      <w:r>
        <w:rPr>
          <w:bCs/>
          <w:sz w:val="24"/>
        </w:rPr>
        <w:t>二、申购和赎回的开放日及时间</w:t>
      </w:r>
    </w:p>
    <w:p w14:paraId="710AE5D3" w14:textId="77777777" w:rsidR="00424610" w:rsidRDefault="00424610">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4A1FD327" w14:textId="4EFE0D5A" w:rsidR="00424610" w:rsidRDefault="00424610">
      <w:pPr>
        <w:spacing w:line="360" w:lineRule="auto"/>
        <w:ind w:firstLineChars="200" w:firstLine="480"/>
        <w:rPr>
          <w:bCs/>
          <w:sz w:val="24"/>
        </w:rPr>
      </w:pPr>
      <w:r>
        <w:rPr>
          <w:bCs/>
          <w:sz w:val="24"/>
        </w:rPr>
        <w:t>投资者在开放日办理基金份额的申购和赎回，具体办理时间为上海证券交易所、深圳证券交易所的正常交易日的交易时间</w:t>
      </w:r>
      <w:r>
        <w:rPr>
          <w:rFonts w:hint="eastAsia"/>
          <w:bCs/>
          <w:sz w:val="24"/>
        </w:rPr>
        <w:t>以及基金管理人接受办理申购、赎回业务的其他时间</w:t>
      </w:r>
      <w:r>
        <w:rPr>
          <w:bCs/>
          <w:sz w:val="24"/>
        </w:rPr>
        <w:t>，但基金管理人根据法律法规、中国证监会的要求或本基金合同的规定公告暂停申购、赎回时除外。</w:t>
      </w:r>
      <w:r>
        <w:rPr>
          <w:rFonts w:hint="eastAsia"/>
          <w:bCs/>
          <w:sz w:val="24"/>
        </w:rPr>
        <w:t>申购、赎回的具体业务办理时间在招募说明书中载明。</w:t>
      </w:r>
    </w:p>
    <w:p w14:paraId="41F4509D" w14:textId="2411F1BF" w:rsidR="00424610" w:rsidRDefault="00424610">
      <w:pPr>
        <w:spacing w:line="360" w:lineRule="auto"/>
        <w:ind w:firstLineChars="200" w:firstLine="480"/>
        <w:rPr>
          <w:bCs/>
          <w:sz w:val="24"/>
        </w:rPr>
      </w:pPr>
      <w:r>
        <w:rPr>
          <w:bCs/>
          <w:sz w:val="24"/>
        </w:rPr>
        <w:t>基金合同生效后，若出现新的证券</w:t>
      </w:r>
      <w:r>
        <w:rPr>
          <w:rFonts w:hint="eastAsia"/>
          <w:bCs/>
          <w:sz w:val="24"/>
        </w:rPr>
        <w:t>、期货</w:t>
      </w:r>
      <w:r>
        <w:rPr>
          <w:bCs/>
          <w:sz w:val="24"/>
        </w:rPr>
        <w:t>交易市场、证券</w:t>
      </w:r>
      <w:r>
        <w:rPr>
          <w:rFonts w:hint="eastAsia"/>
          <w:bCs/>
          <w:sz w:val="24"/>
        </w:rPr>
        <w:t>、期货</w:t>
      </w:r>
      <w:r>
        <w:rPr>
          <w:bCs/>
          <w:sz w:val="24"/>
        </w:rPr>
        <w:t>交易所交易时间变更</w:t>
      </w:r>
      <w:r>
        <w:rPr>
          <w:rFonts w:hint="eastAsia"/>
          <w:bCs/>
          <w:sz w:val="24"/>
        </w:rPr>
        <w:t>、登记机构的业务规则变更</w:t>
      </w:r>
      <w:r>
        <w:rPr>
          <w:bCs/>
          <w:sz w:val="24"/>
        </w:rPr>
        <w:t>或其他特殊情况，基金管理人将视情况对前述开放日及开放时间进行相应的调整，但应在实施日前依照《信息披露办法》的有关规定在指定媒介上公告。</w:t>
      </w:r>
    </w:p>
    <w:p w14:paraId="54C581E2" w14:textId="77777777" w:rsidR="00424610" w:rsidRDefault="00424610">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381495B1" w14:textId="5F73EEEC" w:rsidR="00424610" w:rsidRDefault="00424610">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开始办理申购，具体业务办理时间在申购开始公告中规定。</w:t>
      </w:r>
    </w:p>
    <w:p w14:paraId="08BF71EF" w14:textId="7DA1CFF6" w:rsidR="00424610" w:rsidRDefault="00424610">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33828E01" w14:textId="43B416B7" w:rsidR="00424610" w:rsidRDefault="00424610">
      <w:pPr>
        <w:spacing w:line="360" w:lineRule="auto"/>
        <w:ind w:firstLineChars="200" w:firstLine="480"/>
        <w:rPr>
          <w:bCs/>
          <w:sz w:val="24"/>
        </w:rPr>
      </w:pPr>
      <w:r>
        <w:rPr>
          <w:bCs/>
          <w:sz w:val="24"/>
        </w:rPr>
        <w:t>在确定申购开始与赎回开始时间后，基金管理人应在申购、赎回开放日前依照《信息披露办法》的有关规定在指定媒介上公告申购与赎回的开始时间。</w:t>
      </w:r>
    </w:p>
    <w:p w14:paraId="328E8E56" w14:textId="2D390B70" w:rsidR="00424610" w:rsidRDefault="00424610">
      <w:pPr>
        <w:spacing w:line="360" w:lineRule="auto"/>
        <w:ind w:firstLineChars="200" w:firstLine="480"/>
        <w:rPr>
          <w:bCs/>
        </w:rPr>
      </w:pPr>
      <w:r>
        <w:rPr>
          <w:bCs/>
          <w:sz w:val="24"/>
        </w:rPr>
        <w:lastRenderedPageBreak/>
        <w:t>本基金在上市交易之前可开始办理申购</w:t>
      </w:r>
      <w:r>
        <w:rPr>
          <w:rFonts w:hint="eastAsia"/>
          <w:bCs/>
          <w:sz w:val="24"/>
        </w:rPr>
        <w:t>、赎回</w:t>
      </w:r>
      <w:r>
        <w:rPr>
          <w:bCs/>
          <w:sz w:val="24"/>
        </w:rPr>
        <w:t>。但在基金申请上市期间，基金可暂停办理申购</w:t>
      </w:r>
      <w:r>
        <w:rPr>
          <w:rFonts w:hint="eastAsia"/>
          <w:bCs/>
          <w:sz w:val="24"/>
        </w:rPr>
        <w:t>、赎回</w:t>
      </w:r>
      <w:r>
        <w:rPr>
          <w:bCs/>
          <w:sz w:val="24"/>
        </w:rPr>
        <w:t>。</w:t>
      </w:r>
    </w:p>
    <w:p w14:paraId="21F74825" w14:textId="77777777" w:rsidR="00424610" w:rsidRDefault="00424610">
      <w:pPr>
        <w:spacing w:line="360" w:lineRule="auto"/>
        <w:ind w:firstLineChars="200" w:firstLine="480"/>
        <w:rPr>
          <w:bCs/>
          <w:sz w:val="24"/>
        </w:rPr>
      </w:pPr>
      <w:r>
        <w:rPr>
          <w:bCs/>
          <w:sz w:val="24"/>
        </w:rPr>
        <w:t>三、申购与赎回的原则</w:t>
      </w:r>
    </w:p>
    <w:p w14:paraId="2697712F" w14:textId="5FD6C42C" w:rsidR="00424610" w:rsidRDefault="00424610">
      <w:pPr>
        <w:spacing w:line="360" w:lineRule="auto"/>
        <w:ind w:firstLineChars="200" w:firstLine="480"/>
        <w:rPr>
          <w:bCs/>
          <w:sz w:val="24"/>
        </w:rPr>
      </w:pPr>
      <w:r>
        <w:rPr>
          <w:bCs/>
          <w:sz w:val="24"/>
        </w:rPr>
        <w:t>1</w:t>
      </w:r>
      <w:r>
        <w:rPr>
          <w:bCs/>
          <w:sz w:val="24"/>
        </w:rPr>
        <w:t>、本基金采用份额申购和份额赎回的方式，即申购和赎回均以份额申请。</w:t>
      </w:r>
      <w:r>
        <w:rPr>
          <w:bCs/>
          <w:sz w:val="24"/>
        </w:rPr>
        <w:t xml:space="preserve"> </w:t>
      </w:r>
    </w:p>
    <w:p w14:paraId="1ADDE554" w14:textId="3A619039" w:rsidR="00424610" w:rsidRDefault="00424610">
      <w:pPr>
        <w:spacing w:line="360" w:lineRule="auto"/>
        <w:ind w:firstLineChars="200" w:firstLine="480"/>
        <w:rPr>
          <w:bCs/>
          <w:sz w:val="24"/>
        </w:rPr>
      </w:pPr>
      <w:r>
        <w:rPr>
          <w:bCs/>
          <w:sz w:val="24"/>
        </w:rPr>
        <w:t>2</w:t>
      </w:r>
      <w:r>
        <w:rPr>
          <w:bCs/>
          <w:sz w:val="24"/>
        </w:rPr>
        <w:t>、本基金申购对价、赎回对价包括</w:t>
      </w:r>
      <w:r>
        <w:rPr>
          <w:rFonts w:hint="eastAsia"/>
          <w:bCs/>
          <w:sz w:val="24"/>
        </w:rPr>
        <w:t>组合证券、</w:t>
      </w:r>
      <w:r>
        <w:rPr>
          <w:bCs/>
          <w:sz w:val="24"/>
        </w:rPr>
        <w:t>现金替代、现金差额及其他对价。</w:t>
      </w:r>
    </w:p>
    <w:p w14:paraId="4DB38568" w14:textId="5D42DBB2" w:rsidR="00424610" w:rsidRDefault="00424610">
      <w:pPr>
        <w:spacing w:line="360" w:lineRule="auto"/>
        <w:ind w:firstLineChars="200" w:firstLine="480"/>
        <w:rPr>
          <w:bCs/>
          <w:sz w:val="24"/>
        </w:rPr>
      </w:pPr>
      <w:r>
        <w:rPr>
          <w:rFonts w:hint="eastAsia"/>
          <w:bCs/>
          <w:sz w:val="24"/>
        </w:rPr>
        <w:t>3</w:t>
      </w:r>
      <w:r>
        <w:rPr>
          <w:bCs/>
          <w:sz w:val="24"/>
        </w:rPr>
        <w:t>、</w:t>
      </w:r>
      <w:r>
        <w:rPr>
          <w:rFonts w:hint="eastAsia"/>
          <w:bCs/>
          <w:sz w:val="24"/>
        </w:rPr>
        <w:t>本基金</w:t>
      </w:r>
      <w:r>
        <w:rPr>
          <w:bCs/>
          <w:sz w:val="24"/>
        </w:rPr>
        <w:t>申购、赎回申请提交后不得撤销。</w:t>
      </w:r>
    </w:p>
    <w:p w14:paraId="0E6CDA6F" w14:textId="33FC384D" w:rsidR="00424610" w:rsidRDefault="00424610">
      <w:pPr>
        <w:spacing w:line="360" w:lineRule="auto"/>
        <w:ind w:firstLineChars="200" w:firstLine="480"/>
        <w:rPr>
          <w:bCs/>
          <w:sz w:val="24"/>
        </w:rPr>
      </w:pPr>
      <w:r>
        <w:rPr>
          <w:rFonts w:hint="eastAsia"/>
          <w:bCs/>
          <w:sz w:val="24"/>
        </w:rPr>
        <w:t>4</w:t>
      </w:r>
      <w:r>
        <w:rPr>
          <w:bCs/>
          <w:sz w:val="24"/>
        </w:rPr>
        <w:t>、</w:t>
      </w:r>
      <w:r>
        <w:rPr>
          <w:rFonts w:hint="eastAsia"/>
          <w:bCs/>
          <w:sz w:val="24"/>
        </w:rPr>
        <w:t>本基金</w:t>
      </w:r>
      <w:r>
        <w:rPr>
          <w:bCs/>
          <w:sz w:val="24"/>
        </w:rPr>
        <w:t>申购赎回应遵守《上海证券交易所交易型开放式指数基金业务实施细则》、《中国证券登记结算有限责任公司关于上海证券交易所交易型开放式基金登记结算业务实施细则》和《特定机构投资者参与交易型开放式指数基金申购赎回业务指引》</w:t>
      </w:r>
      <w:r>
        <w:rPr>
          <w:rFonts w:hint="eastAsia"/>
          <w:bCs/>
          <w:sz w:val="24"/>
        </w:rPr>
        <w:t>等业务规则</w:t>
      </w:r>
      <w:r>
        <w:rPr>
          <w:bCs/>
          <w:sz w:val="24"/>
        </w:rPr>
        <w:t>的规定。</w:t>
      </w:r>
    </w:p>
    <w:p w14:paraId="01048E06" w14:textId="5F61F482" w:rsidR="00424610" w:rsidRDefault="00424610">
      <w:pPr>
        <w:spacing w:line="360" w:lineRule="auto"/>
        <w:ind w:firstLineChars="200" w:firstLine="480"/>
        <w:rPr>
          <w:bCs/>
        </w:rPr>
      </w:pPr>
      <w:r>
        <w:rPr>
          <w:bCs/>
          <w:sz w:val="24"/>
        </w:rPr>
        <w:t>基金管理人可根据基金运作的实际情况并在不影响基金份额持有人实质利益、不违背</w:t>
      </w:r>
      <w:r>
        <w:rPr>
          <w:rFonts w:hint="eastAsia"/>
          <w:bCs/>
          <w:sz w:val="24"/>
        </w:rPr>
        <w:t>上海</w:t>
      </w:r>
      <w:r>
        <w:rPr>
          <w:bCs/>
          <w:sz w:val="24"/>
        </w:rPr>
        <w:t>证券交易所</w:t>
      </w:r>
      <w:r>
        <w:rPr>
          <w:rFonts w:hint="eastAsia"/>
          <w:bCs/>
          <w:sz w:val="24"/>
        </w:rPr>
        <w:t>、</w:t>
      </w:r>
      <w:r>
        <w:rPr>
          <w:bCs/>
          <w:sz w:val="24"/>
        </w:rPr>
        <w:t>中国证券登记结算有限责任公司相关规则的前提下调整上述原则。基金管理人必须在新规则开始实施前按照《信息披露办法》的有关规定在指定</w:t>
      </w:r>
      <w:r>
        <w:rPr>
          <w:rFonts w:hint="eastAsia"/>
          <w:bCs/>
          <w:sz w:val="24"/>
        </w:rPr>
        <w:t>媒介</w:t>
      </w:r>
      <w:r>
        <w:rPr>
          <w:bCs/>
          <w:sz w:val="24"/>
        </w:rPr>
        <w:t>公告。</w:t>
      </w:r>
    </w:p>
    <w:p w14:paraId="26C92A6A" w14:textId="77777777" w:rsidR="00424610" w:rsidRDefault="00424610">
      <w:pPr>
        <w:spacing w:line="360" w:lineRule="auto"/>
        <w:ind w:firstLineChars="200" w:firstLine="480"/>
        <w:rPr>
          <w:bCs/>
          <w:sz w:val="24"/>
        </w:rPr>
      </w:pPr>
      <w:r>
        <w:rPr>
          <w:bCs/>
          <w:sz w:val="24"/>
        </w:rPr>
        <w:t>四、申购与赎回的程序</w:t>
      </w:r>
    </w:p>
    <w:p w14:paraId="0E6CDAC3" w14:textId="086F59B0" w:rsidR="00424610" w:rsidRDefault="00424610">
      <w:pPr>
        <w:spacing w:line="360" w:lineRule="auto"/>
        <w:ind w:firstLineChars="200" w:firstLine="480"/>
        <w:rPr>
          <w:bCs/>
          <w:sz w:val="24"/>
        </w:rPr>
      </w:pPr>
      <w:r>
        <w:rPr>
          <w:bCs/>
          <w:sz w:val="24"/>
        </w:rPr>
        <w:t>1</w:t>
      </w:r>
      <w:r>
        <w:rPr>
          <w:bCs/>
          <w:sz w:val="24"/>
        </w:rPr>
        <w:t>、申购和赎回申请的提出</w:t>
      </w:r>
    </w:p>
    <w:p w14:paraId="011116F0" w14:textId="06B18A65" w:rsidR="00424610" w:rsidRDefault="00424610">
      <w:pPr>
        <w:spacing w:line="360" w:lineRule="auto"/>
        <w:ind w:firstLineChars="200" w:firstLine="480"/>
        <w:rPr>
          <w:bCs/>
          <w:sz w:val="24"/>
        </w:rPr>
      </w:pPr>
      <w:r>
        <w:rPr>
          <w:bCs/>
          <w:sz w:val="24"/>
        </w:rPr>
        <w:t>投资者须按申购赎回代理券商规定的手续，在开放日的开放时间提出申购、赎回的申请。</w:t>
      </w:r>
    </w:p>
    <w:p w14:paraId="7F184AB5" w14:textId="4626E358" w:rsidR="00424610" w:rsidRDefault="00424610">
      <w:pPr>
        <w:spacing w:line="360" w:lineRule="auto"/>
        <w:ind w:firstLineChars="200" w:firstLine="480"/>
        <w:rPr>
          <w:bCs/>
          <w:sz w:val="24"/>
        </w:rPr>
      </w:pPr>
      <w:r>
        <w:rPr>
          <w:bCs/>
          <w:sz w:val="24"/>
        </w:rPr>
        <w:t>投资者申购本基金时，须根据申购、赎回清单备足相应数量的</w:t>
      </w:r>
      <w:r>
        <w:rPr>
          <w:rFonts w:hint="eastAsia"/>
          <w:bCs/>
          <w:sz w:val="24"/>
        </w:rPr>
        <w:t>股票和</w:t>
      </w:r>
      <w:r>
        <w:rPr>
          <w:bCs/>
          <w:sz w:val="24"/>
        </w:rPr>
        <w:t>现金</w:t>
      </w:r>
      <w:r>
        <w:rPr>
          <w:rFonts w:hint="eastAsia"/>
          <w:bCs/>
          <w:sz w:val="24"/>
        </w:rPr>
        <w:t>，否则申购不成立；登记机构确认</w:t>
      </w:r>
      <w:r w:rsidRPr="00F724CB">
        <w:rPr>
          <w:rFonts w:hint="eastAsia"/>
          <w:sz w:val="24"/>
        </w:rPr>
        <w:t>基金份额时，申购</w:t>
      </w:r>
      <w:r>
        <w:rPr>
          <w:rFonts w:hint="eastAsia"/>
          <w:bCs/>
          <w:sz w:val="24"/>
        </w:rPr>
        <w:t>生效</w:t>
      </w:r>
      <w:r>
        <w:rPr>
          <w:bCs/>
          <w:sz w:val="24"/>
        </w:rPr>
        <w:t>。投资者提交赎回申请时，必须持有足够的基金份额余额和现金，</w:t>
      </w:r>
      <w:r>
        <w:rPr>
          <w:rFonts w:hint="eastAsia"/>
          <w:bCs/>
          <w:sz w:val="24"/>
        </w:rPr>
        <w:t>否则赎回不成立；登记机构确认赎回时，赎回生效。</w:t>
      </w:r>
    </w:p>
    <w:p w14:paraId="61F70421" w14:textId="5CEC756B" w:rsidR="00424610" w:rsidRDefault="00424610">
      <w:pPr>
        <w:spacing w:line="360" w:lineRule="auto"/>
        <w:ind w:firstLineChars="200" w:firstLine="480"/>
        <w:rPr>
          <w:bCs/>
          <w:sz w:val="24"/>
        </w:rPr>
      </w:pPr>
      <w:r>
        <w:rPr>
          <w:bCs/>
          <w:sz w:val="24"/>
        </w:rPr>
        <w:t>2</w:t>
      </w:r>
      <w:r>
        <w:rPr>
          <w:bCs/>
          <w:sz w:val="24"/>
        </w:rPr>
        <w:t>、申购和赎回申请的确认</w:t>
      </w:r>
    </w:p>
    <w:p w14:paraId="5C6641ED" w14:textId="77777777" w:rsidR="00424610" w:rsidRDefault="00424610">
      <w:pPr>
        <w:spacing w:line="360" w:lineRule="auto"/>
        <w:ind w:firstLineChars="200" w:firstLine="480"/>
        <w:rPr>
          <w:bCs/>
          <w:sz w:val="24"/>
        </w:rPr>
      </w:pPr>
      <w:r>
        <w:rPr>
          <w:rFonts w:hint="eastAsia"/>
          <w:bCs/>
          <w:sz w:val="24"/>
        </w:rPr>
        <w:t>投资人的申购、赎回申请在受理后由登记机构进行确认。如投资人未能提供符合要求的申购对价，则申购申请失败；如投资人持有的符合要求的基金份额不足或未能根据申购赎回清单要求准备足额的预估现金部分，则赎回申请失败。</w:t>
      </w:r>
    </w:p>
    <w:p w14:paraId="59FBF611" w14:textId="77777777" w:rsidR="00424610" w:rsidRDefault="00424610">
      <w:pPr>
        <w:spacing w:line="360" w:lineRule="auto"/>
        <w:ind w:firstLineChars="200" w:firstLine="480"/>
        <w:rPr>
          <w:bCs/>
          <w:sz w:val="24"/>
        </w:rPr>
      </w:pPr>
      <w:r>
        <w:rPr>
          <w:rFonts w:hint="eastAsia"/>
          <w:bCs/>
          <w:sz w:val="24"/>
        </w:rPr>
        <w:t>基金销售机构受理申购、赎回申请并不代表该申购、赎回申请一定成功。申购、赎回的确认以登记机构的确认结果为准。</w:t>
      </w:r>
    </w:p>
    <w:p w14:paraId="321BC344" w14:textId="2027E8C1" w:rsidR="00424610" w:rsidRDefault="00424610">
      <w:pPr>
        <w:spacing w:line="360" w:lineRule="auto"/>
        <w:ind w:firstLineChars="200" w:firstLine="480"/>
        <w:rPr>
          <w:bCs/>
          <w:sz w:val="24"/>
        </w:rPr>
      </w:pPr>
      <w:r>
        <w:rPr>
          <w:rFonts w:hint="eastAsia"/>
          <w:bCs/>
          <w:sz w:val="24"/>
        </w:rPr>
        <w:lastRenderedPageBreak/>
        <w:t>基金管理人应以交易时间结束前受理有效申购和赎回申请的当天作为申购或赎回申请日（</w:t>
      </w:r>
      <w:r>
        <w:rPr>
          <w:rFonts w:hint="eastAsia"/>
          <w:bCs/>
          <w:sz w:val="24"/>
        </w:rPr>
        <w:t xml:space="preserve">T </w:t>
      </w:r>
      <w:r>
        <w:rPr>
          <w:rFonts w:hint="eastAsia"/>
          <w:bCs/>
          <w:sz w:val="24"/>
        </w:rPr>
        <w:t>日），在正常情况下，本基金登记机构在</w:t>
      </w:r>
      <w:r>
        <w:rPr>
          <w:rFonts w:hint="eastAsia"/>
          <w:bCs/>
          <w:sz w:val="24"/>
        </w:rPr>
        <w:t>T</w:t>
      </w:r>
      <w:r>
        <w:rPr>
          <w:rFonts w:hint="eastAsia"/>
          <w:bCs/>
          <w:sz w:val="24"/>
        </w:rPr>
        <w:t>日内对该交易的有效性进行确认。投资人应及时查询有关申请的确认情况，否则如因申请未得到登记机构的确认而造成的损失，由投资人自行承担。</w:t>
      </w:r>
    </w:p>
    <w:p w14:paraId="6E1EE06A" w14:textId="77777777" w:rsidR="00424610" w:rsidRDefault="00424610">
      <w:pPr>
        <w:spacing w:line="360" w:lineRule="auto"/>
        <w:ind w:firstLineChars="200" w:firstLine="480"/>
        <w:rPr>
          <w:bCs/>
          <w:sz w:val="24"/>
        </w:rPr>
      </w:pPr>
      <w:r>
        <w:rPr>
          <w:rFonts w:hint="eastAsia"/>
          <w:bCs/>
          <w:sz w:val="24"/>
        </w:rPr>
        <w:t>本基金具体的申购、赎回确认流程详见招募说明书。</w:t>
      </w:r>
    </w:p>
    <w:p w14:paraId="3194451C" w14:textId="77777777" w:rsidR="00424610" w:rsidRDefault="00424610">
      <w:pPr>
        <w:spacing w:line="360" w:lineRule="auto"/>
        <w:ind w:firstLineChars="200" w:firstLine="480"/>
        <w:rPr>
          <w:bCs/>
          <w:sz w:val="24"/>
        </w:rPr>
      </w:pPr>
      <w:r>
        <w:rPr>
          <w:bCs/>
          <w:sz w:val="24"/>
        </w:rPr>
        <w:t>3</w:t>
      </w:r>
      <w:r>
        <w:rPr>
          <w:bCs/>
          <w:sz w:val="24"/>
        </w:rPr>
        <w:t>、申购和赎回的清算交收与登记</w:t>
      </w:r>
    </w:p>
    <w:p w14:paraId="202C0DBA" w14:textId="2631C991" w:rsidR="00424610" w:rsidRDefault="00424610">
      <w:pPr>
        <w:spacing w:line="360" w:lineRule="auto"/>
        <w:ind w:firstLineChars="200" w:firstLine="480"/>
        <w:rPr>
          <w:bCs/>
          <w:sz w:val="24"/>
        </w:rPr>
      </w:pPr>
      <w:r>
        <w:rPr>
          <w:rFonts w:hint="eastAsia"/>
          <w:bCs/>
          <w:sz w:val="24"/>
        </w:rPr>
        <w:t>投资人</w:t>
      </w:r>
      <w:r>
        <w:rPr>
          <w:rFonts w:hint="eastAsia"/>
          <w:bCs/>
          <w:sz w:val="24"/>
        </w:rPr>
        <w:t>T</w:t>
      </w:r>
      <w:r>
        <w:rPr>
          <w:rFonts w:hint="eastAsia"/>
          <w:bCs/>
          <w:sz w:val="24"/>
        </w:rPr>
        <w:t>日提交的申购申请受理后，由登记机构在</w:t>
      </w:r>
      <w:r>
        <w:rPr>
          <w:rFonts w:hint="eastAsia"/>
          <w:bCs/>
          <w:sz w:val="24"/>
        </w:rPr>
        <w:t>T</w:t>
      </w:r>
      <w:r>
        <w:rPr>
          <w:rFonts w:hint="eastAsia"/>
          <w:bCs/>
          <w:sz w:val="24"/>
        </w:rPr>
        <w:t>日为投资人办理基金份额、现金替代的清算和交收，并将结果发送给基金管理人、申购赎回代理券商和基金托管人。</w:t>
      </w:r>
    </w:p>
    <w:p w14:paraId="55176825" w14:textId="77777777" w:rsidR="00424610" w:rsidRDefault="00424610">
      <w:pPr>
        <w:spacing w:line="360" w:lineRule="auto"/>
        <w:ind w:firstLineChars="200" w:firstLine="480"/>
        <w:rPr>
          <w:bCs/>
          <w:sz w:val="24"/>
        </w:rPr>
      </w:pPr>
      <w:r>
        <w:rPr>
          <w:rFonts w:hint="eastAsia"/>
          <w:bCs/>
          <w:sz w:val="24"/>
        </w:rPr>
        <w:t>投资人</w:t>
      </w:r>
      <w:r>
        <w:rPr>
          <w:rFonts w:hint="eastAsia"/>
          <w:bCs/>
          <w:sz w:val="24"/>
        </w:rPr>
        <w:t>T</w:t>
      </w:r>
      <w:r>
        <w:rPr>
          <w:rFonts w:hint="eastAsia"/>
          <w:bCs/>
          <w:sz w:val="24"/>
        </w:rPr>
        <w:t>日提交的赎回申请受理后，由登记机构在</w:t>
      </w:r>
      <w:r>
        <w:rPr>
          <w:rFonts w:hint="eastAsia"/>
          <w:bCs/>
          <w:sz w:val="24"/>
        </w:rPr>
        <w:t>T</w:t>
      </w:r>
      <w:r>
        <w:rPr>
          <w:rFonts w:hint="eastAsia"/>
          <w:bCs/>
          <w:sz w:val="24"/>
        </w:rPr>
        <w:t>日为投资人办理基金份额的清算和交收，并将结果发送给基金管理人、申购赎回代理券商和基金托管人。现金赎回替代金额的清算交收由基金管理人和申购赎回代理券商协商处理。正常情况下，现金赎回替代金额的清算交收于</w:t>
      </w:r>
      <w:r>
        <w:rPr>
          <w:rFonts w:hint="eastAsia"/>
          <w:bCs/>
          <w:sz w:val="24"/>
        </w:rPr>
        <w:t>T+7</w:t>
      </w:r>
      <w:r>
        <w:rPr>
          <w:rFonts w:hint="eastAsia"/>
          <w:bCs/>
          <w:sz w:val="24"/>
        </w:rPr>
        <w:t>日（指开放日）内办理，但如果出现基金投资市场交易清算规则发生较大变化、基金赎回数额较大或组合证券内的部分证券因暂停交易、流动性不足等原因导致无法足额卖出，则该款项的清算交收可延迟办理。</w:t>
      </w:r>
    </w:p>
    <w:p w14:paraId="7E032988" w14:textId="77777777" w:rsidR="00424610" w:rsidRDefault="00424610">
      <w:pPr>
        <w:spacing w:line="360" w:lineRule="auto"/>
        <w:ind w:firstLineChars="200" w:firstLine="480"/>
        <w:rPr>
          <w:bCs/>
          <w:sz w:val="24"/>
        </w:rPr>
      </w:pPr>
      <w:r>
        <w:rPr>
          <w:rFonts w:hint="eastAsia"/>
          <w:bCs/>
          <w:sz w:val="24"/>
        </w:rPr>
        <w:t>本基金具体的申购、赎回清算交收方式和规则详见招募说明书。</w:t>
      </w:r>
    </w:p>
    <w:p w14:paraId="5A5D3B4B" w14:textId="77777777" w:rsidR="00424610" w:rsidRDefault="00424610">
      <w:pPr>
        <w:spacing w:line="360" w:lineRule="auto"/>
        <w:ind w:firstLineChars="200" w:firstLine="480"/>
        <w:rPr>
          <w:bCs/>
          <w:sz w:val="24"/>
        </w:rPr>
      </w:pPr>
      <w:r>
        <w:rPr>
          <w:rFonts w:hint="eastAsia"/>
          <w:bCs/>
          <w:sz w:val="24"/>
        </w:rPr>
        <w:t>对于因申购赎回代理券商交收资金不足，导致投资人现金申购失败的情形，按照申购赎回代理券商的相关规则处理。</w:t>
      </w:r>
    </w:p>
    <w:p w14:paraId="45B893DF" w14:textId="77777777" w:rsidR="00424610" w:rsidRDefault="00424610">
      <w:pPr>
        <w:spacing w:line="360" w:lineRule="auto"/>
        <w:ind w:firstLineChars="200" w:firstLine="480"/>
        <w:rPr>
          <w:bCs/>
          <w:sz w:val="24"/>
        </w:rPr>
      </w:pPr>
      <w:r>
        <w:rPr>
          <w:rFonts w:hint="eastAsia"/>
          <w:bCs/>
          <w:sz w:val="24"/>
        </w:rPr>
        <w:t>上海证券交易所、登记机构可因包括但不限于技术系统等情况，对清算交收与登记的办理时间、方式等进行调整。</w:t>
      </w:r>
    </w:p>
    <w:p w14:paraId="550DB3DE" w14:textId="77777777" w:rsidR="00424610" w:rsidRDefault="00424610">
      <w:pPr>
        <w:spacing w:line="360" w:lineRule="auto"/>
        <w:ind w:firstLineChars="200" w:firstLine="480"/>
        <w:rPr>
          <w:bCs/>
          <w:sz w:val="24"/>
        </w:rPr>
      </w:pPr>
      <w:r>
        <w:rPr>
          <w:rFonts w:hint="eastAsia"/>
          <w:bCs/>
          <w:sz w:val="24"/>
        </w:rPr>
        <w:t>基金管理人、登记机构可在法律法规允许的范围内，对资金清算交收和份额登记的办理时间、方式以及处理规则进行调整，并在调整生效前依照《信息披露办法》的有关规定在指定媒介公告。</w:t>
      </w:r>
    </w:p>
    <w:p w14:paraId="09BA2E08" w14:textId="77777777" w:rsidR="00424610" w:rsidRDefault="00424610">
      <w:pPr>
        <w:spacing w:line="360" w:lineRule="auto"/>
        <w:ind w:firstLineChars="200" w:firstLine="480"/>
        <w:rPr>
          <w:bCs/>
          <w:sz w:val="24"/>
        </w:rPr>
      </w:pPr>
      <w:r>
        <w:rPr>
          <w:bCs/>
          <w:sz w:val="24"/>
        </w:rPr>
        <w:t>五、申购和赎回的数量限制</w:t>
      </w:r>
    </w:p>
    <w:p w14:paraId="4684AF57" w14:textId="69419089" w:rsidR="00424610" w:rsidRDefault="00424610">
      <w:pPr>
        <w:spacing w:line="360" w:lineRule="auto"/>
        <w:ind w:firstLineChars="200" w:firstLine="480"/>
        <w:rPr>
          <w:bCs/>
          <w:sz w:val="24"/>
        </w:rPr>
      </w:pPr>
      <w:r>
        <w:rPr>
          <w:bCs/>
          <w:sz w:val="24"/>
        </w:rPr>
        <w:t>1</w:t>
      </w:r>
      <w:r>
        <w:rPr>
          <w:bCs/>
          <w:sz w:val="24"/>
        </w:rPr>
        <w:t>、投资者申购、赎回的基金份额需为最小申购、赎回单位的整数倍。最小申购、赎回单位由基金管理人确定和调整，具体规定请参见招募说明书。</w:t>
      </w:r>
    </w:p>
    <w:p w14:paraId="10221CF8" w14:textId="70EE3445" w:rsidR="00424610" w:rsidRDefault="00424610">
      <w:pPr>
        <w:spacing w:line="360" w:lineRule="auto"/>
        <w:ind w:firstLineChars="200" w:firstLine="480"/>
        <w:rPr>
          <w:bCs/>
          <w:sz w:val="24"/>
        </w:rPr>
      </w:pPr>
      <w:r>
        <w:rPr>
          <w:bCs/>
          <w:sz w:val="24"/>
        </w:rPr>
        <w:t>2</w:t>
      </w:r>
      <w:r>
        <w:rPr>
          <w:bCs/>
          <w:sz w:val="24"/>
        </w:rPr>
        <w:t>、基金管理人可根据市场情况，合理调整对申购和赎回份额的数量限制，</w:t>
      </w:r>
      <w:r>
        <w:rPr>
          <w:rFonts w:hint="eastAsia"/>
          <w:bCs/>
          <w:sz w:val="24"/>
        </w:rPr>
        <w:t>以对当日的申购总规模或赎回总规模进行控制，并在申购赎回清单中公告</w:t>
      </w:r>
      <w:r>
        <w:rPr>
          <w:bCs/>
          <w:sz w:val="24"/>
        </w:rPr>
        <w:t>。</w:t>
      </w:r>
    </w:p>
    <w:p w14:paraId="07BE00CF" w14:textId="7D582935" w:rsidR="003D1D33" w:rsidRDefault="003D1D33">
      <w:pPr>
        <w:spacing w:line="360" w:lineRule="auto"/>
        <w:ind w:firstLineChars="200" w:firstLine="480"/>
        <w:rPr>
          <w:bCs/>
          <w:sz w:val="24"/>
        </w:rPr>
      </w:pPr>
      <w:r w:rsidRPr="00987297">
        <w:rPr>
          <w:bCs/>
          <w:sz w:val="24"/>
        </w:rPr>
        <w:lastRenderedPageBreak/>
        <w:t>3</w:t>
      </w:r>
      <w:r w:rsidRPr="00987297">
        <w:rPr>
          <w:rFonts w:hint="eastAsia"/>
          <w:bCs/>
          <w:sz w:val="24"/>
        </w:rPr>
        <w:t>、当接受申购申请对存量基金份额持有人利益构成潜在重大不利影响时，基金管理人</w:t>
      </w:r>
      <w:r w:rsidR="00B37E8F" w:rsidRPr="00987297">
        <w:rPr>
          <w:rFonts w:hint="eastAsia"/>
          <w:bCs/>
          <w:sz w:val="24"/>
        </w:rPr>
        <w:t>应当</w:t>
      </w:r>
      <w:r w:rsidRPr="00987297">
        <w:rPr>
          <w:rFonts w:hint="eastAsia"/>
          <w:bCs/>
          <w:sz w:val="24"/>
        </w:rPr>
        <w:t>采取设定单一投资者申购</w:t>
      </w:r>
      <w:r w:rsidR="00290EE6" w:rsidRPr="00987297">
        <w:rPr>
          <w:rFonts w:hint="eastAsia"/>
          <w:bCs/>
          <w:sz w:val="24"/>
        </w:rPr>
        <w:t>份额</w:t>
      </w:r>
      <w:r w:rsidRPr="00987297">
        <w:rPr>
          <w:rFonts w:hint="eastAsia"/>
          <w:bCs/>
          <w:sz w:val="24"/>
        </w:rPr>
        <w:t>上限或基金单日净申购比例上限、拒绝大额申购、暂停基金申购等措施，切实保护存量基金份额持有人的合法权益，具体规定请参见相关公告。</w:t>
      </w:r>
    </w:p>
    <w:p w14:paraId="1F31A6D8" w14:textId="77777777" w:rsidR="00424610" w:rsidRDefault="00424610">
      <w:pPr>
        <w:spacing w:line="360" w:lineRule="auto"/>
        <w:ind w:firstLineChars="200" w:firstLine="480"/>
        <w:rPr>
          <w:bCs/>
          <w:sz w:val="24"/>
        </w:rPr>
      </w:pPr>
      <w:r>
        <w:rPr>
          <w:bCs/>
          <w:sz w:val="24"/>
        </w:rPr>
        <w:t>六、申购和赎回的价格、费用及其用途</w:t>
      </w:r>
    </w:p>
    <w:p w14:paraId="4EDA754C" w14:textId="77777777" w:rsidR="00424610" w:rsidRDefault="00424610">
      <w:pPr>
        <w:spacing w:line="360" w:lineRule="auto"/>
        <w:ind w:firstLineChars="200" w:firstLine="480"/>
        <w:rPr>
          <w:bCs/>
          <w:sz w:val="24"/>
        </w:rPr>
      </w:pPr>
      <w:r>
        <w:rPr>
          <w:bCs/>
          <w:sz w:val="24"/>
        </w:rPr>
        <w:t>1</w:t>
      </w:r>
      <w:r>
        <w:rPr>
          <w:bCs/>
          <w:sz w:val="24"/>
        </w:rPr>
        <w:t>、申购对价是指投资者申购基金份额时应交付的</w:t>
      </w:r>
      <w:r>
        <w:rPr>
          <w:rFonts w:hint="eastAsia"/>
          <w:bCs/>
          <w:sz w:val="24"/>
        </w:rPr>
        <w:t>组合证券、</w:t>
      </w:r>
      <w:r>
        <w:rPr>
          <w:bCs/>
          <w:sz w:val="24"/>
        </w:rPr>
        <w:t>现金替代、现金差额及其他对价。赎回对价是指投资者赎回基金份额时，基金管理人应交付给赎回人的</w:t>
      </w:r>
      <w:r>
        <w:rPr>
          <w:rFonts w:hint="eastAsia"/>
          <w:bCs/>
          <w:sz w:val="24"/>
        </w:rPr>
        <w:t>组合证券、</w:t>
      </w:r>
      <w:r>
        <w:rPr>
          <w:bCs/>
          <w:sz w:val="24"/>
        </w:rPr>
        <w:t>现金替代、现金差额及其他对价。</w:t>
      </w:r>
    </w:p>
    <w:p w14:paraId="2DD2D3BB" w14:textId="0889D422" w:rsidR="00424610" w:rsidRDefault="00424610">
      <w:pPr>
        <w:spacing w:line="360" w:lineRule="auto"/>
        <w:ind w:firstLineChars="200" w:firstLine="480"/>
        <w:rPr>
          <w:bCs/>
          <w:sz w:val="24"/>
        </w:rPr>
      </w:pPr>
      <w:r>
        <w:rPr>
          <w:bCs/>
          <w:sz w:val="24"/>
        </w:rPr>
        <w:t>2</w:t>
      </w:r>
      <w:r>
        <w:rPr>
          <w:bCs/>
          <w:sz w:val="24"/>
        </w:rPr>
        <w:t>、申购对价、赎回对价根据申购、赎回清单和投资者申购、赎回的基金份额数额确定。申购、赎回清单由基金管理人编制。</w:t>
      </w:r>
      <w:r>
        <w:rPr>
          <w:bCs/>
          <w:sz w:val="24"/>
        </w:rPr>
        <w:t xml:space="preserve">T </w:t>
      </w:r>
      <w:r>
        <w:rPr>
          <w:bCs/>
          <w:sz w:val="24"/>
        </w:rPr>
        <w:t>日的申购、赎回清单在当日</w:t>
      </w:r>
      <w:r>
        <w:rPr>
          <w:rFonts w:hint="eastAsia"/>
          <w:bCs/>
          <w:sz w:val="24"/>
        </w:rPr>
        <w:t>上海</w:t>
      </w:r>
      <w:r>
        <w:rPr>
          <w:bCs/>
          <w:sz w:val="24"/>
        </w:rPr>
        <w:t>证券交易所开市前公告。如遇特殊情况，可以适当延迟计算或公告，并报中国证监会备案。申购、赎回清单的内容与格式见本基金招募说明书。</w:t>
      </w:r>
    </w:p>
    <w:p w14:paraId="0C116EB9" w14:textId="77777777" w:rsidR="00424610" w:rsidRDefault="00424610">
      <w:pPr>
        <w:spacing w:line="360" w:lineRule="auto"/>
        <w:ind w:firstLineChars="200" w:firstLine="480"/>
        <w:rPr>
          <w:bCs/>
          <w:sz w:val="24"/>
        </w:rPr>
      </w:pPr>
      <w:r>
        <w:rPr>
          <w:bCs/>
          <w:sz w:val="24"/>
        </w:rPr>
        <w:t>3</w:t>
      </w:r>
      <w:r>
        <w:rPr>
          <w:bCs/>
          <w:sz w:val="24"/>
        </w:rPr>
        <w:t>、投资者在申购或赎回基金份额时，申购赎回代理券商可按照</w:t>
      </w:r>
      <w:r>
        <w:rPr>
          <w:rFonts w:hint="eastAsia"/>
          <w:bCs/>
          <w:sz w:val="24"/>
        </w:rPr>
        <w:t>一定</w:t>
      </w:r>
      <w:r>
        <w:rPr>
          <w:bCs/>
          <w:sz w:val="24"/>
        </w:rPr>
        <w:t>标准收取佣金，其中包含证券交易所、登记机构等收取的相关费用。</w:t>
      </w:r>
    </w:p>
    <w:p w14:paraId="13D1751E" w14:textId="2B3F6BB8" w:rsidR="003D1D33" w:rsidRDefault="00424610">
      <w:pPr>
        <w:spacing w:line="360" w:lineRule="auto"/>
        <w:ind w:firstLineChars="200" w:firstLine="480"/>
        <w:rPr>
          <w:bCs/>
          <w:sz w:val="24"/>
        </w:rPr>
      </w:pPr>
      <w:r>
        <w:rPr>
          <w:bCs/>
          <w:sz w:val="24"/>
        </w:rPr>
        <w:t>4</w:t>
      </w:r>
      <w:r>
        <w:rPr>
          <w:bCs/>
          <w:sz w:val="24"/>
        </w:rPr>
        <w:t>、</w:t>
      </w:r>
      <w:r>
        <w:rPr>
          <w:bCs/>
          <w:sz w:val="24"/>
        </w:rPr>
        <w:t xml:space="preserve">T </w:t>
      </w:r>
      <w:r>
        <w:rPr>
          <w:bCs/>
          <w:sz w:val="24"/>
        </w:rPr>
        <w:t>日的基金份额净值在当天收市后计算，并在</w:t>
      </w:r>
      <w:r>
        <w:rPr>
          <w:bCs/>
          <w:sz w:val="24"/>
        </w:rPr>
        <w:t xml:space="preserve">T+1 </w:t>
      </w:r>
      <w:r>
        <w:rPr>
          <w:bCs/>
          <w:sz w:val="24"/>
        </w:rPr>
        <w:t>日公告，计算公式为计算日基金资产净值除以计算日发售在外的基金份额总数。</w:t>
      </w:r>
      <w:r>
        <w:rPr>
          <w:rFonts w:hint="eastAsia"/>
          <w:bCs/>
          <w:sz w:val="24"/>
        </w:rPr>
        <w:t>如遇特殊情况，可以适当延迟计算或公告，并报中国证监会备案。</w:t>
      </w:r>
    </w:p>
    <w:p w14:paraId="1DBA1DC1" w14:textId="77777777" w:rsidR="00424610" w:rsidRDefault="00424610">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081439A4" w14:textId="77777777" w:rsidR="00424610" w:rsidRDefault="00424610">
      <w:pPr>
        <w:spacing w:line="360" w:lineRule="auto"/>
        <w:ind w:firstLineChars="200" w:firstLine="480"/>
        <w:rPr>
          <w:bCs/>
          <w:sz w:val="24"/>
        </w:rPr>
      </w:pPr>
      <w:r>
        <w:rPr>
          <w:bCs/>
          <w:sz w:val="24"/>
        </w:rPr>
        <w:t>发生下列情况时，基金管理人可拒绝或暂停接受投资人的申购申请：</w:t>
      </w:r>
    </w:p>
    <w:p w14:paraId="0AF3ED1C" w14:textId="15735C92" w:rsidR="00424610" w:rsidRDefault="00424610">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r>
        <w:rPr>
          <w:rFonts w:hint="eastAsia"/>
          <w:bCs/>
          <w:sz w:val="24"/>
        </w:rPr>
        <w:t>；</w:t>
      </w:r>
    </w:p>
    <w:p w14:paraId="750E44AD" w14:textId="5EFBAAE4" w:rsidR="00424610" w:rsidRPr="00F724CB" w:rsidRDefault="00424610" w:rsidP="00950B58">
      <w:pPr>
        <w:spacing w:line="360" w:lineRule="auto"/>
        <w:ind w:firstLineChars="200" w:firstLine="480"/>
        <w:rPr>
          <w:sz w:val="24"/>
        </w:rPr>
      </w:pPr>
      <w:r w:rsidRPr="00F724CB">
        <w:rPr>
          <w:sz w:val="24"/>
        </w:rPr>
        <w:t>2</w:t>
      </w:r>
      <w:r w:rsidRPr="00F724CB">
        <w:rPr>
          <w:rFonts w:hint="eastAsia"/>
          <w:sz w:val="24"/>
        </w:rPr>
        <w:t>、发生基金合同规定的暂停基金资产估值情况</w:t>
      </w:r>
      <w:r>
        <w:rPr>
          <w:rFonts w:hint="eastAsia"/>
          <w:bCs/>
          <w:sz w:val="24"/>
        </w:rPr>
        <w:t>；</w:t>
      </w:r>
    </w:p>
    <w:p w14:paraId="3F6D9762" w14:textId="7B6E066D" w:rsidR="00424610" w:rsidRDefault="00950B58">
      <w:pPr>
        <w:spacing w:line="360" w:lineRule="auto"/>
        <w:ind w:firstLineChars="200" w:firstLine="480"/>
        <w:rPr>
          <w:bCs/>
          <w:sz w:val="24"/>
        </w:rPr>
      </w:pPr>
      <w:r>
        <w:rPr>
          <w:rFonts w:hint="eastAsia"/>
          <w:bCs/>
          <w:sz w:val="24"/>
        </w:rPr>
        <w:t>3</w:t>
      </w:r>
      <w:r w:rsidR="00424610">
        <w:rPr>
          <w:rFonts w:hint="eastAsia"/>
          <w:bCs/>
          <w:sz w:val="24"/>
        </w:rPr>
        <w:t>、</w:t>
      </w:r>
      <w:r>
        <w:rPr>
          <w:rFonts w:hint="eastAsia"/>
          <w:bCs/>
          <w:sz w:val="24"/>
        </w:rPr>
        <w:t>因特殊情况（上海证券交易所或</w:t>
      </w:r>
      <w:r>
        <w:rPr>
          <w:rFonts w:hint="eastAsia"/>
          <w:bCs/>
          <w:sz w:val="24"/>
        </w:rPr>
        <w:t>/</w:t>
      </w:r>
      <w:r>
        <w:rPr>
          <w:rFonts w:hint="eastAsia"/>
          <w:bCs/>
          <w:sz w:val="24"/>
        </w:rPr>
        <w:t>和深圳证券交易所依法决定临时停市或交易时间非正常停市），基金管理人无法计算当日基金资产净值或无法进行证券交易</w:t>
      </w:r>
      <w:r w:rsidR="00424610">
        <w:rPr>
          <w:rFonts w:hint="eastAsia"/>
          <w:bCs/>
          <w:sz w:val="24"/>
        </w:rPr>
        <w:t>；</w:t>
      </w:r>
    </w:p>
    <w:p w14:paraId="6A55723A" w14:textId="180FAC9C" w:rsidR="00424610" w:rsidRDefault="00950B58">
      <w:pPr>
        <w:spacing w:line="360" w:lineRule="auto"/>
        <w:ind w:firstLineChars="200" w:firstLine="480"/>
        <w:rPr>
          <w:bCs/>
          <w:sz w:val="24"/>
        </w:rPr>
      </w:pPr>
      <w:bookmarkStart w:id="149" w:name="_Hlt70481650"/>
      <w:bookmarkEnd w:id="149"/>
      <w:r>
        <w:rPr>
          <w:rFonts w:hint="eastAsia"/>
          <w:bCs/>
          <w:sz w:val="24"/>
        </w:rPr>
        <w:t>4</w:t>
      </w:r>
      <w:r w:rsidR="00424610">
        <w:rPr>
          <w:rFonts w:hint="eastAsia"/>
          <w:bCs/>
          <w:sz w:val="24"/>
        </w:rPr>
        <w:t>、</w:t>
      </w:r>
      <w:r w:rsidR="00424610">
        <w:rPr>
          <w:bCs/>
          <w:sz w:val="24"/>
        </w:rPr>
        <w:t>接受某笔或某些申购申请可能会影响或损害现有基金份额持有人利益时</w:t>
      </w:r>
      <w:r w:rsidR="00424610">
        <w:rPr>
          <w:rFonts w:hint="eastAsia"/>
          <w:bCs/>
          <w:sz w:val="24"/>
        </w:rPr>
        <w:t>；</w:t>
      </w:r>
    </w:p>
    <w:p w14:paraId="6B0BFCED" w14:textId="2DEB4949" w:rsidR="00424610" w:rsidRDefault="00950B58">
      <w:pPr>
        <w:spacing w:line="360" w:lineRule="auto"/>
        <w:ind w:firstLineChars="200" w:firstLine="480"/>
        <w:rPr>
          <w:bCs/>
          <w:sz w:val="24"/>
        </w:rPr>
      </w:pPr>
      <w:r>
        <w:rPr>
          <w:rFonts w:hint="eastAsia"/>
          <w:bCs/>
          <w:sz w:val="24"/>
        </w:rPr>
        <w:t>5</w:t>
      </w:r>
      <w:r w:rsidR="00424610">
        <w:rPr>
          <w:rFonts w:hint="eastAsia"/>
          <w:bCs/>
          <w:sz w:val="24"/>
        </w:rPr>
        <w:t>、</w:t>
      </w:r>
      <w:r w:rsidR="00424610">
        <w:rPr>
          <w:bCs/>
          <w:sz w:val="24"/>
        </w:rPr>
        <w:t>基金资产规模过大，使基金管理人无法找到合适的投资品种，或其他可能对基金业绩产生负面影响，</w:t>
      </w:r>
      <w:r w:rsidR="00424610">
        <w:rPr>
          <w:rFonts w:hint="eastAsia"/>
          <w:bCs/>
          <w:sz w:val="24"/>
        </w:rPr>
        <w:t>或发生其他</w:t>
      </w:r>
      <w:r w:rsidR="00424610">
        <w:rPr>
          <w:bCs/>
          <w:sz w:val="24"/>
        </w:rPr>
        <w:t>损害现有基金份额持有人利益的情形</w:t>
      </w:r>
      <w:r w:rsidR="00424610">
        <w:rPr>
          <w:rFonts w:hint="eastAsia"/>
          <w:bCs/>
          <w:sz w:val="24"/>
        </w:rPr>
        <w:t>；</w:t>
      </w:r>
    </w:p>
    <w:p w14:paraId="45F2F27A" w14:textId="301DBEFB" w:rsidR="00424610" w:rsidRDefault="00950B58">
      <w:pPr>
        <w:spacing w:line="360" w:lineRule="auto"/>
        <w:ind w:firstLineChars="200" w:firstLine="480"/>
        <w:rPr>
          <w:bCs/>
          <w:sz w:val="24"/>
        </w:rPr>
      </w:pPr>
      <w:r>
        <w:rPr>
          <w:rFonts w:hint="eastAsia"/>
          <w:bCs/>
          <w:sz w:val="24"/>
        </w:rPr>
        <w:t>6</w:t>
      </w:r>
      <w:r w:rsidR="00424610">
        <w:rPr>
          <w:rFonts w:hint="eastAsia"/>
          <w:bCs/>
          <w:sz w:val="24"/>
        </w:rPr>
        <w:t>、基金销售机构或登记机构的技术故障等发生异常情况导致基金销售系统、基金登记系统或基金会计系统无法正常运行；</w:t>
      </w:r>
    </w:p>
    <w:p w14:paraId="144D1F32" w14:textId="00346D71" w:rsidR="00424610" w:rsidRDefault="00950B58">
      <w:pPr>
        <w:spacing w:line="360" w:lineRule="auto"/>
        <w:ind w:firstLineChars="200" w:firstLine="480"/>
        <w:rPr>
          <w:bCs/>
          <w:sz w:val="24"/>
        </w:rPr>
      </w:pPr>
      <w:r>
        <w:rPr>
          <w:rFonts w:hint="eastAsia"/>
          <w:bCs/>
          <w:sz w:val="24"/>
        </w:rPr>
        <w:lastRenderedPageBreak/>
        <w:t>7</w:t>
      </w:r>
      <w:r w:rsidR="00424610">
        <w:rPr>
          <w:bCs/>
          <w:sz w:val="24"/>
        </w:rPr>
        <w:t>、基金管理人开市前未能公布申购、赎回清单</w:t>
      </w:r>
      <w:r w:rsidR="00424610">
        <w:rPr>
          <w:rFonts w:hint="eastAsia"/>
          <w:bCs/>
          <w:sz w:val="24"/>
        </w:rPr>
        <w:t>；</w:t>
      </w:r>
    </w:p>
    <w:p w14:paraId="6DB271B7" w14:textId="76573BC0" w:rsidR="00424610" w:rsidRDefault="00950B58">
      <w:pPr>
        <w:spacing w:line="360" w:lineRule="auto"/>
        <w:ind w:firstLineChars="200" w:firstLine="480"/>
        <w:rPr>
          <w:bCs/>
          <w:sz w:val="24"/>
        </w:rPr>
      </w:pPr>
      <w:r>
        <w:rPr>
          <w:rFonts w:hint="eastAsia"/>
          <w:bCs/>
          <w:sz w:val="24"/>
        </w:rPr>
        <w:t>8</w:t>
      </w:r>
      <w:r w:rsidR="00424610">
        <w:rPr>
          <w:rFonts w:hint="eastAsia"/>
          <w:bCs/>
          <w:sz w:val="24"/>
        </w:rPr>
        <w:t>、因异常情况导致申购赎回清单无法编制或编制不当，或基金份额参考净值（</w:t>
      </w:r>
      <w:r w:rsidR="00424610">
        <w:rPr>
          <w:rFonts w:hint="eastAsia"/>
          <w:bCs/>
          <w:sz w:val="24"/>
        </w:rPr>
        <w:t>IOPV</w:t>
      </w:r>
      <w:r w:rsidR="00424610">
        <w:rPr>
          <w:rFonts w:hint="eastAsia"/>
          <w:bCs/>
          <w:sz w:val="24"/>
        </w:rPr>
        <w:t>）计算错误；</w:t>
      </w:r>
    </w:p>
    <w:p w14:paraId="71C16E4A" w14:textId="0B9C1B55" w:rsidR="00424610" w:rsidRDefault="00950B58">
      <w:pPr>
        <w:spacing w:line="360" w:lineRule="auto"/>
        <w:ind w:firstLineChars="200" w:firstLine="480"/>
        <w:rPr>
          <w:bCs/>
          <w:sz w:val="24"/>
        </w:rPr>
      </w:pPr>
      <w:r>
        <w:rPr>
          <w:rFonts w:hint="eastAsia"/>
          <w:bCs/>
          <w:sz w:val="24"/>
        </w:rPr>
        <w:t>9</w:t>
      </w:r>
      <w:r w:rsidR="00424610">
        <w:rPr>
          <w:bCs/>
          <w:sz w:val="24"/>
        </w:rPr>
        <w:t>、在发生标的指数成份股上市公司重大行为（如兼并重组）、成份股市场价格异常波动等异常情形时。</w:t>
      </w:r>
    </w:p>
    <w:p w14:paraId="38584AD7" w14:textId="7160F754" w:rsidR="00641CD5" w:rsidRPr="00546191" w:rsidRDefault="00424610" w:rsidP="00950B58">
      <w:pPr>
        <w:spacing w:line="360" w:lineRule="auto"/>
        <w:ind w:firstLineChars="200" w:firstLine="480"/>
        <w:rPr>
          <w:bCs/>
          <w:sz w:val="24"/>
        </w:rPr>
      </w:pPr>
      <w:r>
        <w:rPr>
          <w:bCs/>
          <w:sz w:val="24"/>
        </w:rPr>
        <w:t>1</w:t>
      </w:r>
      <w:r w:rsidR="00950B58">
        <w:rPr>
          <w:rFonts w:hint="eastAsia"/>
          <w:bCs/>
          <w:sz w:val="24"/>
        </w:rPr>
        <w:t>0</w:t>
      </w:r>
      <w:r>
        <w:rPr>
          <w:bCs/>
          <w:sz w:val="24"/>
        </w:rPr>
        <w:t>、</w:t>
      </w:r>
      <w:r w:rsidR="00641CD5" w:rsidRPr="00546191">
        <w:rPr>
          <w:rFonts w:hint="eastAsia"/>
          <w:bCs/>
          <w:sz w:val="24"/>
        </w:rPr>
        <w:t>申请超过基金管理人设定的基金总规模、单日净申购比例上限、</w:t>
      </w:r>
      <w:r w:rsidR="00641CD5" w:rsidRPr="00987297">
        <w:rPr>
          <w:rFonts w:hint="eastAsia"/>
          <w:bCs/>
          <w:sz w:val="24"/>
        </w:rPr>
        <w:t>单个投资者单日或单笔申购</w:t>
      </w:r>
      <w:r w:rsidR="00F43F9B" w:rsidRPr="00987297">
        <w:rPr>
          <w:rFonts w:hint="eastAsia"/>
          <w:bCs/>
          <w:sz w:val="24"/>
        </w:rPr>
        <w:t>份额</w:t>
      </w:r>
      <w:r w:rsidR="00641CD5" w:rsidRPr="00987297">
        <w:rPr>
          <w:rFonts w:hint="eastAsia"/>
          <w:bCs/>
          <w:sz w:val="24"/>
        </w:rPr>
        <w:t>上限的</w:t>
      </w:r>
      <w:r w:rsidR="00641CD5">
        <w:rPr>
          <w:rFonts w:hint="eastAsia"/>
          <w:bCs/>
          <w:sz w:val="24"/>
        </w:rPr>
        <w:t>；</w:t>
      </w:r>
    </w:p>
    <w:p w14:paraId="2E3BFEF6" w14:textId="2FFD589D" w:rsidR="00641CD5" w:rsidRDefault="00641CD5" w:rsidP="00641CD5">
      <w:pPr>
        <w:spacing w:line="360" w:lineRule="auto"/>
        <w:ind w:firstLineChars="200" w:firstLine="480"/>
        <w:rPr>
          <w:bCs/>
          <w:sz w:val="24"/>
        </w:rPr>
      </w:pPr>
      <w:r>
        <w:rPr>
          <w:rFonts w:hint="eastAsia"/>
          <w:bCs/>
          <w:sz w:val="24"/>
        </w:rPr>
        <w:t>1</w:t>
      </w:r>
      <w:r w:rsidR="00950B58">
        <w:rPr>
          <w:rFonts w:hint="eastAsia"/>
          <w:bCs/>
          <w:sz w:val="24"/>
        </w:rPr>
        <w:t>1</w:t>
      </w:r>
      <w:r w:rsidRPr="00546191">
        <w:rPr>
          <w:rFonts w:hint="eastAsia"/>
          <w:bCs/>
          <w:sz w:val="24"/>
        </w:rPr>
        <w:t>、当前一估值日基金资产净值</w:t>
      </w:r>
      <w:r w:rsidRPr="00546191">
        <w:rPr>
          <w:rFonts w:hint="eastAsia"/>
          <w:bCs/>
          <w:sz w:val="24"/>
        </w:rPr>
        <w:t>50%</w:t>
      </w:r>
      <w:r w:rsidRPr="00546191">
        <w:rPr>
          <w:rFonts w:hint="eastAsia"/>
          <w:bCs/>
          <w:sz w:val="24"/>
        </w:rPr>
        <w:t>以上的资产出现无可参考的活跃市场价格且采用估值技术仍导致公允价值存在重大不确定性时，经与基金托管人协商确认后，基金管理人应当暂停接受申购申请</w:t>
      </w:r>
      <w:r>
        <w:rPr>
          <w:rFonts w:hint="eastAsia"/>
          <w:bCs/>
          <w:sz w:val="24"/>
        </w:rPr>
        <w:t>；</w:t>
      </w:r>
    </w:p>
    <w:p w14:paraId="4EB0E993" w14:textId="253D45B2" w:rsidR="00424610" w:rsidRDefault="00641CD5" w:rsidP="00641CD5">
      <w:pPr>
        <w:spacing w:line="360" w:lineRule="auto"/>
        <w:ind w:firstLineChars="200" w:firstLine="480"/>
        <w:rPr>
          <w:bCs/>
          <w:sz w:val="24"/>
        </w:rPr>
      </w:pPr>
      <w:r>
        <w:rPr>
          <w:rFonts w:hint="eastAsia"/>
          <w:bCs/>
          <w:sz w:val="24"/>
        </w:rPr>
        <w:t>1</w:t>
      </w:r>
      <w:r w:rsidR="00950B58">
        <w:rPr>
          <w:rFonts w:hint="eastAsia"/>
          <w:bCs/>
          <w:sz w:val="24"/>
        </w:rPr>
        <w:t>2</w:t>
      </w:r>
      <w:r>
        <w:rPr>
          <w:rFonts w:hint="eastAsia"/>
          <w:bCs/>
          <w:sz w:val="24"/>
        </w:rPr>
        <w:t>、</w:t>
      </w:r>
      <w:r w:rsidR="00424610">
        <w:rPr>
          <w:bCs/>
          <w:sz w:val="24"/>
        </w:rPr>
        <w:t>法律法规规定或中国证监会认定的其他情形。</w:t>
      </w:r>
    </w:p>
    <w:p w14:paraId="73FD8DCE" w14:textId="3267B35F" w:rsidR="00424610" w:rsidRDefault="00424610">
      <w:pPr>
        <w:spacing w:line="360" w:lineRule="auto"/>
        <w:ind w:firstLineChars="200" w:firstLine="480"/>
        <w:rPr>
          <w:bCs/>
        </w:rPr>
      </w:pPr>
      <w:r>
        <w:rPr>
          <w:bCs/>
          <w:sz w:val="24"/>
        </w:rPr>
        <w:t>发生上述</w:t>
      </w:r>
      <w:r>
        <w:rPr>
          <w:rFonts w:hint="eastAsia"/>
          <w:bCs/>
          <w:sz w:val="24"/>
        </w:rPr>
        <w:t>除第</w:t>
      </w:r>
      <w:r w:rsidR="00950B58">
        <w:rPr>
          <w:rFonts w:hint="eastAsia"/>
          <w:bCs/>
          <w:sz w:val="24"/>
        </w:rPr>
        <w:t>4</w:t>
      </w:r>
      <w:r>
        <w:rPr>
          <w:rFonts w:hint="eastAsia"/>
          <w:bCs/>
          <w:sz w:val="24"/>
        </w:rPr>
        <w:t>、</w:t>
      </w:r>
      <w:r>
        <w:rPr>
          <w:rFonts w:hint="eastAsia"/>
          <w:bCs/>
          <w:sz w:val="24"/>
        </w:rPr>
        <w:t>1</w:t>
      </w:r>
      <w:r w:rsidR="00950B58">
        <w:rPr>
          <w:rFonts w:hint="eastAsia"/>
          <w:bCs/>
          <w:sz w:val="24"/>
        </w:rPr>
        <w:t>0</w:t>
      </w:r>
      <w:r>
        <w:rPr>
          <w:rFonts w:hint="eastAsia"/>
          <w:bCs/>
          <w:sz w:val="24"/>
        </w:rPr>
        <w:t>项外</w:t>
      </w:r>
      <w:r>
        <w:rPr>
          <w:bCs/>
          <w:sz w:val="24"/>
        </w:rPr>
        <w:t>暂停申购情形</w:t>
      </w:r>
      <w:r>
        <w:rPr>
          <w:rFonts w:hint="eastAsia"/>
          <w:bCs/>
          <w:sz w:val="24"/>
        </w:rPr>
        <w:t>之一且基金管理人决定暂停接受投资者的申购申请</w:t>
      </w:r>
      <w:r>
        <w:rPr>
          <w:bCs/>
          <w:sz w:val="24"/>
        </w:rPr>
        <w:t>时，基金管理人应当根据有关规定在指定媒介上刊登暂停申购公告。如果投资人的申购申请被</w:t>
      </w:r>
      <w:r>
        <w:rPr>
          <w:rFonts w:hint="eastAsia"/>
          <w:bCs/>
          <w:sz w:val="24"/>
        </w:rPr>
        <w:t>全部或部分</w:t>
      </w:r>
      <w:r>
        <w:rPr>
          <w:bCs/>
          <w:sz w:val="24"/>
        </w:rPr>
        <w:t>拒绝</w:t>
      </w:r>
      <w:r>
        <w:rPr>
          <w:rFonts w:hint="eastAsia"/>
          <w:bCs/>
          <w:sz w:val="24"/>
        </w:rPr>
        <w:t>的</w:t>
      </w:r>
      <w:r>
        <w:rPr>
          <w:bCs/>
          <w:sz w:val="24"/>
        </w:rPr>
        <w:t>，被拒绝的</w:t>
      </w:r>
      <w:r>
        <w:rPr>
          <w:rFonts w:hint="eastAsia"/>
          <w:bCs/>
          <w:sz w:val="24"/>
        </w:rPr>
        <w:t>申购对价</w:t>
      </w:r>
      <w:r>
        <w:rPr>
          <w:bCs/>
          <w:sz w:val="24"/>
        </w:rPr>
        <w:t>将退还给投资人。在暂停申购的情况消除时，基金管理人应及时恢复申购业务的办理。</w:t>
      </w:r>
    </w:p>
    <w:p w14:paraId="61361D22" w14:textId="4F591482" w:rsidR="00424610" w:rsidRDefault="00424610">
      <w:pPr>
        <w:spacing w:line="360" w:lineRule="auto"/>
        <w:ind w:firstLineChars="200" w:firstLine="480"/>
        <w:rPr>
          <w:bCs/>
          <w:sz w:val="24"/>
        </w:rPr>
      </w:pPr>
      <w:r>
        <w:rPr>
          <w:bCs/>
          <w:sz w:val="24"/>
        </w:rPr>
        <w:t>八</w:t>
      </w:r>
      <w:r>
        <w:rPr>
          <w:rFonts w:hint="eastAsia"/>
          <w:bCs/>
          <w:sz w:val="24"/>
        </w:rPr>
        <w:t>、</w:t>
      </w:r>
      <w:r>
        <w:rPr>
          <w:bCs/>
          <w:sz w:val="24"/>
        </w:rPr>
        <w:t>暂停赎回或延缓支付赎回</w:t>
      </w:r>
      <w:r>
        <w:rPr>
          <w:rFonts w:hint="eastAsia"/>
          <w:bCs/>
          <w:sz w:val="24"/>
        </w:rPr>
        <w:t>对价</w:t>
      </w:r>
      <w:r>
        <w:rPr>
          <w:bCs/>
          <w:sz w:val="24"/>
        </w:rPr>
        <w:t>的情形</w:t>
      </w:r>
    </w:p>
    <w:p w14:paraId="74088095" w14:textId="2774A6A1" w:rsidR="00424610" w:rsidRDefault="00424610">
      <w:pPr>
        <w:spacing w:line="360" w:lineRule="auto"/>
        <w:ind w:firstLineChars="200" w:firstLine="480"/>
        <w:rPr>
          <w:bCs/>
          <w:sz w:val="24"/>
        </w:rPr>
      </w:pPr>
      <w:r>
        <w:rPr>
          <w:bCs/>
          <w:sz w:val="24"/>
        </w:rPr>
        <w:t>发生下列情形时，基金管理人可暂停接受投资人的赎回申请或延缓支付赎回</w:t>
      </w:r>
      <w:r>
        <w:rPr>
          <w:rFonts w:hint="eastAsia"/>
          <w:bCs/>
          <w:sz w:val="24"/>
        </w:rPr>
        <w:t>对价</w:t>
      </w:r>
      <w:r>
        <w:rPr>
          <w:bCs/>
          <w:sz w:val="24"/>
        </w:rPr>
        <w:t>：</w:t>
      </w:r>
    </w:p>
    <w:p w14:paraId="0539CF2A" w14:textId="41293B71" w:rsidR="00424610" w:rsidRDefault="00424610">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w:t>
      </w:r>
      <w:r>
        <w:rPr>
          <w:rFonts w:hint="eastAsia"/>
          <w:bCs/>
          <w:sz w:val="24"/>
        </w:rPr>
        <w:t>对价；</w:t>
      </w:r>
    </w:p>
    <w:p w14:paraId="15CD3BA1" w14:textId="65DA266E" w:rsidR="00424610" w:rsidRDefault="00424610">
      <w:pPr>
        <w:spacing w:line="360" w:lineRule="auto"/>
        <w:ind w:firstLineChars="200" w:firstLine="480"/>
        <w:rPr>
          <w:bCs/>
          <w:sz w:val="24"/>
        </w:rPr>
      </w:pPr>
      <w:r>
        <w:rPr>
          <w:rFonts w:hint="eastAsia"/>
          <w:bCs/>
          <w:sz w:val="24"/>
        </w:rPr>
        <w:t>2</w:t>
      </w:r>
      <w:r>
        <w:rPr>
          <w:rFonts w:hint="eastAsia"/>
          <w:bCs/>
          <w:sz w:val="24"/>
        </w:rPr>
        <w:t>、因特殊情况（上海证券交易所或</w:t>
      </w:r>
      <w:r>
        <w:rPr>
          <w:rFonts w:hint="eastAsia"/>
          <w:bCs/>
          <w:sz w:val="24"/>
        </w:rPr>
        <w:t>/</w:t>
      </w:r>
      <w:r>
        <w:rPr>
          <w:rFonts w:hint="eastAsia"/>
          <w:bCs/>
          <w:sz w:val="24"/>
        </w:rPr>
        <w:t>和深圳证券交易所依法决定临时停市或交易时间非正常停市），基金管理人无法计算当日基金资产净值或无法进行证券交易；</w:t>
      </w:r>
    </w:p>
    <w:p w14:paraId="7D7539E5" w14:textId="7D0135A1" w:rsidR="00424610" w:rsidRDefault="00424610">
      <w:pPr>
        <w:spacing w:line="360" w:lineRule="auto"/>
        <w:ind w:firstLineChars="200" w:firstLine="480"/>
        <w:rPr>
          <w:bCs/>
          <w:sz w:val="24"/>
          <w:u w:val="single"/>
        </w:rPr>
      </w:pPr>
      <w:r>
        <w:rPr>
          <w:rFonts w:hint="eastAsia"/>
          <w:bCs/>
          <w:sz w:val="24"/>
        </w:rPr>
        <w:t>3</w:t>
      </w:r>
      <w:r w:rsidRPr="00F724CB">
        <w:rPr>
          <w:rFonts w:hint="eastAsia"/>
          <w:sz w:val="24"/>
        </w:rPr>
        <w:t>、发生基金合同规定的暂停基金资产估值情况</w:t>
      </w:r>
      <w:r>
        <w:rPr>
          <w:rFonts w:hint="eastAsia"/>
          <w:bCs/>
          <w:sz w:val="24"/>
        </w:rPr>
        <w:t>；</w:t>
      </w:r>
    </w:p>
    <w:p w14:paraId="153AFF0E" w14:textId="77777777" w:rsidR="00424610" w:rsidRDefault="00424610">
      <w:pPr>
        <w:spacing w:line="360" w:lineRule="auto"/>
        <w:ind w:firstLineChars="200" w:firstLine="480"/>
        <w:rPr>
          <w:bCs/>
          <w:sz w:val="24"/>
        </w:rPr>
      </w:pPr>
      <w:r>
        <w:rPr>
          <w:rFonts w:hint="eastAsia"/>
          <w:bCs/>
          <w:sz w:val="24"/>
        </w:rPr>
        <w:t>4</w:t>
      </w:r>
      <w:r>
        <w:rPr>
          <w:rFonts w:hint="eastAsia"/>
          <w:bCs/>
          <w:sz w:val="24"/>
        </w:rPr>
        <w:t>、因异常情况导致申购赎回清单无法编制或编制不当，或基金份额参考净值（</w:t>
      </w:r>
      <w:r>
        <w:rPr>
          <w:rFonts w:hint="eastAsia"/>
          <w:bCs/>
          <w:sz w:val="24"/>
        </w:rPr>
        <w:t>IOPV</w:t>
      </w:r>
      <w:r>
        <w:rPr>
          <w:rFonts w:hint="eastAsia"/>
          <w:bCs/>
          <w:sz w:val="24"/>
        </w:rPr>
        <w:t>）计算错误；</w:t>
      </w:r>
    </w:p>
    <w:p w14:paraId="13576F1D" w14:textId="77777777" w:rsidR="00424610" w:rsidRDefault="00424610">
      <w:pPr>
        <w:spacing w:line="360" w:lineRule="auto"/>
        <w:ind w:firstLineChars="200" w:firstLine="480"/>
        <w:rPr>
          <w:bCs/>
          <w:sz w:val="24"/>
        </w:rPr>
      </w:pPr>
      <w:r>
        <w:rPr>
          <w:rFonts w:hint="eastAsia"/>
          <w:bCs/>
          <w:sz w:val="24"/>
        </w:rPr>
        <w:t>5</w:t>
      </w:r>
      <w:r>
        <w:rPr>
          <w:rFonts w:hint="eastAsia"/>
          <w:bCs/>
          <w:sz w:val="24"/>
        </w:rPr>
        <w:t>、基金管理人</w:t>
      </w:r>
      <w:r>
        <w:rPr>
          <w:bCs/>
          <w:sz w:val="24"/>
        </w:rPr>
        <w:t>开市前未能公布申购、赎回清单</w:t>
      </w:r>
      <w:r>
        <w:rPr>
          <w:rFonts w:hint="eastAsia"/>
          <w:bCs/>
          <w:sz w:val="24"/>
        </w:rPr>
        <w:t>；</w:t>
      </w:r>
    </w:p>
    <w:p w14:paraId="1C4E79C3" w14:textId="77777777" w:rsidR="00424610" w:rsidRDefault="00424610">
      <w:pPr>
        <w:spacing w:line="360" w:lineRule="auto"/>
        <w:ind w:firstLineChars="200" w:firstLine="480"/>
        <w:rPr>
          <w:bCs/>
          <w:sz w:val="24"/>
        </w:rPr>
      </w:pPr>
      <w:r>
        <w:rPr>
          <w:rFonts w:hint="eastAsia"/>
          <w:bCs/>
          <w:sz w:val="24"/>
        </w:rPr>
        <w:t>6</w:t>
      </w:r>
      <w:r>
        <w:rPr>
          <w:rFonts w:hint="eastAsia"/>
          <w:bCs/>
          <w:sz w:val="24"/>
        </w:rPr>
        <w:t>、上海证券交易所、申购赎回代理券商、登记机构等因异常情况无法办理赎回；</w:t>
      </w:r>
    </w:p>
    <w:p w14:paraId="09A1F999" w14:textId="77777777" w:rsidR="00424610" w:rsidRDefault="00424610">
      <w:pPr>
        <w:spacing w:line="360" w:lineRule="auto"/>
        <w:ind w:firstLineChars="200" w:firstLine="480"/>
        <w:rPr>
          <w:bCs/>
          <w:sz w:val="24"/>
        </w:rPr>
      </w:pPr>
      <w:r>
        <w:rPr>
          <w:rFonts w:hint="eastAsia"/>
          <w:bCs/>
          <w:sz w:val="24"/>
        </w:rPr>
        <w:t>7</w:t>
      </w:r>
      <w:r>
        <w:rPr>
          <w:rFonts w:hint="eastAsia"/>
          <w:bCs/>
          <w:sz w:val="24"/>
        </w:rPr>
        <w:t>、</w:t>
      </w:r>
      <w:r w:rsidRPr="00F724CB">
        <w:rPr>
          <w:rFonts w:hint="eastAsia"/>
          <w:sz w:val="24"/>
        </w:rPr>
        <w:t>基金管理人可</w:t>
      </w:r>
      <w:r>
        <w:rPr>
          <w:rFonts w:hint="eastAsia"/>
          <w:bCs/>
          <w:sz w:val="24"/>
        </w:rPr>
        <w:t>根据市场情况在申购赎回清单中设置赎回份额上限，如果</w:t>
      </w:r>
      <w:r>
        <w:rPr>
          <w:rFonts w:hint="eastAsia"/>
          <w:bCs/>
          <w:sz w:val="24"/>
        </w:rPr>
        <w:lastRenderedPageBreak/>
        <w:t>一笔新的份额赎回申请被确认成功，会使本基金当日赎回份额超过申购赎回清单中规定的赎回份额上限时，该笔赎回申请将被拒绝；</w:t>
      </w:r>
    </w:p>
    <w:p w14:paraId="25F10833" w14:textId="0F9173D0" w:rsidR="00424610" w:rsidRDefault="00424610">
      <w:pPr>
        <w:spacing w:line="360" w:lineRule="auto"/>
        <w:ind w:firstLineChars="200" w:firstLine="480"/>
        <w:rPr>
          <w:bCs/>
          <w:sz w:val="24"/>
        </w:rPr>
      </w:pPr>
      <w:r>
        <w:rPr>
          <w:rFonts w:hint="eastAsia"/>
          <w:bCs/>
          <w:sz w:val="24"/>
        </w:rPr>
        <w:t>8</w:t>
      </w:r>
      <w:r>
        <w:rPr>
          <w:rFonts w:hint="eastAsia"/>
          <w:bCs/>
          <w:sz w:val="24"/>
        </w:rPr>
        <w:t>、继续接受赎回申请将损害现有基金份额持有人利益时，可</w:t>
      </w:r>
      <w:r w:rsidRPr="00F724CB">
        <w:rPr>
          <w:rFonts w:hint="eastAsia"/>
          <w:sz w:val="24"/>
        </w:rPr>
        <w:t>暂停</w:t>
      </w:r>
      <w:r>
        <w:rPr>
          <w:rFonts w:hint="eastAsia"/>
          <w:bCs/>
          <w:sz w:val="24"/>
        </w:rPr>
        <w:t>接受</w:t>
      </w:r>
      <w:r w:rsidRPr="00F724CB">
        <w:rPr>
          <w:rFonts w:hint="eastAsia"/>
          <w:sz w:val="24"/>
        </w:rPr>
        <w:t>投资人的赎回申请</w:t>
      </w:r>
      <w:r>
        <w:rPr>
          <w:rFonts w:hint="eastAsia"/>
          <w:bCs/>
          <w:sz w:val="24"/>
        </w:rPr>
        <w:t>；</w:t>
      </w:r>
      <w:bookmarkStart w:id="150" w:name="_Hlt152500890"/>
    </w:p>
    <w:bookmarkEnd w:id="150"/>
    <w:p w14:paraId="2AD4470C" w14:textId="65523DE1" w:rsidR="001D1091" w:rsidRPr="00F724CB" w:rsidRDefault="00424610" w:rsidP="001D1091">
      <w:pPr>
        <w:spacing w:line="360" w:lineRule="auto"/>
        <w:ind w:firstLineChars="200" w:firstLine="480"/>
        <w:rPr>
          <w:sz w:val="24"/>
        </w:rPr>
      </w:pPr>
      <w:r w:rsidRPr="00987297">
        <w:rPr>
          <w:bCs/>
          <w:sz w:val="24"/>
        </w:rPr>
        <w:t>9</w:t>
      </w:r>
      <w:r w:rsidRPr="00987297">
        <w:rPr>
          <w:rFonts w:hint="eastAsia"/>
          <w:bCs/>
          <w:sz w:val="24"/>
        </w:rPr>
        <w:t>、</w:t>
      </w:r>
      <w:r w:rsidR="001D1091" w:rsidRPr="00987297">
        <w:rPr>
          <w:rFonts w:hint="eastAsia"/>
          <w:bCs/>
          <w:sz w:val="24"/>
        </w:rPr>
        <w:t>当前一估值日基金资产净值</w:t>
      </w:r>
      <w:r w:rsidR="001D1091" w:rsidRPr="00987297">
        <w:rPr>
          <w:bCs/>
          <w:sz w:val="24"/>
        </w:rPr>
        <w:t>50%</w:t>
      </w:r>
      <w:r w:rsidR="001D1091" w:rsidRPr="00987297">
        <w:rPr>
          <w:rFonts w:hint="eastAsia"/>
          <w:bCs/>
          <w:sz w:val="24"/>
        </w:rPr>
        <w:t>以上的资产出现无可参考的活跃市场价格且采用估值技术仍导致公允价值存在重大不确定性时，经与基金托管人协商确认后，基金管理人应当</w:t>
      </w:r>
      <w:r w:rsidR="001D1091" w:rsidRPr="00987297">
        <w:rPr>
          <w:rFonts w:hint="eastAsia"/>
          <w:sz w:val="24"/>
        </w:rPr>
        <w:t>延缓支付赎回</w:t>
      </w:r>
      <w:r w:rsidR="00F43F9B" w:rsidRPr="00987297">
        <w:rPr>
          <w:rFonts w:hint="eastAsia"/>
          <w:sz w:val="24"/>
        </w:rPr>
        <w:t>对价</w:t>
      </w:r>
      <w:r w:rsidR="001D1091" w:rsidRPr="00987297">
        <w:rPr>
          <w:rFonts w:hint="eastAsia"/>
          <w:bCs/>
          <w:sz w:val="24"/>
        </w:rPr>
        <w:t>或暂停接受基金赎回申请；</w:t>
      </w:r>
    </w:p>
    <w:p w14:paraId="012BB6AF" w14:textId="6AE0CA40" w:rsidR="00424610" w:rsidRDefault="001D1091" w:rsidP="001D1091">
      <w:pPr>
        <w:spacing w:line="360" w:lineRule="auto"/>
        <w:ind w:firstLineChars="200" w:firstLine="480"/>
        <w:rPr>
          <w:bCs/>
          <w:sz w:val="24"/>
        </w:rPr>
      </w:pPr>
      <w:r w:rsidRPr="001D1091">
        <w:rPr>
          <w:rFonts w:hint="eastAsia"/>
          <w:bCs/>
          <w:sz w:val="24"/>
        </w:rPr>
        <w:t>10</w:t>
      </w:r>
      <w:r w:rsidRPr="001D1091">
        <w:rPr>
          <w:rFonts w:hint="eastAsia"/>
          <w:bCs/>
          <w:sz w:val="24"/>
        </w:rPr>
        <w:t>、</w:t>
      </w:r>
      <w:r w:rsidR="00424610">
        <w:rPr>
          <w:bCs/>
          <w:sz w:val="24"/>
        </w:rPr>
        <w:t>法律法规规定或中国证监会认定的其他情形。</w:t>
      </w:r>
    </w:p>
    <w:p w14:paraId="050C0B5B" w14:textId="67FE5207" w:rsidR="00424610" w:rsidRDefault="00424610">
      <w:pPr>
        <w:spacing w:line="360" w:lineRule="auto"/>
        <w:ind w:firstLineChars="200" w:firstLine="480"/>
        <w:rPr>
          <w:bCs/>
        </w:rPr>
      </w:pPr>
      <w:r>
        <w:rPr>
          <w:bCs/>
          <w:sz w:val="24"/>
        </w:rPr>
        <w:t>发生上述</w:t>
      </w:r>
      <w:r>
        <w:rPr>
          <w:rFonts w:hint="eastAsia"/>
          <w:bCs/>
          <w:sz w:val="24"/>
        </w:rPr>
        <w:t>除第</w:t>
      </w:r>
      <w:r>
        <w:rPr>
          <w:rFonts w:hint="eastAsia"/>
          <w:bCs/>
          <w:sz w:val="24"/>
        </w:rPr>
        <w:t>7</w:t>
      </w:r>
      <w:r>
        <w:rPr>
          <w:rFonts w:hint="eastAsia"/>
          <w:bCs/>
          <w:sz w:val="24"/>
        </w:rPr>
        <w:t>项以外</w:t>
      </w:r>
      <w:r>
        <w:rPr>
          <w:bCs/>
          <w:sz w:val="24"/>
        </w:rPr>
        <w:t>情形</w:t>
      </w:r>
      <w:r>
        <w:rPr>
          <w:rFonts w:hint="eastAsia"/>
          <w:bCs/>
          <w:sz w:val="24"/>
        </w:rPr>
        <w:t>之一且基金管理人决定暂停接受赎回申请</w:t>
      </w:r>
      <w:r>
        <w:rPr>
          <w:bCs/>
          <w:sz w:val="24"/>
        </w:rPr>
        <w:t>或延缓支付赎回</w:t>
      </w:r>
      <w:r>
        <w:rPr>
          <w:rFonts w:hint="eastAsia"/>
          <w:bCs/>
          <w:sz w:val="24"/>
        </w:rPr>
        <w:t>对价</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在暂停赎回的情况消除时，基金管理人应及时恢复赎回业务的办理并公告。</w:t>
      </w:r>
    </w:p>
    <w:p w14:paraId="3A1C42E1" w14:textId="17142ACF" w:rsidR="00424610" w:rsidRDefault="00424610">
      <w:pPr>
        <w:spacing w:line="360" w:lineRule="auto"/>
        <w:ind w:firstLineChars="200" w:firstLine="480"/>
        <w:rPr>
          <w:bCs/>
          <w:sz w:val="24"/>
        </w:rPr>
      </w:pPr>
      <w:r>
        <w:rPr>
          <w:rFonts w:hint="eastAsia"/>
          <w:bCs/>
          <w:sz w:val="24"/>
        </w:rPr>
        <w:t>九</w:t>
      </w:r>
      <w:r>
        <w:rPr>
          <w:bCs/>
          <w:sz w:val="24"/>
        </w:rPr>
        <w:t>、其他申购赎回方式</w:t>
      </w:r>
    </w:p>
    <w:p w14:paraId="693E8623" w14:textId="716777C1" w:rsidR="00424610" w:rsidRDefault="00424610">
      <w:pPr>
        <w:spacing w:line="360" w:lineRule="auto"/>
        <w:ind w:firstLineChars="200" w:firstLine="480"/>
        <w:rPr>
          <w:bCs/>
          <w:sz w:val="24"/>
        </w:rPr>
      </w:pPr>
      <w:r>
        <w:rPr>
          <w:bCs/>
          <w:sz w:val="24"/>
        </w:rPr>
        <w:t>1</w:t>
      </w:r>
      <w:r>
        <w:rPr>
          <w:bCs/>
          <w:sz w:val="24"/>
        </w:rPr>
        <w:t>、对于符合《特定机构投资者参与交易型开放式指数基金申购赎回业务指引》要求的特定机构投资者，基金管理人可在不违反法律法规且对持有人利益无实质性不利影响的情况下，</w:t>
      </w:r>
      <w:r w:rsidR="00987297">
        <w:rPr>
          <w:rFonts w:hint="eastAsia"/>
          <w:bCs/>
          <w:sz w:val="24"/>
        </w:rPr>
        <w:t>在履行适当程序后，</w:t>
      </w:r>
      <w:r>
        <w:rPr>
          <w:bCs/>
          <w:sz w:val="24"/>
        </w:rPr>
        <w:t>安排专门的申购方式，并于新的申购方式开始执行前另行公告。本基金在开放日常申购之前，有权向本基金联接基金开通特殊申购。</w:t>
      </w:r>
    </w:p>
    <w:p w14:paraId="47921ADE" w14:textId="6E3A759C" w:rsidR="00424610" w:rsidRDefault="00424610">
      <w:pPr>
        <w:spacing w:line="360" w:lineRule="auto"/>
        <w:ind w:firstLineChars="200" w:firstLine="480"/>
        <w:rPr>
          <w:bCs/>
          <w:sz w:val="24"/>
        </w:rPr>
      </w:pPr>
      <w:r>
        <w:rPr>
          <w:bCs/>
          <w:sz w:val="24"/>
        </w:rPr>
        <w:t>2</w:t>
      </w:r>
      <w:r>
        <w:rPr>
          <w:bCs/>
          <w:sz w:val="24"/>
        </w:rPr>
        <w:t>、基金管理人可以在不违反法律法规规定且对持有人利益无实质性不利影响的情况下，调整基金申购赎回方式或申购赎回对价组成，并提前公告。</w:t>
      </w:r>
    </w:p>
    <w:p w14:paraId="5BC92766" w14:textId="296A1D6D" w:rsidR="00424610" w:rsidRDefault="00424610">
      <w:pPr>
        <w:spacing w:line="360" w:lineRule="auto"/>
        <w:ind w:firstLineChars="200" w:firstLine="480"/>
        <w:rPr>
          <w:bCs/>
          <w:sz w:val="24"/>
        </w:rPr>
      </w:pPr>
      <w:r>
        <w:rPr>
          <w:bCs/>
          <w:sz w:val="24"/>
        </w:rPr>
        <w:t>3</w:t>
      </w:r>
      <w:r>
        <w:rPr>
          <w:bCs/>
          <w:sz w:val="24"/>
        </w:rPr>
        <w:t>、在条件允许时，</w:t>
      </w:r>
      <w:r w:rsidR="00987297">
        <w:rPr>
          <w:rFonts w:hint="eastAsia"/>
          <w:bCs/>
          <w:sz w:val="24"/>
        </w:rPr>
        <w:t>在履行适当程序后，</w:t>
      </w:r>
      <w:r>
        <w:rPr>
          <w:bCs/>
          <w:sz w:val="24"/>
        </w:rPr>
        <w:t>基金管理人可开放集合申购，即允许多个投资者集合其持有的组合证券，共同构成最小申购、赎回单位或其整数倍，进行申购。</w:t>
      </w:r>
    </w:p>
    <w:p w14:paraId="73298C4E" w14:textId="1A7AD74B" w:rsidR="00424610" w:rsidRDefault="00424610">
      <w:pPr>
        <w:spacing w:line="360" w:lineRule="auto"/>
        <w:ind w:firstLineChars="200" w:firstLine="480"/>
        <w:rPr>
          <w:bCs/>
          <w:sz w:val="24"/>
        </w:rPr>
      </w:pPr>
      <w:r>
        <w:rPr>
          <w:bCs/>
          <w:sz w:val="24"/>
        </w:rPr>
        <w:t>4</w:t>
      </w:r>
      <w:r>
        <w:rPr>
          <w:bCs/>
          <w:sz w:val="24"/>
        </w:rPr>
        <w:t>、基金管理人指定的代理机构可依据基金合同开展其他服务，双方需签订书面委托代理协议，报中国证监会备案并公告。</w:t>
      </w:r>
    </w:p>
    <w:p w14:paraId="7E1C57CC" w14:textId="010359DC" w:rsidR="00424610" w:rsidRDefault="00424610">
      <w:pPr>
        <w:spacing w:line="360" w:lineRule="auto"/>
        <w:ind w:firstLineChars="200" w:firstLine="480"/>
        <w:rPr>
          <w:bCs/>
          <w:sz w:val="24"/>
        </w:rPr>
      </w:pPr>
      <w:r>
        <w:rPr>
          <w:rFonts w:hint="eastAsia"/>
          <w:bCs/>
          <w:sz w:val="24"/>
        </w:rPr>
        <w:t>5</w:t>
      </w:r>
      <w:r>
        <w:rPr>
          <w:rFonts w:hint="eastAsia"/>
          <w:bCs/>
          <w:sz w:val="24"/>
        </w:rPr>
        <w:t>、未来在条件允许的情况下，基金管理人</w:t>
      </w:r>
      <w:r w:rsidR="0028450C">
        <w:rPr>
          <w:rFonts w:hint="eastAsia"/>
          <w:bCs/>
          <w:sz w:val="24"/>
        </w:rPr>
        <w:t>在履行适当程序后，</w:t>
      </w:r>
      <w:r>
        <w:rPr>
          <w:rFonts w:hint="eastAsia"/>
          <w:bCs/>
          <w:sz w:val="24"/>
        </w:rPr>
        <w:t>可以开通场外申购、赎回等业务，相关业务的适用条件、业务办理时间、业务规则等相关事项届时将另行约定并公告。</w:t>
      </w:r>
    </w:p>
    <w:p w14:paraId="206119E8" w14:textId="1DADA236" w:rsidR="00424610" w:rsidRDefault="00424610">
      <w:pPr>
        <w:spacing w:line="360" w:lineRule="auto"/>
        <w:ind w:firstLineChars="200" w:firstLine="480"/>
        <w:rPr>
          <w:bCs/>
          <w:sz w:val="24"/>
        </w:rPr>
      </w:pPr>
      <w:r>
        <w:rPr>
          <w:bCs/>
          <w:sz w:val="24"/>
        </w:rPr>
        <w:lastRenderedPageBreak/>
        <w:t>十</w:t>
      </w:r>
      <w:r>
        <w:rPr>
          <w:rFonts w:hint="eastAsia"/>
          <w:bCs/>
          <w:sz w:val="24"/>
        </w:rPr>
        <w:t>、</w:t>
      </w:r>
      <w:r>
        <w:rPr>
          <w:bCs/>
          <w:sz w:val="24"/>
        </w:rPr>
        <w:t>基金的非交易过户</w:t>
      </w:r>
    </w:p>
    <w:p w14:paraId="482BA93B" w14:textId="2C8589E3" w:rsidR="00424610" w:rsidRDefault="00424610">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r>
        <w:rPr>
          <w:rFonts w:hint="eastAsia"/>
          <w:bCs/>
          <w:sz w:val="24"/>
        </w:rPr>
        <w:t>，或按法律法规或有权机关规定的方式处理</w:t>
      </w:r>
      <w:r>
        <w:rPr>
          <w:bCs/>
          <w:sz w:val="24"/>
        </w:rPr>
        <w:t>。</w:t>
      </w:r>
    </w:p>
    <w:p w14:paraId="4E080F01" w14:textId="77777777" w:rsidR="00424610" w:rsidRDefault="00424610">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63479A6" w14:textId="1A078E40" w:rsidR="00424610" w:rsidRPr="00F724CB" w:rsidRDefault="00424610" w:rsidP="00300E4F">
      <w:pPr>
        <w:spacing w:line="360" w:lineRule="auto"/>
        <w:ind w:firstLineChars="200" w:firstLine="480"/>
        <w:rPr>
          <w:rFonts w:ascii="宋体" w:hAnsi="宋体"/>
          <w:sz w:val="24"/>
        </w:rPr>
      </w:pPr>
      <w:r w:rsidRPr="00300E4F">
        <w:rPr>
          <w:rFonts w:ascii="宋体" w:hAnsi="宋体"/>
          <w:sz w:val="24"/>
        </w:rPr>
        <w:t>十</w:t>
      </w:r>
      <w:r w:rsidRPr="00300E4F">
        <w:rPr>
          <w:rFonts w:ascii="宋体" w:hAnsi="宋体" w:hint="eastAsia"/>
          <w:sz w:val="24"/>
        </w:rPr>
        <w:t>一</w:t>
      </w:r>
      <w:r w:rsidRPr="00F724CB">
        <w:rPr>
          <w:rFonts w:ascii="宋体" w:hAnsi="宋体" w:hint="eastAsia"/>
          <w:sz w:val="24"/>
        </w:rPr>
        <w:t>、基金的</w:t>
      </w:r>
      <w:r w:rsidRPr="00300E4F">
        <w:rPr>
          <w:rFonts w:ascii="宋体" w:hAnsi="宋体"/>
          <w:sz w:val="24"/>
        </w:rPr>
        <w:t>登记和</w:t>
      </w:r>
      <w:r w:rsidRPr="00F724CB">
        <w:rPr>
          <w:rFonts w:ascii="宋体" w:hAnsi="宋体" w:hint="eastAsia"/>
          <w:sz w:val="24"/>
        </w:rPr>
        <w:t>转托管</w:t>
      </w:r>
    </w:p>
    <w:p w14:paraId="462B9871" w14:textId="2EE8FD5A" w:rsidR="00424610" w:rsidRPr="00300E4F" w:rsidRDefault="00424610" w:rsidP="00300E4F">
      <w:pPr>
        <w:spacing w:line="360" w:lineRule="auto"/>
        <w:ind w:firstLineChars="200" w:firstLine="480"/>
        <w:rPr>
          <w:rFonts w:ascii="宋体" w:hAnsi="宋体"/>
          <w:sz w:val="24"/>
        </w:rPr>
      </w:pPr>
      <w:r w:rsidRPr="00300E4F">
        <w:rPr>
          <w:rFonts w:ascii="宋体" w:hAnsi="宋体"/>
          <w:sz w:val="24"/>
        </w:rPr>
        <w:t>1、</w:t>
      </w:r>
      <w:r w:rsidRPr="00F724CB">
        <w:rPr>
          <w:rFonts w:ascii="宋体" w:hAnsi="宋体" w:hint="eastAsia"/>
          <w:sz w:val="24"/>
        </w:rPr>
        <w:t>基金份额</w:t>
      </w:r>
      <w:r w:rsidRPr="00300E4F">
        <w:rPr>
          <w:rFonts w:ascii="宋体" w:hAnsi="宋体"/>
          <w:sz w:val="24"/>
        </w:rPr>
        <w:t xml:space="preserve">的登记 </w:t>
      </w:r>
    </w:p>
    <w:p w14:paraId="1183F74D" w14:textId="3B4C1FD7" w:rsidR="00424610" w:rsidRPr="00300E4F" w:rsidRDefault="00424610" w:rsidP="00300E4F">
      <w:pPr>
        <w:spacing w:line="360" w:lineRule="auto"/>
        <w:ind w:firstLineChars="200" w:firstLine="480"/>
        <w:rPr>
          <w:rFonts w:ascii="宋体" w:hAnsi="宋体"/>
          <w:sz w:val="24"/>
        </w:rPr>
      </w:pPr>
      <w:r w:rsidRPr="00300E4F">
        <w:rPr>
          <w:rFonts w:ascii="宋体" w:hAnsi="宋体"/>
          <w:sz w:val="24"/>
        </w:rPr>
        <w:t>本</w:t>
      </w:r>
      <w:r w:rsidRPr="00F724CB">
        <w:rPr>
          <w:rFonts w:ascii="宋体" w:hAnsi="宋体" w:hint="eastAsia"/>
          <w:sz w:val="24"/>
        </w:rPr>
        <w:t>基金</w:t>
      </w:r>
      <w:r w:rsidRPr="00300E4F">
        <w:rPr>
          <w:rFonts w:ascii="宋体" w:hAnsi="宋体" w:hint="eastAsia"/>
          <w:sz w:val="24"/>
        </w:rPr>
        <w:t>场内</w:t>
      </w:r>
      <w:r w:rsidRPr="00F724CB">
        <w:rPr>
          <w:rFonts w:ascii="宋体" w:hAnsi="宋体" w:hint="eastAsia"/>
          <w:sz w:val="24"/>
        </w:rPr>
        <w:t>份额</w:t>
      </w:r>
      <w:r w:rsidRPr="00300E4F">
        <w:rPr>
          <w:rFonts w:ascii="宋体" w:hAnsi="宋体"/>
          <w:sz w:val="24"/>
        </w:rPr>
        <w:t>由</w:t>
      </w:r>
      <w:r w:rsidRPr="00300E4F">
        <w:rPr>
          <w:rFonts w:ascii="宋体" w:hAnsi="宋体" w:hint="eastAsia"/>
          <w:sz w:val="24"/>
        </w:rPr>
        <w:t>中国证券登记结算有限责任公司</w:t>
      </w:r>
      <w:r w:rsidRPr="00300E4F">
        <w:rPr>
          <w:rFonts w:ascii="宋体" w:hAnsi="宋体"/>
          <w:sz w:val="24"/>
        </w:rPr>
        <w:t>负责办理登记结算。</w:t>
      </w:r>
    </w:p>
    <w:p w14:paraId="0EB30D0F" w14:textId="726E5325" w:rsidR="00424610" w:rsidRPr="00300E4F" w:rsidRDefault="00424610" w:rsidP="00300E4F">
      <w:pPr>
        <w:spacing w:line="360" w:lineRule="auto"/>
        <w:ind w:firstLineChars="200" w:firstLine="480"/>
        <w:rPr>
          <w:rFonts w:ascii="宋体" w:hAnsi="宋体"/>
          <w:sz w:val="24"/>
        </w:rPr>
      </w:pPr>
      <w:r w:rsidRPr="00300E4F">
        <w:rPr>
          <w:rFonts w:ascii="宋体" w:hAnsi="宋体"/>
          <w:sz w:val="24"/>
        </w:rPr>
        <w:t>2、基金份额</w:t>
      </w:r>
      <w:r w:rsidRPr="00F724CB">
        <w:rPr>
          <w:rFonts w:ascii="宋体" w:hAnsi="宋体" w:hint="eastAsia"/>
          <w:sz w:val="24"/>
        </w:rPr>
        <w:t>的转托管</w:t>
      </w:r>
    </w:p>
    <w:p w14:paraId="0608A1E3" w14:textId="51006F76" w:rsidR="00424610" w:rsidRPr="00F724CB" w:rsidRDefault="00424610" w:rsidP="00300E4F">
      <w:pPr>
        <w:spacing w:line="360" w:lineRule="auto"/>
        <w:ind w:firstLineChars="200" w:firstLine="480"/>
        <w:rPr>
          <w:rFonts w:ascii="宋体" w:hAnsi="宋体"/>
          <w:sz w:val="24"/>
        </w:rPr>
      </w:pPr>
      <w:r w:rsidRPr="00300E4F">
        <w:rPr>
          <w:rFonts w:ascii="宋体" w:hAnsi="宋体" w:hint="eastAsia"/>
          <w:sz w:val="24"/>
        </w:rPr>
        <w:t>登记机构可依据其业务规则，受理</w:t>
      </w:r>
      <w:r w:rsidRPr="00F724CB">
        <w:rPr>
          <w:rFonts w:ascii="宋体" w:hAnsi="宋体" w:hint="eastAsia"/>
          <w:sz w:val="24"/>
        </w:rPr>
        <w:t>基金</w:t>
      </w:r>
      <w:r w:rsidRPr="00300E4F">
        <w:rPr>
          <w:rFonts w:ascii="宋体" w:hAnsi="宋体" w:hint="eastAsia"/>
          <w:sz w:val="24"/>
        </w:rPr>
        <w:t>份额</w:t>
      </w:r>
      <w:r w:rsidRPr="00F724CB">
        <w:rPr>
          <w:rFonts w:ascii="宋体" w:hAnsi="宋体" w:hint="eastAsia"/>
          <w:sz w:val="24"/>
        </w:rPr>
        <w:t>的转托管</w:t>
      </w:r>
      <w:r w:rsidRPr="00300E4F">
        <w:rPr>
          <w:rFonts w:ascii="宋体" w:hAnsi="宋体" w:hint="eastAsia"/>
          <w:sz w:val="24"/>
        </w:rPr>
        <w:t>、非交易过户、冻结与解冻等业务，并收取一定的手续费用</w:t>
      </w:r>
      <w:r w:rsidRPr="00F724CB">
        <w:rPr>
          <w:rFonts w:ascii="宋体" w:hAnsi="宋体" w:hint="eastAsia"/>
          <w:sz w:val="24"/>
        </w:rPr>
        <w:t>。</w:t>
      </w:r>
    </w:p>
    <w:p w14:paraId="510EC40F" w14:textId="0A86D57A" w:rsidR="00424610" w:rsidRPr="00300E4F" w:rsidRDefault="00424610" w:rsidP="00300E4F">
      <w:pPr>
        <w:spacing w:line="360" w:lineRule="auto"/>
        <w:ind w:firstLineChars="200" w:firstLine="480"/>
        <w:rPr>
          <w:rFonts w:ascii="宋体" w:hAnsi="宋体"/>
          <w:sz w:val="24"/>
        </w:rPr>
      </w:pPr>
      <w:r w:rsidRPr="00300E4F">
        <w:rPr>
          <w:rFonts w:ascii="宋体" w:hAnsi="宋体"/>
          <w:sz w:val="24"/>
        </w:rPr>
        <w:t>基金管理人可在法律法规允许的范围内，在不影响基金份额持有人实质利益的前提下，根据市场情况对上述申购和赎回的安排进行补充和调整并提前公告。</w:t>
      </w:r>
    </w:p>
    <w:p w14:paraId="3E844ABE" w14:textId="77777777" w:rsidR="00424610" w:rsidRPr="00F724CB" w:rsidRDefault="00424610" w:rsidP="00300E4F">
      <w:pPr>
        <w:spacing w:line="360" w:lineRule="auto"/>
        <w:ind w:firstLineChars="200" w:firstLine="480"/>
        <w:rPr>
          <w:rFonts w:ascii="宋体" w:hAnsi="宋体"/>
          <w:sz w:val="24"/>
        </w:rPr>
      </w:pPr>
      <w:r w:rsidRPr="00300E4F">
        <w:rPr>
          <w:rFonts w:ascii="宋体" w:hAnsi="宋体"/>
          <w:sz w:val="24"/>
        </w:rPr>
        <w:t>十</w:t>
      </w:r>
      <w:r w:rsidRPr="00300E4F">
        <w:rPr>
          <w:rFonts w:ascii="宋体" w:hAnsi="宋体" w:hint="eastAsia"/>
          <w:sz w:val="24"/>
        </w:rPr>
        <w:t>二</w:t>
      </w:r>
      <w:r w:rsidRPr="00F724CB">
        <w:rPr>
          <w:rFonts w:ascii="宋体" w:hAnsi="宋体" w:hint="eastAsia"/>
          <w:sz w:val="24"/>
        </w:rPr>
        <w:t>、基金</w:t>
      </w:r>
      <w:r w:rsidRPr="00300E4F">
        <w:rPr>
          <w:rFonts w:ascii="宋体" w:hAnsi="宋体" w:hint="eastAsia"/>
          <w:sz w:val="24"/>
        </w:rPr>
        <w:t>份额</w:t>
      </w:r>
      <w:r w:rsidRPr="00F724CB">
        <w:rPr>
          <w:rFonts w:ascii="宋体" w:hAnsi="宋体" w:hint="eastAsia"/>
          <w:sz w:val="24"/>
        </w:rPr>
        <w:t>的冻结和解冻</w:t>
      </w:r>
    </w:p>
    <w:p w14:paraId="743425F3" w14:textId="77777777" w:rsidR="00424610" w:rsidRPr="00F724CB" w:rsidRDefault="00424610" w:rsidP="00300E4F">
      <w:pPr>
        <w:spacing w:line="360" w:lineRule="auto"/>
        <w:ind w:firstLineChars="200" w:firstLine="480"/>
        <w:rPr>
          <w:rFonts w:ascii="宋体" w:hAnsi="宋体"/>
          <w:sz w:val="24"/>
        </w:rPr>
      </w:pPr>
      <w:r w:rsidRPr="00F724CB">
        <w:rPr>
          <w:rFonts w:ascii="宋体" w:hAnsi="宋体" w:hint="eastAsia"/>
          <w:sz w:val="24"/>
        </w:rPr>
        <w:t>基金登记机构只受理国家有权机关依法要求的基金份额的冻结与解冻，以及登记机构认可、符合法律法规的其他情况下的冻结与解冻。</w:t>
      </w:r>
      <w:r w:rsidRPr="00300E4F">
        <w:rPr>
          <w:rFonts w:ascii="宋体" w:hAnsi="宋体" w:hint="eastAsia"/>
          <w:sz w:val="24"/>
        </w:rPr>
        <w:t>基金/A股账户或</w:t>
      </w:r>
      <w:r w:rsidRPr="00300E4F">
        <w:rPr>
          <w:rFonts w:ascii="宋体" w:hAnsi="宋体"/>
          <w:sz w:val="24"/>
        </w:rPr>
        <w:t>基金份额被冻结的，被冻结部分产生的权益一并冻结，被冻结部分份额仍然参与收益分配与支付。</w:t>
      </w:r>
      <w:r w:rsidRPr="00300E4F">
        <w:rPr>
          <w:rFonts w:ascii="宋体" w:hAnsi="宋体" w:hint="eastAsia"/>
          <w:sz w:val="24"/>
        </w:rPr>
        <w:t>法律法规或监管部门另有规定的除外。</w:t>
      </w:r>
    </w:p>
    <w:p w14:paraId="0FA0CDB2" w14:textId="47685FD1" w:rsidR="00424610" w:rsidRPr="00300E4F" w:rsidRDefault="00424610" w:rsidP="00F724CB">
      <w:pPr>
        <w:spacing w:line="360" w:lineRule="auto"/>
        <w:ind w:firstLineChars="200" w:firstLine="480"/>
        <w:rPr>
          <w:rFonts w:ascii="宋体" w:hAnsi="宋体"/>
          <w:sz w:val="24"/>
        </w:rPr>
      </w:pPr>
      <w:bookmarkStart w:id="151" w:name="_Toc16859"/>
      <w:r w:rsidRPr="00300E4F">
        <w:rPr>
          <w:rFonts w:ascii="宋体" w:hAnsi="宋体" w:hint="eastAsia"/>
          <w:sz w:val="24"/>
        </w:rPr>
        <w:t>十三、基金份额的转让</w:t>
      </w:r>
    </w:p>
    <w:p w14:paraId="26FFE73A" w14:textId="77777777" w:rsidR="00424610" w:rsidRPr="00300E4F" w:rsidRDefault="00424610" w:rsidP="00300E4F">
      <w:pPr>
        <w:spacing w:line="360" w:lineRule="auto"/>
        <w:ind w:firstLineChars="200" w:firstLine="480"/>
        <w:rPr>
          <w:rFonts w:ascii="宋体" w:hAnsi="宋体"/>
          <w:sz w:val="24"/>
        </w:rPr>
      </w:pPr>
      <w:r w:rsidRPr="00300E4F">
        <w:rPr>
          <w:rFonts w:ascii="宋体" w:hAnsi="宋体" w:hint="eastAsia"/>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42567370" w14:textId="77777777" w:rsidR="00424610" w:rsidRDefault="00424610">
      <w:pPr>
        <w:pStyle w:val="1"/>
        <w:spacing w:before="0" w:after="0"/>
        <w:jc w:val="center"/>
        <w:rPr>
          <w:rFonts w:ascii="Times New Roman"/>
          <w:color w:val="auto"/>
          <w:sz w:val="30"/>
        </w:rPr>
      </w:pPr>
      <w:r>
        <w:rPr>
          <w:rFonts w:ascii="Times New Roman"/>
          <w:b w:val="0"/>
          <w:bCs/>
          <w:color w:val="auto"/>
        </w:rPr>
        <w:br w:type="page"/>
      </w:r>
      <w:bookmarkStart w:id="152" w:name="_Toc15143"/>
      <w:bookmarkStart w:id="153" w:name="_Toc29251"/>
      <w:bookmarkStart w:id="154" w:name="_Toc26207"/>
      <w:bookmarkStart w:id="155" w:name="_Toc98560353"/>
      <w:bookmarkStart w:id="156" w:name="_Toc123102454"/>
      <w:bookmarkStart w:id="157" w:name="_Toc139991737"/>
      <w:bookmarkStart w:id="158" w:name="_Toc123051453"/>
      <w:bookmarkStart w:id="159" w:name="_Toc6405"/>
      <w:bookmarkStart w:id="160" w:name="_Toc14835"/>
      <w:bookmarkStart w:id="161" w:name="_Toc141703887"/>
      <w:bookmarkStart w:id="162" w:name="_Toc31644"/>
      <w:bookmarkStart w:id="163" w:name="_Toc123112235"/>
      <w:bookmarkStart w:id="164" w:name="_Toc31653"/>
      <w:bookmarkStart w:id="165" w:name="_Toc31235"/>
      <w:bookmarkStart w:id="166" w:name="_Toc12245"/>
      <w:bookmarkStart w:id="167" w:name="_Toc3601"/>
      <w:bookmarkStart w:id="168" w:name="_Toc488845974"/>
      <w:r>
        <w:rPr>
          <w:rFonts w:ascii="Times New Roman"/>
          <w:color w:val="auto"/>
          <w:sz w:val="30"/>
        </w:rPr>
        <w:lastRenderedPageBreak/>
        <w:t>第</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基金合同当事人及权利义务</w:t>
      </w:r>
      <w:bookmarkStart w:id="169" w:name="_Hlt55355235"/>
      <w:bookmarkStart w:id="170" w:name="_Toc523711668"/>
      <w:bookmarkStart w:id="171" w:name="_Toc79392580"/>
      <w:bookmarkStart w:id="172" w:name="_Toc57530239"/>
      <w:bookmarkStart w:id="173" w:name="_Toc15118234"/>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9976196" w14:textId="77777777" w:rsidR="00424610" w:rsidRDefault="00424610">
      <w:pPr>
        <w:spacing w:line="360" w:lineRule="auto"/>
        <w:ind w:firstLineChars="200" w:firstLine="480"/>
        <w:rPr>
          <w:bCs/>
          <w:sz w:val="24"/>
        </w:rPr>
      </w:pPr>
    </w:p>
    <w:p w14:paraId="0F877F6D" w14:textId="77777777" w:rsidR="00424610" w:rsidRDefault="00424610">
      <w:pPr>
        <w:spacing w:line="360" w:lineRule="auto"/>
        <w:ind w:firstLineChars="200" w:firstLine="480"/>
        <w:rPr>
          <w:bCs/>
          <w:sz w:val="24"/>
        </w:rPr>
      </w:pPr>
      <w:r>
        <w:rPr>
          <w:bCs/>
          <w:sz w:val="24"/>
        </w:rPr>
        <w:t>一、基金</w:t>
      </w:r>
      <w:bookmarkEnd w:id="170"/>
      <w:r>
        <w:rPr>
          <w:bCs/>
          <w:sz w:val="24"/>
        </w:rPr>
        <w:t>管理人</w:t>
      </w:r>
      <w:bookmarkEnd w:id="171"/>
      <w:bookmarkEnd w:id="172"/>
      <w:bookmarkEnd w:id="173"/>
    </w:p>
    <w:p w14:paraId="5C303A75" w14:textId="77777777" w:rsidR="00424610" w:rsidRDefault="00424610">
      <w:pPr>
        <w:spacing w:line="360" w:lineRule="auto"/>
        <w:ind w:firstLineChars="200" w:firstLine="480"/>
        <w:rPr>
          <w:bCs/>
          <w:sz w:val="24"/>
        </w:rPr>
      </w:pPr>
      <w:bookmarkStart w:id="174" w:name="_Toc15118235"/>
      <w:r>
        <w:rPr>
          <w:bCs/>
          <w:sz w:val="24"/>
        </w:rPr>
        <w:t>（一）</w:t>
      </w:r>
      <w:r>
        <w:rPr>
          <w:bCs/>
          <w:sz w:val="24"/>
        </w:rPr>
        <w:tab/>
      </w:r>
      <w:r>
        <w:rPr>
          <w:bCs/>
          <w:sz w:val="24"/>
        </w:rPr>
        <w:t>基金管理人简况</w:t>
      </w:r>
      <w:bookmarkEnd w:id="174"/>
    </w:p>
    <w:p w14:paraId="413F8DBE" w14:textId="77777777" w:rsidR="00424610" w:rsidRDefault="00424610">
      <w:pPr>
        <w:spacing w:line="360" w:lineRule="auto"/>
        <w:ind w:firstLineChars="200" w:firstLine="480"/>
        <w:rPr>
          <w:bCs/>
          <w:sz w:val="24"/>
        </w:rPr>
      </w:pPr>
      <w:bookmarkStart w:id="175" w:name="_Toc15118236"/>
      <w:bookmarkStart w:id="176" w:name="_Toc15118237"/>
      <w:r>
        <w:rPr>
          <w:bCs/>
          <w:sz w:val="24"/>
        </w:rPr>
        <w:t>名称：</w:t>
      </w:r>
      <w:r>
        <w:rPr>
          <w:rFonts w:hint="eastAsia"/>
          <w:bCs/>
          <w:sz w:val="24"/>
        </w:rPr>
        <w:t>华安基金管理有限公司</w:t>
      </w:r>
    </w:p>
    <w:p w14:paraId="767216E6" w14:textId="77777777" w:rsidR="00424610" w:rsidRDefault="00424610">
      <w:pPr>
        <w:spacing w:line="360" w:lineRule="auto"/>
        <w:ind w:firstLineChars="200" w:firstLine="480"/>
        <w:rPr>
          <w:bCs/>
          <w:sz w:val="24"/>
        </w:rPr>
      </w:pPr>
      <w:r>
        <w:rPr>
          <w:bCs/>
          <w:sz w:val="24"/>
        </w:rPr>
        <w:t>住所：</w:t>
      </w:r>
      <w:r>
        <w:rPr>
          <w:rFonts w:hint="eastAsia"/>
          <w:bCs/>
          <w:sz w:val="24"/>
        </w:rPr>
        <w:t>中国（上海）自由贸易试验区世纪大道</w:t>
      </w:r>
      <w:r>
        <w:rPr>
          <w:bCs/>
          <w:sz w:val="24"/>
        </w:rPr>
        <w:t>8</w:t>
      </w:r>
      <w:r>
        <w:rPr>
          <w:rFonts w:hint="eastAsia"/>
          <w:bCs/>
          <w:sz w:val="24"/>
        </w:rPr>
        <w:t>号国金中心二期</w:t>
      </w:r>
      <w:r>
        <w:rPr>
          <w:bCs/>
          <w:sz w:val="24"/>
        </w:rPr>
        <w:t>31-32</w:t>
      </w:r>
      <w:r>
        <w:rPr>
          <w:rFonts w:hint="eastAsia"/>
          <w:bCs/>
          <w:sz w:val="24"/>
        </w:rPr>
        <w:t>层</w:t>
      </w:r>
    </w:p>
    <w:p w14:paraId="11E5760F" w14:textId="77777777" w:rsidR="00424610" w:rsidRDefault="00424610">
      <w:pPr>
        <w:spacing w:line="360" w:lineRule="auto"/>
        <w:ind w:firstLineChars="200" w:firstLine="480"/>
        <w:rPr>
          <w:bCs/>
          <w:sz w:val="24"/>
        </w:rPr>
      </w:pPr>
      <w:r>
        <w:rPr>
          <w:bCs/>
          <w:sz w:val="24"/>
        </w:rPr>
        <w:t>法定代表人：</w:t>
      </w:r>
      <w:r>
        <w:rPr>
          <w:rFonts w:hint="eastAsia"/>
          <w:bCs/>
          <w:sz w:val="24"/>
        </w:rPr>
        <w:t>朱学华</w:t>
      </w:r>
    </w:p>
    <w:p w14:paraId="2AEEE4B5" w14:textId="0EC5D37E" w:rsidR="00424610" w:rsidRDefault="00424610">
      <w:pPr>
        <w:spacing w:line="360" w:lineRule="auto"/>
        <w:ind w:firstLineChars="200" w:firstLine="480"/>
        <w:rPr>
          <w:bCs/>
          <w:sz w:val="24"/>
        </w:rPr>
      </w:pPr>
      <w:r>
        <w:rPr>
          <w:bCs/>
          <w:sz w:val="24"/>
        </w:rPr>
        <w:t>设立日期：</w:t>
      </w:r>
      <w:r>
        <w:rPr>
          <w:bCs/>
          <w:sz w:val="24"/>
        </w:rPr>
        <w:t>1998</w:t>
      </w:r>
      <w:r>
        <w:rPr>
          <w:rFonts w:hint="eastAsia"/>
          <w:bCs/>
          <w:sz w:val="24"/>
        </w:rPr>
        <w:t>年</w:t>
      </w:r>
      <w:r>
        <w:rPr>
          <w:bCs/>
          <w:sz w:val="24"/>
        </w:rPr>
        <w:t>6</w:t>
      </w:r>
      <w:r>
        <w:rPr>
          <w:rFonts w:hint="eastAsia"/>
          <w:bCs/>
          <w:sz w:val="24"/>
        </w:rPr>
        <w:t>月</w:t>
      </w:r>
      <w:r>
        <w:rPr>
          <w:bCs/>
          <w:sz w:val="24"/>
        </w:rPr>
        <w:t>4</w:t>
      </w:r>
      <w:r>
        <w:rPr>
          <w:rFonts w:hint="eastAsia"/>
          <w:bCs/>
          <w:sz w:val="24"/>
        </w:rPr>
        <w:t>日</w:t>
      </w:r>
    </w:p>
    <w:p w14:paraId="29C8C3A1" w14:textId="564F4577" w:rsidR="00424610" w:rsidRDefault="00424610">
      <w:pPr>
        <w:spacing w:line="360" w:lineRule="auto"/>
        <w:ind w:firstLineChars="200" w:firstLine="480"/>
        <w:rPr>
          <w:bCs/>
          <w:sz w:val="24"/>
        </w:rPr>
      </w:pPr>
      <w:r>
        <w:rPr>
          <w:bCs/>
          <w:sz w:val="24"/>
        </w:rPr>
        <w:t>批准设立机关及批准设立文号：</w:t>
      </w:r>
      <w:r>
        <w:rPr>
          <w:rFonts w:hint="eastAsia"/>
          <w:bCs/>
          <w:sz w:val="24"/>
        </w:rPr>
        <w:t>中国证监会证监基字</w:t>
      </w:r>
      <w:r>
        <w:rPr>
          <w:bCs/>
          <w:sz w:val="24"/>
        </w:rPr>
        <w:t>[1998]20</w:t>
      </w:r>
      <w:r>
        <w:rPr>
          <w:rFonts w:hint="eastAsia"/>
          <w:bCs/>
          <w:sz w:val="24"/>
        </w:rPr>
        <w:t>号</w:t>
      </w:r>
    </w:p>
    <w:p w14:paraId="1605C318" w14:textId="3A28C504" w:rsidR="00424610" w:rsidRDefault="00424610">
      <w:pPr>
        <w:spacing w:line="360" w:lineRule="auto"/>
        <w:ind w:firstLineChars="200" w:firstLine="480"/>
        <w:rPr>
          <w:bCs/>
          <w:sz w:val="24"/>
        </w:rPr>
      </w:pPr>
      <w:r>
        <w:rPr>
          <w:bCs/>
          <w:sz w:val="24"/>
        </w:rPr>
        <w:t>组织形式：</w:t>
      </w:r>
      <w:r>
        <w:rPr>
          <w:rFonts w:hint="eastAsia"/>
          <w:bCs/>
          <w:sz w:val="24"/>
        </w:rPr>
        <w:t>有限责任公司</w:t>
      </w:r>
    </w:p>
    <w:p w14:paraId="761A2DC2" w14:textId="491AFBAD" w:rsidR="00424610" w:rsidRDefault="00424610">
      <w:pPr>
        <w:spacing w:line="360" w:lineRule="auto"/>
        <w:ind w:firstLineChars="200" w:firstLine="480"/>
        <w:rPr>
          <w:bCs/>
          <w:sz w:val="24"/>
        </w:rPr>
      </w:pPr>
      <w:r>
        <w:rPr>
          <w:bCs/>
          <w:sz w:val="24"/>
        </w:rPr>
        <w:t>注册资本：</w:t>
      </w:r>
      <w:r>
        <w:rPr>
          <w:bCs/>
          <w:sz w:val="24"/>
        </w:rPr>
        <w:t>1.5</w:t>
      </w:r>
      <w:r>
        <w:rPr>
          <w:rFonts w:hint="eastAsia"/>
          <w:bCs/>
          <w:sz w:val="24"/>
        </w:rPr>
        <w:t>亿元</w:t>
      </w:r>
    </w:p>
    <w:p w14:paraId="655A5499" w14:textId="2B35F1CB" w:rsidR="00424610" w:rsidRDefault="00424610">
      <w:pPr>
        <w:spacing w:line="360" w:lineRule="auto"/>
        <w:ind w:firstLineChars="200" w:firstLine="480"/>
        <w:rPr>
          <w:bCs/>
          <w:sz w:val="24"/>
        </w:rPr>
      </w:pPr>
      <w:r>
        <w:rPr>
          <w:bCs/>
          <w:sz w:val="24"/>
        </w:rPr>
        <w:t>存续期限：</w:t>
      </w:r>
      <w:r>
        <w:rPr>
          <w:rFonts w:hint="eastAsia"/>
          <w:bCs/>
          <w:sz w:val="24"/>
        </w:rPr>
        <w:t>持续经营</w:t>
      </w:r>
    </w:p>
    <w:p w14:paraId="556C6BCA" w14:textId="77777777" w:rsidR="00424610" w:rsidRDefault="00424610">
      <w:pPr>
        <w:spacing w:line="360" w:lineRule="auto"/>
        <w:ind w:firstLineChars="200" w:firstLine="480"/>
        <w:rPr>
          <w:bCs/>
          <w:sz w:val="24"/>
        </w:rPr>
      </w:pPr>
      <w:r>
        <w:rPr>
          <w:bCs/>
          <w:sz w:val="24"/>
        </w:rPr>
        <w:t>联系电话：</w:t>
      </w:r>
      <w:r>
        <w:rPr>
          <w:rFonts w:hAnsi="宋体"/>
          <w:bCs/>
          <w:sz w:val="24"/>
          <w:szCs w:val="24"/>
        </w:rPr>
        <w:t>（</w:t>
      </w:r>
      <w:r>
        <w:rPr>
          <w:bCs/>
          <w:sz w:val="24"/>
          <w:szCs w:val="24"/>
        </w:rPr>
        <w:t>021</w:t>
      </w:r>
      <w:r>
        <w:rPr>
          <w:rFonts w:hAnsi="宋体"/>
          <w:bCs/>
          <w:sz w:val="24"/>
          <w:szCs w:val="24"/>
        </w:rPr>
        <w:t>）</w:t>
      </w:r>
      <w:r>
        <w:rPr>
          <w:bCs/>
          <w:sz w:val="24"/>
          <w:szCs w:val="24"/>
        </w:rPr>
        <w:t>38969999</w:t>
      </w:r>
      <w:bookmarkEnd w:id="175"/>
    </w:p>
    <w:p w14:paraId="3B70080A" w14:textId="77777777" w:rsidR="00424610" w:rsidRDefault="00424610">
      <w:pPr>
        <w:spacing w:line="360" w:lineRule="auto"/>
        <w:ind w:firstLineChars="200" w:firstLine="480"/>
        <w:rPr>
          <w:bCs/>
          <w:sz w:val="24"/>
        </w:rPr>
      </w:pPr>
      <w:r>
        <w:rPr>
          <w:bCs/>
          <w:sz w:val="24"/>
        </w:rPr>
        <w:t>（二）</w:t>
      </w:r>
      <w:r>
        <w:rPr>
          <w:bCs/>
          <w:sz w:val="24"/>
        </w:rPr>
        <w:tab/>
      </w:r>
      <w:r>
        <w:rPr>
          <w:bCs/>
          <w:sz w:val="24"/>
        </w:rPr>
        <w:t>基金管理人的权利与义务</w:t>
      </w:r>
      <w:bookmarkEnd w:id="176"/>
    </w:p>
    <w:p w14:paraId="53F13170" w14:textId="77777777" w:rsidR="00424610" w:rsidRDefault="00424610">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67026C4D" w14:textId="4F89B955" w:rsidR="00424610" w:rsidRDefault="00424610">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6301C546" w14:textId="77777777" w:rsidR="00424610" w:rsidRDefault="00424610">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55F9FF92" w14:textId="77777777" w:rsidR="00424610" w:rsidRDefault="00424610">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72CE6884" w14:textId="77777777" w:rsidR="00424610" w:rsidRDefault="00424610">
      <w:pPr>
        <w:spacing w:line="360" w:lineRule="auto"/>
        <w:ind w:firstLineChars="200" w:firstLine="480"/>
        <w:rPr>
          <w:bCs/>
          <w:sz w:val="24"/>
        </w:rPr>
      </w:pPr>
      <w:r>
        <w:rPr>
          <w:bCs/>
          <w:sz w:val="24"/>
        </w:rPr>
        <w:t>（</w:t>
      </w:r>
      <w:r>
        <w:rPr>
          <w:bCs/>
          <w:sz w:val="24"/>
        </w:rPr>
        <w:t>4</w:t>
      </w:r>
      <w:r>
        <w:rPr>
          <w:bCs/>
          <w:sz w:val="24"/>
        </w:rPr>
        <w:t>）销售基金份额；</w:t>
      </w:r>
    </w:p>
    <w:p w14:paraId="738C800B" w14:textId="77777777" w:rsidR="00424610" w:rsidRDefault="00424610">
      <w:pPr>
        <w:spacing w:line="360" w:lineRule="auto"/>
        <w:ind w:firstLineChars="200" w:firstLine="480"/>
        <w:rPr>
          <w:bCs/>
          <w:sz w:val="24"/>
        </w:rPr>
      </w:pPr>
      <w:r>
        <w:rPr>
          <w:bCs/>
          <w:sz w:val="24"/>
        </w:rPr>
        <w:t>（</w:t>
      </w:r>
      <w:r>
        <w:rPr>
          <w:bCs/>
          <w:sz w:val="24"/>
        </w:rPr>
        <w:t>5</w:t>
      </w:r>
      <w:r>
        <w:rPr>
          <w:bCs/>
          <w:sz w:val="24"/>
        </w:rPr>
        <w:t>）</w:t>
      </w:r>
      <w:bookmarkStart w:id="177" w:name="_Hlt88896155"/>
      <w:r>
        <w:rPr>
          <w:rFonts w:hint="eastAsia"/>
          <w:bCs/>
          <w:sz w:val="24"/>
        </w:rPr>
        <w:t>按照规定</w:t>
      </w:r>
      <w:r>
        <w:rPr>
          <w:bCs/>
          <w:sz w:val="24"/>
        </w:rPr>
        <w:t>召集</w:t>
      </w:r>
      <w:bookmarkEnd w:id="177"/>
      <w:r>
        <w:rPr>
          <w:bCs/>
          <w:sz w:val="24"/>
        </w:rPr>
        <w:t>基金份额持有人大会；</w:t>
      </w:r>
    </w:p>
    <w:p w14:paraId="70191C01" w14:textId="77777777" w:rsidR="00424610" w:rsidRDefault="00424610">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E5455DE" w14:textId="77777777" w:rsidR="00424610" w:rsidRDefault="00424610">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546ED0BB" w14:textId="77777777" w:rsidR="00424610" w:rsidRDefault="00424610">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3A4A80C8" w14:textId="77777777" w:rsidR="00424610" w:rsidRDefault="00424610">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573B533E" w14:textId="77777777" w:rsidR="00424610" w:rsidRDefault="00424610">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19F56285" w14:textId="77777777" w:rsidR="00424610" w:rsidRDefault="00424610">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75D1387E" w14:textId="77777777" w:rsidR="00424610" w:rsidRDefault="00424610">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7671321B" w14:textId="77777777" w:rsidR="00424610" w:rsidRDefault="00424610">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及转融通证券出借业务</w:t>
      </w:r>
      <w:r>
        <w:rPr>
          <w:bCs/>
          <w:sz w:val="24"/>
        </w:rPr>
        <w:t>；</w:t>
      </w:r>
      <w:r>
        <w:rPr>
          <w:bCs/>
          <w:sz w:val="24"/>
        </w:rPr>
        <w:t xml:space="preserve"> </w:t>
      </w:r>
    </w:p>
    <w:p w14:paraId="6F9C2B38" w14:textId="77777777" w:rsidR="00424610" w:rsidRDefault="00424610">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5532F575" w14:textId="7197E1BF" w:rsidR="00424610" w:rsidRDefault="00424610">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、期货</w:t>
      </w:r>
      <w:r>
        <w:rPr>
          <w:bCs/>
          <w:sz w:val="24"/>
        </w:rPr>
        <w:t>经纪商或其他为基金提供服务的外部机构；</w:t>
      </w:r>
      <w:r>
        <w:rPr>
          <w:bCs/>
          <w:sz w:val="24"/>
        </w:rPr>
        <w:tab/>
      </w:r>
    </w:p>
    <w:p w14:paraId="1EFF7BEC" w14:textId="54FF84EA" w:rsidR="00424610" w:rsidRDefault="00424610">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w:t>
      </w:r>
      <w:r>
        <w:rPr>
          <w:rFonts w:hint="eastAsia"/>
          <w:bCs/>
          <w:sz w:val="24"/>
        </w:rPr>
        <w:t>、转托管等方面</w:t>
      </w:r>
      <w:r>
        <w:rPr>
          <w:bCs/>
          <w:sz w:val="24"/>
        </w:rPr>
        <w:t>的业务规则</w:t>
      </w:r>
      <w:r>
        <w:rPr>
          <w:rFonts w:hint="eastAsia"/>
          <w:bCs/>
          <w:sz w:val="24"/>
        </w:rPr>
        <w:t>，在法律法规和本基金合同规定的范围内决定和调整基金的除管理费率和托管费率之外的相关费率结构和收费方式</w:t>
      </w:r>
      <w:r>
        <w:rPr>
          <w:bCs/>
          <w:sz w:val="24"/>
        </w:rPr>
        <w:t>；</w:t>
      </w:r>
    </w:p>
    <w:p w14:paraId="4A41CE39" w14:textId="77777777" w:rsidR="00424610" w:rsidRDefault="00424610">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5991311B" w14:textId="77777777" w:rsidR="00424610" w:rsidRDefault="00424610">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3215AED4" w14:textId="699AFA7E" w:rsidR="00424610" w:rsidRDefault="00424610">
      <w:pPr>
        <w:spacing w:line="440" w:lineRule="atLeast"/>
        <w:ind w:firstLineChars="200" w:firstLine="480"/>
        <w:rPr>
          <w:bCs/>
          <w:sz w:val="24"/>
        </w:rPr>
      </w:pPr>
      <w:bookmarkStart w:id="178" w:name="_Toc523711669"/>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14:paraId="04E0C293" w14:textId="77777777" w:rsidR="00424610" w:rsidRDefault="00424610">
      <w:pPr>
        <w:spacing w:line="440" w:lineRule="atLeast"/>
        <w:ind w:firstLineChars="200" w:firstLine="480"/>
        <w:rPr>
          <w:bCs/>
          <w:sz w:val="24"/>
        </w:rPr>
      </w:pPr>
      <w:r>
        <w:rPr>
          <w:bCs/>
          <w:sz w:val="24"/>
        </w:rPr>
        <w:t>（</w:t>
      </w:r>
      <w:r>
        <w:rPr>
          <w:bCs/>
          <w:sz w:val="24"/>
        </w:rPr>
        <w:t>2</w:t>
      </w:r>
      <w:r>
        <w:rPr>
          <w:bCs/>
          <w:sz w:val="24"/>
        </w:rPr>
        <w:t>）办理基金备案手续；</w:t>
      </w:r>
    </w:p>
    <w:p w14:paraId="3D9546C9" w14:textId="7988ACC8" w:rsidR="00424610" w:rsidRDefault="00424610">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22C96E81" w14:textId="77777777" w:rsidR="00424610" w:rsidRDefault="00424610">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24A10A68" w14:textId="0B595BE9" w:rsidR="00424610" w:rsidRDefault="00424610">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5118EC75" w14:textId="7E27B8A8" w:rsidR="00424610" w:rsidRDefault="00424610">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79" w:name="_Hlt88897298"/>
      <w:bookmarkEnd w:id="179"/>
    </w:p>
    <w:p w14:paraId="44341294" w14:textId="54E3FC04" w:rsidR="00424610" w:rsidRDefault="00424610">
      <w:pPr>
        <w:spacing w:line="360" w:lineRule="auto"/>
        <w:ind w:firstLineChars="200" w:firstLine="480"/>
        <w:rPr>
          <w:bCs/>
          <w:sz w:val="24"/>
        </w:rPr>
      </w:pPr>
      <w:r>
        <w:rPr>
          <w:bCs/>
          <w:sz w:val="24"/>
        </w:rPr>
        <w:t>（</w:t>
      </w:r>
      <w:r>
        <w:rPr>
          <w:bCs/>
          <w:sz w:val="24"/>
        </w:rPr>
        <w:t>7</w:t>
      </w:r>
      <w:r>
        <w:rPr>
          <w:bCs/>
          <w:sz w:val="24"/>
        </w:rPr>
        <w:t>）依法接受基金托管人的监督；</w:t>
      </w:r>
    </w:p>
    <w:p w14:paraId="1CB99BF2" w14:textId="49481060" w:rsidR="00424610" w:rsidRDefault="00424610">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w:t>
      </w:r>
      <w:r>
        <w:rPr>
          <w:rFonts w:hint="eastAsia"/>
          <w:bCs/>
          <w:sz w:val="24"/>
        </w:rPr>
        <w:t>对价</w:t>
      </w:r>
      <w:r>
        <w:rPr>
          <w:bCs/>
          <w:sz w:val="24"/>
        </w:rPr>
        <w:t>的方法符合《基金合同》等法律文件的规定，按有关规定计算并公告基金资产净值，确定基金份额申购、赎回的价格；</w:t>
      </w:r>
    </w:p>
    <w:p w14:paraId="17A06723" w14:textId="77777777" w:rsidR="00424610" w:rsidRDefault="00424610">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7FA1637B" w14:textId="77777777" w:rsidR="00424610" w:rsidRDefault="00424610">
      <w:pPr>
        <w:spacing w:line="360" w:lineRule="auto"/>
        <w:ind w:firstLineChars="200" w:firstLine="480"/>
        <w:rPr>
          <w:bCs/>
          <w:sz w:val="24"/>
        </w:rPr>
      </w:pPr>
      <w:r>
        <w:rPr>
          <w:bCs/>
          <w:sz w:val="24"/>
        </w:rPr>
        <w:t>（</w:t>
      </w:r>
      <w:r>
        <w:rPr>
          <w:bCs/>
          <w:sz w:val="24"/>
        </w:rPr>
        <w:t>10</w:t>
      </w:r>
      <w:r>
        <w:rPr>
          <w:bCs/>
          <w:sz w:val="24"/>
        </w:rPr>
        <w:t>）编制季度、半年度和年度基金报告；</w:t>
      </w:r>
    </w:p>
    <w:p w14:paraId="6D72679B" w14:textId="6CA9146E" w:rsidR="00424610" w:rsidRDefault="00424610">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58FDA450" w14:textId="77777777" w:rsidR="00424610" w:rsidRDefault="00424610">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15956669" w14:textId="77777777" w:rsidR="00424610" w:rsidRDefault="00424610">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1F86795A" w14:textId="2D81ACD5" w:rsidR="00424610" w:rsidRDefault="00424610">
      <w:pPr>
        <w:spacing w:line="360" w:lineRule="auto"/>
        <w:ind w:firstLineChars="200" w:firstLine="480"/>
        <w:rPr>
          <w:bCs/>
          <w:sz w:val="24"/>
        </w:rPr>
      </w:pPr>
      <w:r>
        <w:rPr>
          <w:bCs/>
          <w:sz w:val="24"/>
        </w:rPr>
        <w:t>（</w:t>
      </w:r>
      <w:r>
        <w:rPr>
          <w:bCs/>
          <w:sz w:val="24"/>
        </w:rPr>
        <w:t>14</w:t>
      </w:r>
      <w:r>
        <w:rPr>
          <w:bCs/>
          <w:sz w:val="24"/>
        </w:rPr>
        <w:t>）按规定受理申购与赎回申请，及时、足额支付赎回</w:t>
      </w:r>
      <w:r>
        <w:rPr>
          <w:rFonts w:hint="eastAsia"/>
          <w:bCs/>
          <w:sz w:val="24"/>
        </w:rPr>
        <w:t>对价</w:t>
      </w:r>
      <w:r>
        <w:rPr>
          <w:bCs/>
          <w:sz w:val="24"/>
        </w:rPr>
        <w:t>；</w:t>
      </w:r>
    </w:p>
    <w:p w14:paraId="04EA35CF" w14:textId="77777777" w:rsidR="00424610" w:rsidRDefault="0042461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281EFDF3" w14:textId="62D03E5E" w:rsidR="00424610" w:rsidRDefault="00424610">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48010C26" w14:textId="77777777" w:rsidR="00424610" w:rsidRDefault="00424610">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B3BE279" w14:textId="69F597EE" w:rsidR="00424610" w:rsidRDefault="00424610">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736C1F89" w14:textId="77777777" w:rsidR="00424610" w:rsidRDefault="00424610">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1602B40C" w14:textId="77777777" w:rsidR="00424610" w:rsidRDefault="00424610">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00C1EBC8" w14:textId="77777777" w:rsidR="00424610" w:rsidRDefault="00424610">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2A7F0CB5" w14:textId="77777777" w:rsidR="00424610" w:rsidRDefault="00424610">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14:paraId="6717464F" w14:textId="77777777" w:rsidR="00424610" w:rsidRDefault="00424610">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2F11FC7" w14:textId="1DB71D66" w:rsidR="00424610" w:rsidRDefault="00424610">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80" w:name="_Hlt88823209"/>
      <w:bookmarkEnd w:id="180"/>
      <w:r>
        <w:rPr>
          <w:bCs/>
          <w:sz w:val="24"/>
        </w:rPr>
        <w:t>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14:paraId="775CD3A1" w14:textId="77777777" w:rsidR="00424610" w:rsidRDefault="00424610">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3F2FCC7D" w14:textId="77777777" w:rsidR="00424610" w:rsidRDefault="00424610">
      <w:pPr>
        <w:spacing w:line="360" w:lineRule="auto"/>
        <w:ind w:firstLineChars="200" w:firstLine="480"/>
        <w:rPr>
          <w:bCs/>
          <w:sz w:val="24"/>
        </w:rPr>
      </w:pPr>
      <w:r>
        <w:rPr>
          <w:bCs/>
          <w:sz w:val="24"/>
        </w:rPr>
        <w:t>（</w:t>
      </w:r>
      <w:r>
        <w:rPr>
          <w:bCs/>
          <w:sz w:val="24"/>
        </w:rPr>
        <w:t>26</w:t>
      </w:r>
      <w:r>
        <w:rPr>
          <w:bCs/>
          <w:sz w:val="24"/>
        </w:rPr>
        <w:t>）建立并保存基金份额持有人名册；</w:t>
      </w:r>
    </w:p>
    <w:p w14:paraId="27C4B1B3" w14:textId="77777777" w:rsidR="00424610" w:rsidRDefault="00424610">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3FE1F525" w14:textId="77777777" w:rsidR="00424610" w:rsidRDefault="00424610">
      <w:pPr>
        <w:spacing w:line="360" w:lineRule="auto"/>
        <w:ind w:firstLineChars="200" w:firstLine="480"/>
        <w:rPr>
          <w:bCs/>
          <w:sz w:val="24"/>
        </w:rPr>
      </w:pPr>
      <w:bookmarkStart w:id="181" w:name="_Toc57530240"/>
      <w:bookmarkStart w:id="182" w:name="_Toc15118238"/>
      <w:bookmarkStart w:id="183" w:name="_Toc79392581"/>
      <w:r>
        <w:rPr>
          <w:bCs/>
          <w:sz w:val="24"/>
        </w:rPr>
        <w:t>二、基金托管人</w:t>
      </w:r>
      <w:bookmarkEnd w:id="178"/>
      <w:bookmarkEnd w:id="181"/>
      <w:bookmarkEnd w:id="182"/>
      <w:bookmarkEnd w:id="183"/>
    </w:p>
    <w:p w14:paraId="5A867377" w14:textId="77777777" w:rsidR="00424610" w:rsidRDefault="00424610">
      <w:pPr>
        <w:spacing w:line="360" w:lineRule="auto"/>
        <w:ind w:firstLineChars="200" w:firstLine="480"/>
        <w:rPr>
          <w:bCs/>
          <w:sz w:val="24"/>
        </w:rPr>
      </w:pPr>
      <w:bookmarkStart w:id="184" w:name="_Toc15118239"/>
      <w:r>
        <w:rPr>
          <w:bCs/>
          <w:sz w:val="24"/>
        </w:rPr>
        <w:t>（一）</w:t>
      </w:r>
      <w:r>
        <w:rPr>
          <w:bCs/>
          <w:sz w:val="24"/>
        </w:rPr>
        <w:tab/>
      </w:r>
      <w:r>
        <w:rPr>
          <w:bCs/>
          <w:sz w:val="24"/>
        </w:rPr>
        <w:t>基金托管人简况</w:t>
      </w:r>
      <w:bookmarkEnd w:id="184"/>
    </w:p>
    <w:p w14:paraId="2AFED02A" w14:textId="77777777" w:rsidR="008D401F" w:rsidRDefault="008D401F" w:rsidP="008D401F">
      <w:pPr>
        <w:spacing w:line="360" w:lineRule="auto"/>
        <w:ind w:firstLineChars="200" w:firstLine="480"/>
        <w:rPr>
          <w:bCs/>
          <w:sz w:val="24"/>
        </w:rPr>
      </w:pPr>
      <w:r w:rsidRPr="001214F1">
        <w:rPr>
          <w:rFonts w:hint="eastAsia"/>
          <w:bCs/>
          <w:sz w:val="24"/>
        </w:rPr>
        <w:t>名称：中国建设银行股份有限公司</w:t>
      </w:r>
      <w:r w:rsidRPr="001214F1">
        <w:rPr>
          <w:bCs/>
          <w:sz w:val="24"/>
        </w:rPr>
        <w:t>(</w:t>
      </w:r>
      <w:r w:rsidRPr="001214F1">
        <w:rPr>
          <w:rFonts w:hint="eastAsia"/>
          <w:bCs/>
          <w:sz w:val="24"/>
        </w:rPr>
        <w:t>简称：中国建设银行</w:t>
      </w:r>
      <w:r w:rsidRPr="001214F1">
        <w:rPr>
          <w:bCs/>
          <w:sz w:val="24"/>
        </w:rPr>
        <w:t>)</w:t>
      </w:r>
    </w:p>
    <w:p w14:paraId="0C849EC6" w14:textId="77777777" w:rsidR="008D401F" w:rsidRDefault="008D401F" w:rsidP="008D401F">
      <w:pPr>
        <w:spacing w:line="360" w:lineRule="auto"/>
        <w:ind w:firstLineChars="200" w:firstLine="480"/>
        <w:rPr>
          <w:bCs/>
          <w:sz w:val="24"/>
        </w:rPr>
      </w:pPr>
      <w:r w:rsidRPr="001214F1">
        <w:rPr>
          <w:rFonts w:hint="eastAsia"/>
          <w:bCs/>
          <w:sz w:val="24"/>
        </w:rPr>
        <w:t>住所：北京市西城区金融大街</w:t>
      </w:r>
      <w:r w:rsidRPr="001214F1">
        <w:rPr>
          <w:bCs/>
          <w:sz w:val="24"/>
        </w:rPr>
        <w:t>25</w:t>
      </w:r>
      <w:r w:rsidRPr="001214F1">
        <w:rPr>
          <w:rFonts w:hint="eastAsia"/>
          <w:bCs/>
          <w:sz w:val="24"/>
        </w:rPr>
        <w:t>号</w:t>
      </w:r>
    </w:p>
    <w:p w14:paraId="56CBB84B" w14:textId="77777777" w:rsidR="008D401F" w:rsidRDefault="008D401F" w:rsidP="008D401F">
      <w:pPr>
        <w:spacing w:line="360" w:lineRule="auto"/>
        <w:ind w:firstLineChars="200" w:firstLine="480"/>
        <w:rPr>
          <w:bCs/>
          <w:sz w:val="24"/>
        </w:rPr>
      </w:pPr>
      <w:r w:rsidRPr="001214F1">
        <w:rPr>
          <w:rFonts w:hint="eastAsia"/>
          <w:bCs/>
          <w:sz w:val="24"/>
        </w:rPr>
        <w:t>办公地址：北京市西城区闹市口大街</w:t>
      </w:r>
      <w:r w:rsidRPr="001214F1">
        <w:rPr>
          <w:bCs/>
          <w:sz w:val="24"/>
        </w:rPr>
        <w:t>1</w:t>
      </w:r>
      <w:r w:rsidRPr="001214F1">
        <w:rPr>
          <w:rFonts w:hint="eastAsia"/>
          <w:bCs/>
          <w:sz w:val="24"/>
        </w:rPr>
        <w:t>号院</w:t>
      </w:r>
      <w:r w:rsidRPr="001214F1">
        <w:rPr>
          <w:bCs/>
          <w:sz w:val="24"/>
        </w:rPr>
        <w:t>1</w:t>
      </w:r>
      <w:r w:rsidRPr="001214F1">
        <w:rPr>
          <w:rFonts w:hint="eastAsia"/>
          <w:bCs/>
          <w:sz w:val="24"/>
        </w:rPr>
        <w:t>号楼</w:t>
      </w:r>
    </w:p>
    <w:p w14:paraId="6069EF15" w14:textId="442A60D8" w:rsidR="008D401F" w:rsidRDefault="008D401F" w:rsidP="008D401F">
      <w:pPr>
        <w:spacing w:line="360" w:lineRule="auto"/>
        <w:ind w:firstLineChars="200" w:firstLine="480"/>
        <w:rPr>
          <w:bCs/>
          <w:sz w:val="24"/>
        </w:rPr>
      </w:pPr>
      <w:r w:rsidRPr="001214F1">
        <w:rPr>
          <w:rFonts w:hint="eastAsia"/>
          <w:bCs/>
          <w:sz w:val="24"/>
        </w:rPr>
        <w:t>法定代表人：</w:t>
      </w:r>
      <w:r w:rsidR="00F43F9B">
        <w:rPr>
          <w:rFonts w:hint="eastAsia"/>
          <w:bCs/>
          <w:sz w:val="24"/>
        </w:rPr>
        <w:t>田国立</w:t>
      </w:r>
    </w:p>
    <w:p w14:paraId="5B05F0AA" w14:textId="77777777" w:rsidR="008D401F" w:rsidRDefault="008D401F" w:rsidP="008D401F">
      <w:pPr>
        <w:spacing w:line="360" w:lineRule="auto"/>
        <w:ind w:firstLineChars="200" w:firstLine="480"/>
        <w:rPr>
          <w:bCs/>
          <w:sz w:val="24"/>
        </w:rPr>
      </w:pPr>
      <w:r w:rsidRPr="001214F1">
        <w:rPr>
          <w:rFonts w:hint="eastAsia"/>
          <w:bCs/>
          <w:sz w:val="24"/>
        </w:rPr>
        <w:t>成立时间：</w:t>
      </w:r>
      <w:r w:rsidRPr="001214F1">
        <w:rPr>
          <w:bCs/>
          <w:sz w:val="24"/>
        </w:rPr>
        <w:t>2004</w:t>
      </w:r>
      <w:r w:rsidRPr="001214F1">
        <w:rPr>
          <w:rFonts w:hint="eastAsia"/>
          <w:bCs/>
          <w:sz w:val="24"/>
        </w:rPr>
        <w:t>年</w:t>
      </w:r>
      <w:r w:rsidRPr="001214F1">
        <w:rPr>
          <w:bCs/>
          <w:sz w:val="24"/>
        </w:rPr>
        <w:t>09</w:t>
      </w:r>
      <w:r w:rsidRPr="001214F1">
        <w:rPr>
          <w:rFonts w:hint="eastAsia"/>
          <w:bCs/>
          <w:sz w:val="24"/>
        </w:rPr>
        <w:t>月</w:t>
      </w:r>
      <w:r w:rsidRPr="001214F1">
        <w:rPr>
          <w:bCs/>
          <w:sz w:val="24"/>
        </w:rPr>
        <w:t>17</w:t>
      </w:r>
      <w:r w:rsidRPr="001214F1">
        <w:rPr>
          <w:rFonts w:hint="eastAsia"/>
          <w:bCs/>
          <w:sz w:val="24"/>
        </w:rPr>
        <w:t>日</w:t>
      </w:r>
    </w:p>
    <w:p w14:paraId="122A1708" w14:textId="77777777" w:rsidR="008D401F" w:rsidRDefault="008D401F" w:rsidP="008D401F">
      <w:pPr>
        <w:spacing w:line="360" w:lineRule="auto"/>
        <w:ind w:firstLineChars="200" w:firstLine="480"/>
        <w:rPr>
          <w:bCs/>
          <w:sz w:val="24"/>
        </w:rPr>
      </w:pPr>
      <w:r w:rsidRPr="001214F1">
        <w:rPr>
          <w:rFonts w:hint="eastAsia"/>
          <w:bCs/>
          <w:sz w:val="24"/>
        </w:rPr>
        <w:t>组织形式：股份有限公司</w:t>
      </w:r>
    </w:p>
    <w:p w14:paraId="73C259A8" w14:textId="77777777" w:rsidR="008D401F" w:rsidRDefault="008D401F" w:rsidP="008D401F">
      <w:pPr>
        <w:spacing w:line="360" w:lineRule="auto"/>
        <w:ind w:firstLineChars="200" w:firstLine="480"/>
        <w:rPr>
          <w:bCs/>
          <w:sz w:val="24"/>
        </w:rPr>
      </w:pPr>
      <w:r w:rsidRPr="001214F1">
        <w:rPr>
          <w:rFonts w:hint="eastAsia"/>
          <w:bCs/>
          <w:sz w:val="24"/>
        </w:rPr>
        <w:t>注册资本：贰仟伍佰亿壹仟零玖拾柒万柒仟肆佰捌拾陆元整</w:t>
      </w:r>
    </w:p>
    <w:p w14:paraId="01F67460" w14:textId="77777777" w:rsidR="008D401F" w:rsidRDefault="008D401F" w:rsidP="008D401F">
      <w:pPr>
        <w:spacing w:line="360" w:lineRule="auto"/>
        <w:ind w:firstLineChars="200" w:firstLine="480"/>
        <w:rPr>
          <w:bCs/>
          <w:sz w:val="24"/>
        </w:rPr>
      </w:pPr>
      <w:r w:rsidRPr="001214F1">
        <w:rPr>
          <w:rFonts w:hint="eastAsia"/>
          <w:bCs/>
          <w:sz w:val="24"/>
        </w:rPr>
        <w:t>存续期间：持续经营</w:t>
      </w:r>
    </w:p>
    <w:p w14:paraId="66DB418B" w14:textId="77777777" w:rsidR="00424610" w:rsidRDefault="008D401F">
      <w:pPr>
        <w:spacing w:line="360" w:lineRule="auto"/>
        <w:ind w:firstLineChars="200" w:firstLine="480"/>
        <w:rPr>
          <w:bCs/>
          <w:sz w:val="24"/>
        </w:rPr>
      </w:pPr>
      <w:r w:rsidRPr="001214F1">
        <w:rPr>
          <w:rFonts w:hint="eastAsia"/>
          <w:bCs/>
          <w:sz w:val="24"/>
        </w:rPr>
        <w:t>基金托管资格批文及文号：中国证监会证监基字</w:t>
      </w:r>
      <w:r w:rsidRPr="001214F1">
        <w:rPr>
          <w:bCs/>
          <w:sz w:val="24"/>
        </w:rPr>
        <w:t>[1998]12</w:t>
      </w:r>
      <w:r w:rsidRPr="001214F1">
        <w:rPr>
          <w:rFonts w:hint="eastAsia"/>
          <w:bCs/>
          <w:sz w:val="24"/>
        </w:rPr>
        <w:t>号</w:t>
      </w:r>
    </w:p>
    <w:p w14:paraId="046E53F5" w14:textId="77777777" w:rsidR="00424610" w:rsidRDefault="00424610">
      <w:pPr>
        <w:spacing w:line="360" w:lineRule="auto"/>
        <w:ind w:firstLineChars="200" w:firstLine="480"/>
        <w:rPr>
          <w:bCs/>
          <w:sz w:val="24"/>
        </w:rPr>
      </w:pPr>
      <w:bookmarkStart w:id="185" w:name="_Toc15118240"/>
      <w:r>
        <w:rPr>
          <w:bCs/>
          <w:sz w:val="24"/>
        </w:rPr>
        <w:t>（二）</w:t>
      </w:r>
      <w:r>
        <w:rPr>
          <w:bCs/>
          <w:sz w:val="24"/>
        </w:rPr>
        <w:tab/>
      </w:r>
      <w:r>
        <w:rPr>
          <w:bCs/>
          <w:sz w:val="24"/>
        </w:rPr>
        <w:t>基金托管人的权利与义务</w:t>
      </w:r>
      <w:bookmarkEnd w:id="185"/>
    </w:p>
    <w:p w14:paraId="17979C0C" w14:textId="77777777" w:rsidR="00424610" w:rsidRDefault="00424610">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2E4A3B1F" w14:textId="77777777" w:rsidR="00424610" w:rsidRDefault="00424610">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70CAE807" w14:textId="77777777" w:rsidR="00424610" w:rsidRDefault="00424610">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33345798" w14:textId="77777777" w:rsidR="00424610" w:rsidRDefault="00424610">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w:t>
      </w:r>
      <w:r>
        <w:rPr>
          <w:bCs/>
          <w:sz w:val="24"/>
        </w:rPr>
        <w:lastRenderedPageBreak/>
        <w:t>金合同》及国家法律法规行为，对基金财产、其他当事人的利益造成重大损失的情形，应呈报中国证监会，并采取必要措施保护基金投资者的利益；</w:t>
      </w:r>
    </w:p>
    <w:p w14:paraId="7A113037" w14:textId="714F12F4" w:rsidR="00424610" w:rsidRDefault="00424610">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r>
        <w:rPr>
          <w:rFonts w:hint="eastAsia"/>
          <w:bCs/>
          <w:sz w:val="24"/>
        </w:rPr>
        <w:t>；</w:t>
      </w:r>
    </w:p>
    <w:p w14:paraId="0073B18F" w14:textId="77777777" w:rsidR="00424610" w:rsidRDefault="00424610">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716F6CEC" w14:textId="77777777" w:rsidR="00424610" w:rsidRDefault="00424610">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5AB29FDB" w14:textId="77777777" w:rsidR="00424610" w:rsidRDefault="00424610">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11AB7F2F" w14:textId="77777777" w:rsidR="00424610" w:rsidRDefault="00424610">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7B3AF3C1" w14:textId="77777777" w:rsidR="00424610" w:rsidRDefault="00424610">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1FA63078" w14:textId="77777777" w:rsidR="00424610" w:rsidRDefault="00424610">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459E4116" w14:textId="77777777" w:rsidR="00424610" w:rsidRDefault="00424610">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333CC7F" w14:textId="77777777" w:rsidR="00424610" w:rsidRDefault="00424610">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5539065E" w14:textId="77777777" w:rsidR="00424610" w:rsidRDefault="00424610">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12FEB511" w14:textId="0196FC93" w:rsidR="00424610" w:rsidRDefault="00424610">
      <w:pPr>
        <w:spacing w:line="360" w:lineRule="auto"/>
        <w:ind w:firstLineChars="200" w:firstLine="480"/>
        <w:rPr>
          <w:bCs/>
          <w:sz w:val="24"/>
        </w:rPr>
      </w:pPr>
      <w:r>
        <w:rPr>
          <w:bCs/>
          <w:sz w:val="24"/>
        </w:rPr>
        <w:t>（</w:t>
      </w:r>
      <w:r>
        <w:rPr>
          <w:bCs/>
          <w:sz w:val="24"/>
        </w:rPr>
        <w:t>6</w:t>
      </w:r>
      <w:r>
        <w:rPr>
          <w:bCs/>
          <w:sz w:val="24"/>
        </w:rPr>
        <w:t>）按规定开设基金财产的资金账户和证券账户等投资所需账户</w:t>
      </w:r>
      <w:r>
        <w:rPr>
          <w:rFonts w:hint="eastAsia"/>
          <w:bCs/>
          <w:sz w:val="24"/>
        </w:rPr>
        <w:t>，</w:t>
      </w:r>
      <w:r>
        <w:rPr>
          <w:bCs/>
          <w:sz w:val="24"/>
        </w:rPr>
        <w:t>按照《基金合同》的约定，根据基金管理人的投资指令，及时办理清算、交割事宜；</w:t>
      </w:r>
    </w:p>
    <w:p w14:paraId="50750A04" w14:textId="77777777" w:rsidR="00424610" w:rsidRDefault="00424610">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350E282D" w14:textId="18645677" w:rsidR="00424610" w:rsidRDefault="00424610">
      <w:pPr>
        <w:spacing w:line="360" w:lineRule="auto"/>
        <w:ind w:firstLineChars="200" w:firstLine="480"/>
        <w:rPr>
          <w:bCs/>
          <w:sz w:val="24"/>
        </w:rPr>
      </w:pPr>
      <w:r>
        <w:rPr>
          <w:bCs/>
          <w:sz w:val="24"/>
        </w:rPr>
        <w:t>（</w:t>
      </w:r>
      <w:r>
        <w:rPr>
          <w:bCs/>
          <w:sz w:val="24"/>
        </w:rPr>
        <w:t>8</w:t>
      </w:r>
      <w:r>
        <w:rPr>
          <w:bCs/>
          <w:sz w:val="24"/>
        </w:rPr>
        <w:t>）复核、审查基金管理人计算的基金资产净值、基金份额</w:t>
      </w:r>
      <w:r>
        <w:rPr>
          <w:rFonts w:hint="eastAsia"/>
          <w:bCs/>
          <w:sz w:val="24"/>
        </w:rPr>
        <w:t>净值</w:t>
      </w:r>
      <w:r>
        <w:rPr>
          <w:bCs/>
          <w:sz w:val="24"/>
        </w:rPr>
        <w:t>；</w:t>
      </w:r>
    </w:p>
    <w:p w14:paraId="7B280F53" w14:textId="77777777" w:rsidR="00424610" w:rsidRDefault="00424610">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4AE0E035" w14:textId="77777777" w:rsidR="00424610" w:rsidRDefault="00424610">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3006313D" w14:textId="5C55DC83" w:rsidR="00424610" w:rsidRDefault="00424610">
      <w:pPr>
        <w:spacing w:line="360" w:lineRule="auto"/>
        <w:ind w:firstLineChars="200" w:firstLine="480"/>
        <w:rPr>
          <w:bCs/>
          <w:sz w:val="24"/>
        </w:rPr>
      </w:pPr>
      <w:r>
        <w:rPr>
          <w:bCs/>
          <w:sz w:val="24"/>
        </w:rPr>
        <w:lastRenderedPageBreak/>
        <w:t>（</w:t>
      </w:r>
      <w:r>
        <w:rPr>
          <w:bCs/>
          <w:sz w:val="24"/>
        </w:rPr>
        <w:t>11</w:t>
      </w:r>
      <w:r>
        <w:rPr>
          <w:bCs/>
          <w:sz w:val="24"/>
        </w:rPr>
        <w:t>）保存基金托管业务活动的记录、账册、报表和其他相关资料</w:t>
      </w:r>
      <w:r>
        <w:rPr>
          <w:rFonts w:hint="eastAsia"/>
        </w:rPr>
        <w:t>15</w:t>
      </w:r>
      <w:r>
        <w:rPr>
          <w:bCs/>
          <w:sz w:val="24"/>
        </w:rPr>
        <w:t>年以上；</w:t>
      </w:r>
    </w:p>
    <w:p w14:paraId="789BBEC8" w14:textId="77777777" w:rsidR="00424610" w:rsidRDefault="00424610">
      <w:pPr>
        <w:spacing w:line="360" w:lineRule="auto"/>
        <w:ind w:firstLineChars="200" w:firstLine="480"/>
        <w:rPr>
          <w:bCs/>
          <w:sz w:val="24"/>
        </w:rPr>
      </w:pPr>
      <w:r>
        <w:rPr>
          <w:bCs/>
          <w:sz w:val="24"/>
        </w:rPr>
        <w:t>（</w:t>
      </w:r>
      <w:r>
        <w:rPr>
          <w:bCs/>
          <w:sz w:val="24"/>
        </w:rPr>
        <w:t>12</w:t>
      </w:r>
      <w:r>
        <w:rPr>
          <w:bCs/>
          <w:sz w:val="24"/>
        </w:rPr>
        <w:t>）建立并保存基金份额持有人名册；</w:t>
      </w:r>
    </w:p>
    <w:p w14:paraId="09F305C1" w14:textId="77777777" w:rsidR="00424610" w:rsidRDefault="00424610">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4B3083C5" w14:textId="64F9654B" w:rsidR="00424610" w:rsidRDefault="00424610">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w:t>
      </w:r>
      <w:r>
        <w:rPr>
          <w:rFonts w:hint="eastAsia"/>
          <w:bCs/>
          <w:sz w:val="24"/>
        </w:rPr>
        <w:t>对价</w:t>
      </w:r>
      <w:r>
        <w:rPr>
          <w:bCs/>
          <w:sz w:val="24"/>
        </w:rPr>
        <w:t>；</w:t>
      </w:r>
    </w:p>
    <w:p w14:paraId="1F3C016C" w14:textId="77777777" w:rsidR="00424610" w:rsidRDefault="0042461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5C0F5271" w14:textId="77777777" w:rsidR="00424610" w:rsidRDefault="00424610">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52DA9A75" w14:textId="77777777" w:rsidR="00424610" w:rsidRDefault="00424610">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27645971" w14:textId="77777777" w:rsidR="00424610" w:rsidRDefault="00424610">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4FC7FCD9" w14:textId="77777777" w:rsidR="00424610" w:rsidRDefault="00424610">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463BDE88" w14:textId="77777777" w:rsidR="00424610" w:rsidRDefault="00424610">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86" w:name="_Hlt88825668"/>
      <w:bookmarkEnd w:id="186"/>
      <w:r>
        <w:rPr>
          <w:bCs/>
          <w:sz w:val="24"/>
        </w:rPr>
        <w:t>；</w:t>
      </w:r>
    </w:p>
    <w:p w14:paraId="01D4EF1C" w14:textId="4EAFCC5B" w:rsidR="00424610" w:rsidRDefault="00424610">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60E5C7A2" w14:textId="77777777" w:rsidR="00424610" w:rsidRDefault="00424610">
      <w:pPr>
        <w:spacing w:line="360" w:lineRule="auto"/>
        <w:ind w:firstLineChars="200" w:firstLine="480"/>
        <w:rPr>
          <w:bCs/>
          <w:sz w:val="24"/>
        </w:rPr>
      </w:pPr>
      <w:r>
        <w:rPr>
          <w:bCs/>
          <w:sz w:val="24"/>
        </w:rPr>
        <w:t>（</w:t>
      </w:r>
      <w:r>
        <w:rPr>
          <w:bCs/>
          <w:sz w:val="24"/>
        </w:rPr>
        <w:t>22</w:t>
      </w:r>
      <w:r>
        <w:rPr>
          <w:bCs/>
          <w:sz w:val="24"/>
        </w:rPr>
        <w:t>）</w:t>
      </w:r>
      <w:bookmarkStart w:id="187" w:name="_Toc523711670"/>
      <w:r>
        <w:rPr>
          <w:bCs/>
          <w:sz w:val="24"/>
        </w:rPr>
        <w:t>法律法规及中国证监会规定的和《基金合同》约定的其他义务。</w:t>
      </w:r>
    </w:p>
    <w:p w14:paraId="6A28701D" w14:textId="77777777" w:rsidR="00424610" w:rsidRDefault="00424610">
      <w:pPr>
        <w:spacing w:line="360" w:lineRule="auto"/>
        <w:ind w:firstLineChars="200" w:firstLine="480"/>
        <w:rPr>
          <w:bCs/>
          <w:sz w:val="24"/>
        </w:rPr>
      </w:pPr>
      <w:bookmarkStart w:id="188" w:name="_Toc79392582"/>
      <w:bookmarkEnd w:id="187"/>
      <w:r>
        <w:rPr>
          <w:bCs/>
          <w:sz w:val="24"/>
        </w:rPr>
        <w:t>三、基金份额持有人</w:t>
      </w:r>
      <w:bookmarkEnd w:id="188"/>
    </w:p>
    <w:p w14:paraId="2C61E659" w14:textId="493F9E4B" w:rsidR="00424610" w:rsidRDefault="00424610">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89" w:name="_Hlt88899909"/>
      <w:bookmarkEnd w:id="189"/>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2CEA7B1" w14:textId="77777777" w:rsidR="00424610" w:rsidRDefault="00424610">
      <w:pPr>
        <w:spacing w:line="360" w:lineRule="auto"/>
        <w:ind w:firstLineChars="200" w:firstLine="480"/>
        <w:rPr>
          <w:bCs/>
          <w:sz w:val="24"/>
        </w:rPr>
      </w:pPr>
      <w:r>
        <w:rPr>
          <w:bCs/>
          <w:sz w:val="24"/>
        </w:rPr>
        <w:t>每份基金份额具有同等的合法权益。</w:t>
      </w:r>
    </w:p>
    <w:p w14:paraId="0D041675" w14:textId="77777777" w:rsidR="00424610" w:rsidRDefault="00424610">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70DE4238" w14:textId="77777777" w:rsidR="00424610" w:rsidRDefault="00424610">
      <w:pPr>
        <w:spacing w:line="360" w:lineRule="auto"/>
        <w:ind w:firstLineChars="200" w:firstLine="480"/>
        <w:rPr>
          <w:bCs/>
          <w:sz w:val="24"/>
        </w:rPr>
      </w:pPr>
      <w:r>
        <w:rPr>
          <w:bCs/>
          <w:sz w:val="24"/>
        </w:rPr>
        <w:t>（</w:t>
      </w:r>
      <w:r>
        <w:rPr>
          <w:bCs/>
          <w:sz w:val="24"/>
        </w:rPr>
        <w:t>1</w:t>
      </w:r>
      <w:r>
        <w:rPr>
          <w:bCs/>
          <w:sz w:val="24"/>
        </w:rPr>
        <w:t>）分享基金财产收益；</w:t>
      </w:r>
    </w:p>
    <w:p w14:paraId="199F55A2" w14:textId="77777777" w:rsidR="00424610" w:rsidRDefault="00424610">
      <w:pPr>
        <w:spacing w:line="360" w:lineRule="auto"/>
        <w:ind w:firstLineChars="200" w:firstLine="480"/>
        <w:rPr>
          <w:bCs/>
          <w:sz w:val="24"/>
        </w:rPr>
      </w:pPr>
      <w:r>
        <w:rPr>
          <w:bCs/>
          <w:sz w:val="24"/>
        </w:rPr>
        <w:lastRenderedPageBreak/>
        <w:t>（</w:t>
      </w:r>
      <w:r>
        <w:rPr>
          <w:bCs/>
          <w:sz w:val="24"/>
        </w:rPr>
        <w:t>2</w:t>
      </w:r>
      <w:r>
        <w:rPr>
          <w:bCs/>
          <w:sz w:val="24"/>
        </w:rPr>
        <w:t>）参与分配清算后的剩余基金财产；</w:t>
      </w:r>
      <w:bookmarkStart w:id="190" w:name="_Hlt88825574"/>
      <w:bookmarkEnd w:id="190"/>
    </w:p>
    <w:p w14:paraId="10A4E1ED" w14:textId="77777777" w:rsidR="00424610" w:rsidRDefault="00424610">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207BEBCF" w14:textId="77777777" w:rsidR="00424610" w:rsidRDefault="00424610">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4D122C34" w14:textId="77777777" w:rsidR="00424610" w:rsidRDefault="00424610">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4D36B615" w14:textId="77777777" w:rsidR="00424610" w:rsidRDefault="00424610">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46F432BF" w14:textId="77777777" w:rsidR="00424610" w:rsidRDefault="00424610">
      <w:pPr>
        <w:spacing w:line="360" w:lineRule="auto"/>
        <w:ind w:firstLineChars="200" w:firstLine="480"/>
        <w:rPr>
          <w:bCs/>
          <w:sz w:val="24"/>
        </w:rPr>
      </w:pPr>
      <w:r>
        <w:rPr>
          <w:bCs/>
          <w:sz w:val="24"/>
        </w:rPr>
        <w:t>（</w:t>
      </w:r>
      <w:r>
        <w:rPr>
          <w:bCs/>
          <w:sz w:val="24"/>
        </w:rPr>
        <w:t>7</w:t>
      </w:r>
      <w:r>
        <w:rPr>
          <w:bCs/>
          <w:sz w:val="24"/>
        </w:rPr>
        <w:t>）监督基金管理人的投资运作；</w:t>
      </w:r>
    </w:p>
    <w:p w14:paraId="214BB18A" w14:textId="28A877EB" w:rsidR="00424610" w:rsidRDefault="00424610">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6FE6C10A" w14:textId="77777777" w:rsidR="00424610" w:rsidRDefault="00424610">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14:paraId="02888889" w14:textId="77777777" w:rsidR="00424610" w:rsidRDefault="00424610">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4AEA9276" w14:textId="77777777" w:rsidR="00424610" w:rsidRDefault="00424610">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24019688" w14:textId="77777777" w:rsidR="00424610" w:rsidRDefault="00424610">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6BF8ABD5" w14:textId="77777777" w:rsidR="00424610" w:rsidRDefault="00424610">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3DE4EEB5" w14:textId="2EE776B1" w:rsidR="00424610" w:rsidRDefault="00424610">
      <w:pPr>
        <w:spacing w:line="360" w:lineRule="auto"/>
        <w:ind w:firstLineChars="200" w:firstLine="480"/>
        <w:rPr>
          <w:bCs/>
          <w:sz w:val="24"/>
        </w:rPr>
      </w:pPr>
      <w:r>
        <w:rPr>
          <w:bCs/>
          <w:sz w:val="24"/>
        </w:rPr>
        <w:t>（</w:t>
      </w:r>
      <w:r>
        <w:rPr>
          <w:bCs/>
          <w:sz w:val="24"/>
        </w:rPr>
        <w:t>4</w:t>
      </w:r>
      <w:r>
        <w:rPr>
          <w:bCs/>
          <w:sz w:val="24"/>
        </w:rPr>
        <w:t>）缴纳基金认购款项</w:t>
      </w:r>
      <w:r>
        <w:rPr>
          <w:rFonts w:hint="eastAsia"/>
          <w:bCs/>
          <w:sz w:val="24"/>
        </w:rPr>
        <w:t>和认购股票</w:t>
      </w:r>
      <w:r>
        <w:rPr>
          <w:bCs/>
          <w:sz w:val="24"/>
        </w:rPr>
        <w:t>、应付申购对价及法律法规和《基金合同》所规定的费用；</w:t>
      </w:r>
    </w:p>
    <w:p w14:paraId="12A677FD" w14:textId="77777777" w:rsidR="00424610" w:rsidRDefault="00424610">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1755DD69" w14:textId="77777777" w:rsidR="00424610" w:rsidRDefault="00424610">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541BB6F9" w14:textId="00C13F0B" w:rsidR="00424610" w:rsidRDefault="00424610">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46474047" w14:textId="77777777" w:rsidR="00424610" w:rsidRDefault="00424610">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3679CB1F" w14:textId="77777777" w:rsidR="00424610" w:rsidRDefault="0042461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79722A3E" w14:textId="109C3B34" w:rsidR="00424610" w:rsidRDefault="00424610">
      <w:pPr>
        <w:pStyle w:val="1"/>
        <w:spacing w:before="0" w:after="0"/>
        <w:jc w:val="center"/>
        <w:rPr>
          <w:rFonts w:ascii="Times New Roman"/>
          <w:color w:val="auto"/>
          <w:sz w:val="30"/>
        </w:rPr>
      </w:pPr>
      <w:r>
        <w:rPr>
          <w:rFonts w:ascii="Times New Roman"/>
          <w:b w:val="0"/>
          <w:bCs/>
          <w:color w:val="auto"/>
        </w:rPr>
        <w:br w:type="page"/>
      </w:r>
      <w:bookmarkStart w:id="191" w:name="_Toc3321"/>
      <w:bookmarkStart w:id="192" w:name="_Toc18567"/>
      <w:bookmarkStart w:id="193" w:name="_Toc4559"/>
      <w:bookmarkStart w:id="194" w:name="_Toc98560354"/>
      <w:bookmarkStart w:id="195" w:name="_Toc25783"/>
      <w:bookmarkStart w:id="196" w:name="_Toc123112236"/>
      <w:bookmarkStart w:id="197" w:name="_Toc10650"/>
      <w:bookmarkStart w:id="198" w:name="_Toc123051454"/>
      <w:bookmarkStart w:id="199" w:name="_Toc139991738"/>
      <w:bookmarkStart w:id="200" w:name="_Toc9706"/>
      <w:bookmarkStart w:id="201" w:name="_Toc141703888"/>
      <w:bookmarkStart w:id="202" w:name="_Toc79392583"/>
      <w:bookmarkStart w:id="203" w:name="_Toc3771"/>
      <w:bookmarkStart w:id="204" w:name="_Toc123102455"/>
      <w:bookmarkStart w:id="205" w:name="_Toc6447"/>
      <w:bookmarkStart w:id="206" w:name="_Toc488845975"/>
      <w:bookmarkStart w:id="207" w:name="_Toc7058"/>
      <w:bookmarkStart w:id="208" w:name="_Toc11030"/>
      <w:bookmarkStart w:id="209" w:name="_Toc20768"/>
      <w:r>
        <w:rPr>
          <w:rFonts w:ascii="Times New Roman"/>
          <w:color w:val="auto"/>
          <w:sz w:val="30"/>
        </w:rPr>
        <w:lastRenderedPageBreak/>
        <w:t>第</w:t>
      </w:r>
      <w:r>
        <w:rPr>
          <w:rFonts w:ascii="Times New Roman" w:hint="eastAsia"/>
          <w:color w:val="auto"/>
          <w:sz w:val="30"/>
        </w:rPr>
        <w:t>十</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2BCB7F64" w14:textId="77777777" w:rsidR="00424610" w:rsidRDefault="00424610" w:rsidP="00CB7370">
      <w:pPr>
        <w:tabs>
          <w:tab w:val="left" w:pos="1080"/>
        </w:tabs>
        <w:spacing w:line="360" w:lineRule="auto"/>
        <w:ind w:leftChars="199" w:left="1076" w:hangingChars="274" w:hanging="658"/>
        <w:rPr>
          <w:bCs/>
          <w:sz w:val="24"/>
        </w:rPr>
      </w:pPr>
    </w:p>
    <w:p w14:paraId="38E2E456" w14:textId="77777777" w:rsidR="00424610" w:rsidRDefault="00424610">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735E9C3E" w14:textId="77777777" w:rsidR="00424610" w:rsidRDefault="00424610">
      <w:pPr>
        <w:spacing w:line="440" w:lineRule="atLeast"/>
        <w:ind w:firstLineChars="200" w:firstLine="480"/>
        <w:rPr>
          <w:bCs/>
          <w:sz w:val="24"/>
        </w:rPr>
      </w:pPr>
      <w:r>
        <w:rPr>
          <w:bCs/>
          <w:sz w:val="24"/>
        </w:rPr>
        <w:t>本基金联接基金的基金份额持有人可以凭所持有的联接基金份额出席或者委派代表出席本基金的基金份额持有人大会并参与表决。在计算参会份额和计票时，联接基金基金份额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14:paraId="0F9CF109" w14:textId="77777777" w:rsidR="00424610" w:rsidRDefault="00424610">
      <w:pPr>
        <w:spacing w:line="440" w:lineRule="atLeast"/>
        <w:ind w:firstLineChars="200" w:firstLine="480"/>
        <w:rPr>
          <w:bCs/>
          <w:sz w:val="24"/>
        </w:rPr>
      </w:pPr>
      <w:r>
        <w:rPr>
          <w:bCs/>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12D79926" w14:textId="77777777" w:rsidR="00424610" w:rsidRDefault="00424610">
      <w:pPr>
        <w:spacing w:line="360" w:lineRule="auto"/>
        <w:ind w:firstLineChars="200" w:firstLine="480"/>
        <w:rPr>
          <w:bCs/>
          <w:sz w:val="24"/>
        </w:rPr>
      </w:pPr>
      <w:r>
        <w:rPr>
          <w:bCs/>
          <w:sz w:val="24"/>
        </w:rPr>
        <w:t>联接基金的基金管理人代表联接基金的基金份额持有人提议召开或召集本基金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基金份额持有人大会。</w:t>
      </w:r>
    </w:p>
    <w:p w14:paraId="741B0717" w14:textId="77777777" w:rsidR="00424610" w:rsidRDefault="00424610">
      <w:pPr>
        <w:spacing w:line="360" w:lineRule="auto"/>
        <w:ind w:firstLineChars="200" w:firstLine="480"/>
        <w:rPr>
          <w:bCs/>
          <w:sz w:val="24"/>
        </w:rPr>
      </w:pPr>
      <w:r>
        <w:rPr>
          <w:rFonts w:hint="eastAsia"/>
          <w:bCs/>
          <w:sz w:val="24"/>
        </w:rPr>
        <w:t>本基金基金份额持有人大会不设立日常机构。</w:t>
      </w:r>
    </w:p>
    <w:p w14:paraId="4BEBF7B7" w14:textId="77777777" w:rsidR="00424610" w:rsidRDefault="00424610">
      <w:pPr>
        <w:spacing w:line="360" w:lineRule="auto"/>
        <w:ind w:firstLineChars="200" w:firstLine="480"/>
        <w:rPr>
          <w:bCs/>
          <w:sz w:val="24"/>
        </w:rPr>
      </w:pPr>
      <w:bookmarkStart w:id="210" w:name="_Toc79392584"/>
      <w:bookmarkStart w:id="211" w:name="_Toc57530243"/>
      <w:bookmarkStart w:id="212" w:name="_Toc15641220"/>
      <w:r>
        <w:rPr>
          <w:bCs/>
          <w:sz w:val="24"/>
        </w:rPr>
        <w:t>一、召开事由</w:t>
      </w:r>
      <w:bookmarkEnd w:id="210"/>
      <w:bookmarkEnd w:id="211"/>
      <w:bookmarkEnd w:id="212"/>
    </w:p>
    <w:p w14:paraId="368AF2C9" w14:textId="77777777" w:rsidR="00424610" w:rsidRDefault="00424610">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，但法律法规、中国证监会另有规定的除外</w:t>
      </w:r>
      <w:r>
        <w:rPr>
          <w:bCs/>
          <w:sz w:val="24"/>
        </w:rPr>
        <w:t>：</w:t>
      </w:r>
    </w:p>
    <w:p w14:paraId="0B90D18E" w14:textId="77777777" w:rsidR="00424610" w:rsidRDefault="00424610">
      <w:pPr>
        <w:spacing w:line="440" w:lineRule="atLeast"/>
        <w:ind w:firstLineChars="200" w:firstLine="480"/>
        <w:rPr>
          <w:bCs/>
          <w:sz w:val="24"/>
        </w:rPr>
      </w:pPr>
      <w:r>
        <w:rPr>
          <w:bCs/>
          <w:sz w:val="24"/>
        </w:rPr>
        <w:t>（</w:t>
      </w:r>
      <w:r>
        <w:rPr>
          <w:bCs/>
          <w:sz w:val="24"/>
        </w:rPr>
        <w:t>1</w:t>
      </w:r>
      <w:r>
        <w:rPr>
          <w:bCs/>
          <w:sz w:val="24"/>
        </w:rPr>
        <w:t>）终止《基金合同》；</w:t>
      </w:r>
    </w:p>
    <w:p w14:paraId="4DC3E178" w14:textId="77777777" w:rsidR="00424610" w:rsidRDefault="00424610">
      <w:pPr>
        <w:spacing w:line="440" w:lineRule="atLeast"/>
        <w:ind w:firstLineChars="200" w:firstLine="480"/>
        <w:rPr>
          <w:bCs/>
          <w:sz w:val="24"/>
        </w:rPr>
      </w:pPr>
      <w:r>
        <w:rPr>
          <w:bCs/>
          <w:sz w:val="24"/>
        </w:rPr>
        <w:t>（</w:t>
      </w:r>
      <w:r>
        <w:rPr>
          <w:bCs/>
          <w:sz w:val="24"/>
        </w:rPr>
        <w:t>2</w:t>
      </w:r>
      <w:r>
        <w:rPr>
          <w:bCs/>
          <w:sz w:val="24"/>
        </w:rPr>
        <w:t>）更换基金管理人；</w:t>
      </w:r>
    </w:p>
    <w:p w14:paraId="6EAD8ADD" w14:textId="77777777" w:rsidR="00424610" w:rsidRDefault="00424610">
      <w:pPr>
        <w:spacing w:line="440" w:lineRule="atLeast"/>
        <w:ind w:firstLineChars="200" w:firstLine="480"/>
        <w:rPr>
          <w:bCs/>
          <w:sz w:val="24"/>
        </w:rPr>
      </w:pPr>
      <w:r>
        <w:rPr>
          <w:bCs/>
          <w:sz w:val="24"/>
        </w:rPr>
        <w:t>（</w:t>
      </w:r>
      <w:r>
        <w:rPr>
          <w:bCs/>
          <w:sz w:val="24"/>
        </w:rPr>
        <w:t>3</w:t>
      </w:r>
      <w:r>
        <w:rPr>
          <w:bCs/>
          <w:sz w:val="24"/>
        </w:rPr>
        <w:t>）更换基金托管人；</w:t>
      </w:r>
    </w:p>
    <w:p w14:paraId="12B52B10" w14:textId="77777777" w:rsidR="00424610" w:rsidRDefault="00424610">
      <w:pPr>
        <w:spacing w:line="440" w:lineRule="atLeast"/>
        <w:ind w:firstLineChars="200" w:firstLine="480"/>
        <w:rPr>
          <w:bCs/>
          <w:sz w:val="24"/>
        </w:rPr>
      </w:pPr>
      <w:r>
        <w:rPr>
          <w:bCs/>
          <w:sz w:val="24"/>
        </w:rPr>
        <w:t>（</w:t>
      </w:r>
      <w:r>
        <w:rPr>
          <w:bCs/>
          <w:sz w:val="24"/>
        </w:rPr>
        <w:t>4</w:t>
      </w:r>
      <w:r>
        <w:rPr>
          <w:bCs/>
          <w:sz w:val="24"/>
        </w:rPr>
        <w:t>）转换基金运作方式；</w:t>
      </w:r>
    </w:p>
    <w:p w14:paraId="4B41B225" w14:textId="5497E1D4" w:rsidR="00424610" w:rsidRDefault="00424610">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p>
    <w:p w14:paraId="325C0B29" w14:textId="77777777" w:rsidR="00424610" w:rsidRDefault="00424610">
      <w:pPr>
        <w:spacing w:line="440" w:lineRule="atLeast"/>
        <w:ind w:firstLineChars="200" w:firstLine="480"/>
        <w:rPr>
          <w:bCs/>
          <w:sz w:val="24"/>
        </w:rPr>
      </w:pPr>
      <w:r>
        <w:rPr>
          <w:bCs/>
          <w:sz w:val="24"/>
        </w:rPr>
        <w:t>（</w:t>
      </w:r>
      <w:r>
        <w:rPr>
          <w:bCs/>
          <w:sz w:val="24"/>
        </w:rPr>
        <w:t>6</w:t>
      </w:r>
      <w:r>
        <w:rPr>
          <w:bCs/>
          <w:sz w:val="24"/>
        </w:rPr>
        <w:t>）变更基金类别；</w:t>
      </w:r>
    </w:p>
    <w:p w14:paraId="1024F5F2" w14:textId="77777777" w:rsidR="00424610" w:rsidRDefault="00424610">
      <w:pPr>
        <w:spacing w:line="440" w:lineRule="atLeast"/>
        <w:ind w:firstLineChars="200" w:firstLine="480"/>
        <w:rPr>
          <w:bCs/>
          <w:sz w:val="24"/>
        </w:rPr>
      </w:pPr>
      <w:r>
        <w:rPr>
          <w:bCs/>
          <w:sz w:val="24"/>
        </w:rPr>
        <w:lastRenderedPageBreak/>
        <w:t>（</w:t>
      </w:r>
      <w:r>
        <w:rPr>
          <w:bCs/>
          <w:sz w:val="24"/>
        </w:rPr>
        <w:t>7</w:t>
      </w:r>
      <w:r>
        <w:rPr>
          <w:bCs/>
          <w:sz w:val="24"/>
        </w:rPr>
        <w:t>）本基金与其他基金的合并；</w:t>
      </w:r>
    </w:p>
    <w:p w14:paraId="74FBF46A" w14:textId="77777777" w:rsidR="00424610" w:rsidRDefault="00424610">
      <w:pPr>
        <w:spacing w:line="440" w:lineRule="atLeast"/>
        <w:ind w:firstLineChars="200" w:firstLine="480"/>
        <w:rPr>
          <w:bCs/>
          <w:sz w:val="24"/>
        </w:rPr>
      </w:pPr>
      <w:r>
        <w:rPr>
          <w:bCs/>
          <w:sz w:val="24"/>
        </w:rPr>
        <w:t>（</w:t>
      </w:r>
      <w:r>
        <w:rPr>
          <w:bCs/>
          <w:sz w:val="24"/>
        </w:rPr>
        <w:t>8</w:t>
      </w:r>
      <w:r>
        <w:rPr>
          <w:bCs/>
          <w:sz w:val="24"/>
        </w:rPr>
        <w:t>）变更基金投资目标、范围或策略；</w:t>
      </w:r>
    </w:p>
    <w:p w14:paraId="00DC8CDC" w14:textId="77777777" w:rsidR="00424610" w:rsidRDefault="00424610">
      <w:pPr>
        <w:spacing w:line="440" w:lineRule="atLeast"/>
        <w:ind w:firstLineChars="200" w:firstLine="480"/>
        <w:rPr>
          <w:bCs/>
          <w:sz w:val="24"/>
        </w:rPr>
      </w:pPr>
      <w:r>
        <w:rPr>
          <w:bCs/>
          <w:sz w:val="24"/>
        </w:rPr>
        <w:t>（</w:t>
      </w:r>
      <w:r>
        <w:rPr>
          <w:bCs/>
          <w:sz w:val="24"/>
        </w:rPr>
        <w:t>9</w:t>
      </w:r>
      <w:r>
        <w:rPr>
          <w:bCs/>
          <w:sz w:val="24"/>
        </w:rPr>
        <w:t>）变更基金份额持有人大会程序；</w:t>
      </w:r>
    </w:p>
    <w:p w14:paraId="28147B43" w14:textId="77777777" w:rsidR="00424610" w:rsidRDefault="00424610">
      <w:pPr>
        <w:spacing w:line="440" w:lineRule="atLeast"/>
        <w:ind w:firstLineChars="200" w:firstLine="480"/>
        <w:rPr>
          <w:bCs/>
          <w:sz w:val="24"/>
        </w:rPr>
      </w:pPr>
      <w:r>
        <w:rPr>
          <w:bCs/>
          <w:sz w:val="24"/>
        </w:rPr>
        <w:t>（</w:t>
      </w:r>
      <w:r>
        <w:rPr>
          <w:bCs/>
          <w:sz w:val="24"/>
        </w:rPr>
        <w:t>10</w:t>
      </w:r>
      <w:r>
        <w:rPr>
          <w:bCs/>
          <w:sz w:val="24"/>
        </w:rPr>
        <w:t>）</w:t>
      </w:r>
      <w:r>
        <w:rPr>
          <w:rFonts w:hint="eastAsia"/>
          <w:bCs/>
          <w:sz w:val="24"/>
        </w:rPr>
        <w:t>终止基金上市，但因基金不再具备上市条件而被上海证券交易所终止上市的除外；</w:t>
      </w:r>
    </w:p>
    <w:p w14:paraId="34C97AAE" w14:textId="77777777" w:rsidR="00424610" w:rsidRDefault="00424610">
      <w:pPr>
        <w:spacing w:line="440" w:lineRule="atLeast"/>
        <w:ind w:firstLineChars="200" w:firstLine="480"/>
        <w:rPr>
          <w:bCs/>
          <w:sz w:val="24"/>
        </w:rPr>
      </w:pPr>
      <w:r>
        <w:rPr>
          <w:rFonts w:hint="eastAsia"/>
          <w:bCs/>
          <w:sz w:val="24"/>
        </w:rPr>
        <w:t>（</w:t>
      </w:r>
      <w:r>
        <w:rPr>
          <w:rFonts w:hint="eastAsia"/>
          <w:bCs/>
          <w:sz w:val="24"/>
        </w:rPr>
        <w:t>11</w:t>
      </w:r>
      <w:r>
        <w:rPr>
          <w:rFonts w:hint="eastAsia"/>
          <w:bCs/>
          <w:sz w:val="24"/>
        </w:rPr>
        <w:t>）</w:t>
      </w:r>
      <w:r>
        <w:rPr>
          <w:bCs/>
          <w:sz w:val="24"/>
        </w:rPr>
        <w:t>基金管理人或基金托管人要求召开基金份额持有人大会；</w:t>
      </w:r>
    </w:p>
    <w:p w14:paraId="3074332D" w14:textId="61BF603C" w:rsidR="00424610" w:rsidRDefault="00424610">
      <w:pPr>
        <w:spacing w:line="440" w:lineRule="atLeast"/>
        <w:ind w:firstLineChars="200" w:firstLine="480"/>
        <w:rPr>
          <w:bCs/>
          <w:sz w:val="24"/>
        </w:rPr>
      </w:pPr>
      <w:r>
        <w:rPr>
          <w:bCs/>
          <w:sz w:val="24"/>
        </w:rPr>
        <w:t>（</w:t>
      </w:r>
      <w:r>
        <w:rPr>
          <w:bCs/>
          <w:sz w:val="24"/>
        </w:rPr>
        <w:t>1</w:t>
      </w:r>
      <w:r>
        <w:rPr>
          <w:rFonts w:hint="eastAsia"/>
          <w:bCs/>
          <w:sz w:val="24"/>
        </w:rPr>
        <w:t>2</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74DC0BE4" w14:textId="05DBDAB5" w:rsidR="00424610" w:rsidRDefault="00424610">
      <w:pPr>
        <w:spacing w:line="440" w:lineRule="atLeast"/>
        <w:ind w:firstLineChars="200" w:firstLine="480"/>
        <w:rPr>
          <w:bCs/>
          <w:sz w:val="24"/>
        </w:rPr>
      </w:pPr>
      <w:r>
        <w:rPr>
          <w:bCs/>
          <w:sz w:val="24"/>
        </w:rPr>
        <w:t>（</w:t>
      </w:r>
      <w:r>
        <w:rPr>
          <w:bCs/>
          <w:sz w:val="24"/>
        </w:rPr>
        <w:t>1</w:t>
      </w:r>
      <w:r>
        <w:rPr>
          <w:rFonts w:hint="eastAsia"/>
          <w:bCs/>
          <w:sz w:val="24"/>
        </w:rPr>
        <w:t>3</w:t>
      </w:r>
      <w:r>
        <w:rPr>
          <w:bCs/>
          <w:sz w:val="24"/>
        </w:rPr>
        <w:t>）对基金</w:t>
      </w:r>
      <w:r>
        <w:rPr>
          <w:rFonts w:hint="eastAsia"/>
          <w:bCs/>
          <w:sz w:val="24"/>
        </w:rPr>
        <w:t>合同</w:t>
      </w:r>
      <w:r>
        <w:rPr>
          <w:bCs/>
          <w:sz w:val="24"/>
        </w:rPr>
        <w:t>当事人权利和义务产生重大影响的其他事项；</w:t>
      </w:r>
    </w:p>
    <w:p w14:paraId="38C11769" w14:textId="5E61FD5C" w:rsidR="00424610" w:rsidRDefault="00424610">
      <w:pPr>
        <w:spacing w:line="440" w:lineRule="atLeast"/>
        <w:ind w:firstLineChars="200" w:firstLine="480"/>
        <w:rPr>
          <w:bCs/>
          <w:sz w:val="24"/>
        </w:rPr>
      </w:pPr>
      <w:r>
        <w:rPr>
          <w:bCs/>
          <w:sz w:val="24"/>
        </w:rPr>
        <w:t>（</w:t>
      </w:r>
      <w:r>
        <w:rPr>
          <w:bCs/>
          <w:sz w:val="24"/>
        </w:rPr>
        <w:t>1</w:t>
      </w:r>
      <w:r>
        <w:rPr>
          <w:rFonts w:hint="eastAsia"/>
          <w:bCs/>
          <w:sz w:val="24"/>
        </w:rPr>
        <w:t>4</w:t>
      </w:r>
      <w:r>
        <w:rPr>
          <w:bCs/>
          <w:sz w:val="24"/>
        </w:rPr>
        <w:t>）法律法规、《基金合同》或中国证监会规定的其他应当召开基金份额持有人大会的事项。</w:t>
      </w:r>
    </w:p>
    <w:p w14:paraId="62ABF6D3" w14:textId="77777777" w:rsidR="00424610" w:rsidRDefault="00424610">
      <w:pPr>
        <w:spacing w:line="360" w:lineRule="auto"/>
        <w:ind w:firstLineChars="200" w:firstLine="480"/>
        <w:rPr>
          <w:bCs/>
          <w:sz w:val="24"/>
        </w:rPr>
      </w:pPr>
      <w:r>
        <w:rPr>
          <w:bCs/>
          <w:sz w:val="24"/>
        </w:rPr>
        <w:t>2</w:t>
      </w:r>
      <w:r>
        <w:rPr>
          <w:bCs/>
          <w:sz w:val="24"/>
        </w:rPr>
        <w:t>、</w:t>
      </w:r>
      <w:r>
        <w:rPr>
          <w:rFonts w:hint="eastAsia"/>
          <w:bCs/>
          <w:sz w:val="24"/>
        </w:rPr>
        <w:t>在不违反法律法规规定和《基金合同》约定、且对基金份额持有人利益无实质性不利影响的情况下，</w:t>
      </w:r>
      <w:r>
        <w:rPr>
          <w:bCs/>
          <w:sz w:val="24"/>
        </w:rPr>
        <w:t>以下情况可由基金管理人和基金托管人协商后修改，不需召开基金份额持有人大会：</w:t>
      </w:r>
    </w:p>
    <w:p w14:paraId="7A28FB21" w14:textId="78F4A994" w:rsidR="00424610" w:rsidRDefault="00424610">
      <w:pPr>
        <w:spacing w:line="360" w:lineRule="auto"/>
        <w:ind w:firstLineChars="200" w:firstLine="480"/>
        <w:rPr>
          <w:bCs/>
          <w:sz w:val="24"/>
        </w:rPr>
      </w:pPr>
      <w:r>
        <w:rPr>
          <w:bCs/>
          <w:sz w:val="24"/>
        </w:rPr>
        <w:t>（</w:t>
      </w:r>
      <w:r>
        <w:rPr>
          <w:bCs/>
          <w:sz w:val="24"/>
        </w:rPr>
        <w:t>1</w:t>
      </w:r>
      <w:r>
        <w:rPr>
          <w:bCs/>
          <w:sz w:val="24"/>
        </w:rPr>
        <w:t>）</w:t>
      </w:r>
      <w:r w:rsidR="00D44A8A">
        <w:rPr>
          <w:rFonts w:hint="eastAsia"/>
          <w:bCs/>
          <w:sz w:val="24"/>
        </w:rPr>
        <w:t>在不损害现有持有人利益的前提下，</w:t>
      </w:r>
      <w:r>
        <w:rPr>
          <w:bCs/>
          <w:sz w:val="24"/>
        </w:rPr>
        <w:t>调低</w:t>
      </w:r>
      <w:r>
        <w:rPr>
          <w:rFonts w:hint="eastAsia"/>
          <w:bCs/>
          <w:sz w:val="24"/>
        </w:rPr>
        <w:t>除</w:t>
      </w:r>
      <w:r>
        <w:rPr>
          <w:bCs/>
          <w:sz w:val="24"/>
        </w:rPr>
        <w:t>基金管理费、基金托管费</w:t>
      </w:r>
      <w:r>
        <w:rPr>
          <w:rFonts w:hint="eastAsia"/>
          <w:bCs/>
          <w:sz w:val="24"/>
        </w:rPr>
        <w:t>外的其他应由基金承担的费用</w:t>
      </w:r>
      <w:r>
        <w:rPr>
          <w:bCs/>
          <w:sz w:val="24"/>
        </w:rPr>
        <w:t>；</w:t>
      </w:r>
    </w:p>
    <w:p w14:paraId="11371235" w14:textId="77777777" w:rsidR="00424610" w:rsidRDefault="00424610">
      <w:pPr>
        <w:spacing w:line="360" w:lineRule="auto"/>
        <w:ind w:firstLineChars="200" w:firstLine="480"/>
        <w:rPr>
          <w:bCs/>
          <w:sz w:val="24"/>
        </w:rPr>
      </w:pPr>
      <w:r>
        <w:rPr>
          <w:bCs/>
          <w:sz w:val="24"/>
        </w:rPr>
        <w:t>（</w:t>
      </w:r>
      <w:r>
        <w:rPr>
          <w:bCs/>
          <w:sz w:val="24"/>
        </w:rPr>
        <w:t>2</w:t>
      </w:r>
      <w:r>
        <w:rPr>
          <w:bCs/>
          <w:sz w:val="24"/>
        </w:rPr>
        <w:t>）法律法规要求增加的基金费用的收取；</w:t>
      </w:r>
    </w:p>
    <w:p w14:paraId="08C2406B" w14:textId="77777777" w:rsidR="00424610" w:rsidRDefault="00424610">
      <w:pPr>
        <w:spacing w:line="360" w:lineRule="auto"/>
        <w:ind w:firstLineChars="200" w:firstLine="480"/>
        <w:rPr>
          <w:bCs/>
          <w:sz w:val="24"/>
        </w:rPr>
      </w:pPr>
      <w:r>
        <w:rPr>
          <w:bCs/>
          <w:sz w:val="24"/>
        </w:rPr>
        <w:t>（</w:t>
      </w:r>
      <w:r>
        <w:rPr>
          <w:bCs/>
          <w:sz w:val="24"/>
        </w:rPr>
        <w:t>3</w:t>
      </w:r>
      <w:r>
        <w:rPr>
          <w:bCs/>
          <w:sz w:val="24"/>
        </w:rPr>
        <w:t>）在法律法规和《基金合同》规定的范围内调整本基金的申购费率、调低赎回费率</w:t>
      </w:r>
      <w:r>
        <w:rPr>
          <w:rFonts w:hint="eastAsia"/>
          <w:bCs/>
          <w:sz w:val="24"/>
        </w:rPr>
        <w:t>或变更收费方式</w:t>
      </w:r>
      <w:r>
        <w:rPr>
          <w:bCs/>
          <w:sz w:val="24"/>
        </w:rPr>
        <w:t>；</w:t>
      </w:r>
    </w:p>
    <w:p w14:paraId="1F2DEF16" w14:textId="77777777" w:rsidR="00424610" w:rsidRDefault="00424610">
      <w:pPr>
        <w:spacing w:line="360" w:lineRule="auto"/>
        <w:ind w:firstLineChars="200" w:firstLine="480"/>
        <w:rPr>
          <w:bCs/>
          <w:sz w:val="24"/>
        </w:rPr>
      </w:pPr>
      <w:r>
        <w:rPr>
          <w:bCs/>
          <w:sz w:val="24"/>
        </w:rPr>
        <w:t>（</w:t>
      </w:r>
      <w:r>
        <w:rPr>
          <w:bCs/>
          <w:sz w:val="24"/>
        </w:rPr>
        <w:t>4</w:t>
      </w:r>
      <w:r>
        <w:rPr>
          <w:bCs/>
          <w:sz w:val="24"/>
        </w:rPr>
        <w:t>）</w:t>
      </w:r>
      <w:r>
        <w:rPr>
          <w:rFonts w:hint="eastAsia"/>
          <w:bCs/>
          <w:sz w:val="24"/>
        </w:rPr>
        <w:t>增加、减少或调整基金份额类别及定义；</w:t>
      </w:r>
    </w:p>
    <w:p w14:paraId="4039EAE5" w14:textId="77777777" w:rsidR="00424610" w:rsidRDefault="0042461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因相应的法律法规发生变动而应当对《基金合同》进行修改；</w:t>
      </w:r>
    </w:p>
    <w:p w14:paraId="08F52D1C" w14:textId="7041A7AF" w:rsidR="00424610" w:rsidRDefault="00424610">
      <w:pPr>
        <w:spacing w:line="360" w:lineRule="auto"/>
        <w:ind w:firstLineChars="200" w:firstLine="480"/>
        <w:rPr>
          <w:bCs/>
          <w:sz w:val="24"/>
        </w:rPr>
      </w:pPr>
      <w:r>
        <w:rPr>
          <w:bCs/>
          <w:sz w:val="24"/>
        </w:rPr>
        <w:t>（</w:t>
      </w:r>
      <w:r>
        <w:rPr>
          <w:rFonts w:hint="eastAsia"/>
          <w:bCs/>
          <w:sz w:val="24"/>
        </w:rPr>
        <w:t>6</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40D03D73" w14:textId="335CFB1F" w:rsidR="00424610" w:rsidRDefault="0042461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）基金管理人、登记机构、基金销售机构调整有关基金认购、申购、赎回、转托管、基金交易、非交易过户等业务规则；</w:t>
      </w:r>
    </w:p>
    <w:p w14:paraId="0FD23A0D" w14:textId="77777777" w:rsidR="00424610" w:rsidRDefault="0042461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）本基金推出新业务或新服务；</w:t>
      </w:r>
    </w:p>
    <w:p w14:paraId="0F09ACF6" w14:textId="77777777" w:rsidR="00424610" w:rsidRDefault="0042461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）在不违反法律法规的情况下，调整基金的申购赎回方式及申购对价、赎回对价组成；</w:t>
      </w:r>
    </w:p>
    <w:p w14:paraId="013D219A" w14:textId="77777777" w:rsidR="00424610" w:rsidRDefault="0042461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）在不违反法律法规的情况下，调整基金份额净值、申购赎回清单的计</w:t>
      </w:r>
      <w:r>
        <w:rPr>
          <w:rFonts w:hint="eastAsia"/>
          <w:bCs/>
          <w:sz w:val="24"/>
        </w:rPr>
        <w:lastRenderedPageBreak/>
        <w:t>算和公告时间或频率；</w:t>
      </w:r>
    </w:p>
    <w:p w14:paraId="213EC852" w14:textId="77777777" w:rsidR="00424610" w:rsidRDefault="00424610">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）标的指数变更对基金投资无实质性影响（包括但不限于编制机构变更、指数更名等）；</w:t>
      </w:r>
    </w:p>
    <w:p w14:paraId="0097AE30" w14:textId="111AAF74" w:rsidR="00424610" w:rsidRDefault="00424610">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w:t>
      </w:r>
      <w:r>
        <w:rPr>
          <w:bCs/>
          <w:sz w:val="24"/>
        </w:rPr>
        <w:t>按照法律法规和《基金合同》规定不需召开基金份额持有人大会的其他情形。</w:t>
      </w:r>
    </w:p>
    <w:p w14:paraId="56020F7C" w14:textId="77777777" w:rsidR="00424610" w:rsidRDefault="00424610">
      <w:pPr>
        <w:spacing w:line="360" w:lineRule="auto"/>
        <w:ind w:firstLineChars="200" w:firstLine="480"/>
        <w:rPr>
          <w:bCs/>
          <w:sz w:val="24"/>
        </w:rPr>
      </w:pPr>
      <w:bookmarkStart w:id="213" w:name="_Toc79392585"/>
      <w:bookmarkStart w:id="214" w:name="_Toc57530244"/>
      <w:bookmarkStart w:id="215" w:name="_Toc15641221"/>
      <w:r>
        <w:rPr>
          <w:bCs/>
          <w:sz w:val="24"/>
        </w:rPr>
        <w:t>二、会议召集人及召集方式</w:t>
      </w:r>
      <w:bookmarkEnd w:id="213"/>
      <w:bookmarkEnd w:id="214"/>
      <w:bookmarkEnd w:id="215"/>
    </w:p>
    <w:p w14:paraId="2818F868" w14:textId="47C9AACA" w:rsidR="00424610" w:rsidRDefault="00424610">
      <w:pPr>
        <w:spacing w:line="360" w:lineRule="auto"/>
        <w:ind w:firstLineChars="200" w:firstLine="480"/>
        <w:rPr>
          <w:bCs/>
          <w:sz w:val="24"/>
        </w:rPr>
      </w:pPr>
      <w:bookmarkStart w:id="216" w:name="_Toc15641222"/>
      <w:bookmarkStart w:id="217" w:name="_Toc57530245"/>
      <w:r>
        <w:rPr>
          <w:bCs/>
          <w:sz w:val="24"/>
        </w:rPr>
        <w:t>1</w:t>
      </w:r>
      <w:r>
        <w:rPr>
          <w:bCs/>
          <w:sz w:val="24"/>
        </w:rPr>
        <w:t>、除法律法规规定或《基金合同》另有约定外，基金份额持有人大会由基金管理人召集</w:t>
      </w:r>
      <w:r>
        <w:rPr>
          <w:rFonts w:hint="eastAsia"/>
          <w:bCs/>
          <w:sz w:val="24"/>
        </w:rPr>
        <w:t>。</w:t>
      </w:r>
    </w:p>
    <w:p w14:paraId="60FE67C6" w14:textId="1EA9E352" w:rsidR="00424610" w:rsidRDefault="00424610">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14:paraId="1F88A02F" w14:textId="693B0E0B" w:rsidR="00424610" w:rsidRDefault="00424610" w:rsidP="00F724CB">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630C74AE" w14:textId="431A5EE4" w:rsidR="00424610" w:rsidRDefault="00424610" w:rsidP="00F724CB">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6FE533F7" w14:textId="0531E757" w:rsidR="00424610" w:rsidRDefault="00424610">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47077521" w14:textId="77777777" w:rsidR="00424610" w:rsidRDefault="00424610">
      <w:pPr>
        <w:spacing w:line="360" w:lineRule="auto"/>
        <w:ind w:firstLineChars="200" w:firstLine="480"/>
        <w:rPr>
          <w:bCs/>
          <w:sz w:val="24"/>
        </w:rPr>
      </w:pPr>
      <w:r>
        <w:rPr>
          <w:bCs/>
          <w:sz w:val="24"/>
        </w:rPr>
        <w:lastRenderedPageBreak/>
        <w:t>6</w:t>
      </w:r>
      <w:r>
        <w:rPr>
          <w:bCs/>
          <w:sz w:val="24"/>
        </w:rPr>
        <w:t>、基金份额持有人会议的召集人负责选择确定开会时间、地点、方式和权益登记日。</w:t>
      </w:r>
    </w:p>
    <w:p w14:paraId="2599B758" w14:textId="77777777" w:rsidR="00424610" w:rsidRDefault="00424610">
      <w:pPr>
        <w:spacing w:line="360" w:lineRule="auto"/>
        <w:ind w:firstLineChars="200" w:firstLine="480"/>
        <w:rPr>
          <w:bCs/>
          <w:sz w:val="24"/>
        </w:rPr>
      </w:pPr>
      <w:bookmarkStart w:id="218" w:name="_Toc79392586"/>
      <w:r>
        <w:rPr>
          <w:bCs/>
          <w:sz w:val="24"/>
        </w:rPr>
        <w:t>三、召开基金份额持有人大会的通知时间、通知内容、通知方式</w:t>
      </w:r>
      <w:bookmarkEnd w:id="216"/>
      <w:bookmarkEnd w:id="217"/>
      <w:bookmarkEnd w:id="218"/>
    </w:p>
    <w:p w14:paraId="151B7F44" w14:textId="0ADA97AD" w:rsidR="00424610" w:rsidRDefault="00424610">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5AEE1471" w14:textId="77777777" w:rsidR="00424610" w:rsidRDefault="00424610">
      <w:pPr>
        <w:spacing w:line="360" w:lineRule="auto"/>
        <w:ind w:firstLineChars="200" w:firstLine="480"/>
        <w:rPr>
          <w:bCs/>
          <w:sz w:val="24"/>
        </w:rPr>
      </w:pPr>
      <w:r>
        <w:rPr>
          <w:bCs/>
          <w:sz w:val="24"/>
        </w:rPr>
        <w:t>（</w:t>
      </w:r>
      <w:r>
        <w:rPr>
          <w:bCs/>
          <w:sz w:val="24"/>
        </w:rPr>
        <w:t>1</w:t>
      </w:r>
      <w:r>
        <w:rPr>
          <w:bCs/>
          <w:sz w:val="24"/>
        </w:rPr>
        <w:t>）会议召开的时间、地点和会议形式；</w:t>
      </w:r>
    </w:p>
    <w:p w14:paraId="7A930A7D" w14:textId="77777777" w:rsidR="00424610" w:rsidRDefault="00424610">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76065CA3" w14:textId="77777777" w:rsidR="00424610" w:rsidRDefault="00424610">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6D1CC389" w14:textId="7EF96DE8" w:rsidR="00424610" w:rsidRDefault="00424610">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03865563" w14:textId="77777777" w:rsidR="00424610" w:rsidRDefault="00424610">
      <w:pPr>
        <w:spacing w:line="360" w:lineRule="auto"/>
        <w:ind w:firstLineChars="200" w:firstLine="480"/>
        <w:rPr>
          <w:bCs/>
          <w:sz w:val="24"/>
        </w:rPr>
      </w:pPr>
      <w:r>
        <w:rPr>
          <w:bCs/>
          <w:sz w:val="24"/>
        </w:rPr>
        <w:t>（</w:t>
      </w:r>
      <w:r>
        <w:rPr>
          <w:bCs/>
          <w:sz w:val="24"/>
        </w:rPr>
        <w:t>5</w:t>
      </w:r>
      <w:r>
        <w:rPr>
          <w:bCs/>
          <w:sz w:val="24"/>
        </w:rPr>
        <w:t>）会务常设联系人姓名及联系电话；</w:t>
      </w:r>
    </w:p>
    <w:p w14:paraId="538658C2" w14:textId="77777777" w:rsidR="00424610" w:rsidRDefault="00424610">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6407E13E" w14:textId="77777777" w:rsidR="00424610" w:rsidRDefault="00424610">
      <w:pPr>
        <w:spacing w:line="360" w:lineRule="auto"/>
        <w:ind w:firstLineChars="200" w:firstLine="480"/>
        <w:rPr>
          <w:bCs/>
          <w:sz w:val="24"/>
        </w:rPr>
      </w:pPr>
      <w:r>
        <w:rPr>
          <w:bCs/>
          <w:sz w:val="24"/>
        </w:rPr>
        <w:t>（</w:t>
      </w:r>
      <w:r>
        <w:rPr>
          <w:bCs/>
          <w:sz w:val="24"/>
        </w:rPr>
        <w:t>7</w:t>
      </w:r>
      <w:r>
        <w:rPr>
          <w:bCs/>
          <w:sz w:val="24"/>
        </w:rPr>
        <w:t>）召集人需要通知的其他事项。</w:t>
      </w:r>
    </w:p>
    <w:p w14:paraId="1D58EE67" w14:textId="41FA67F9" w:rsidR="00424610" w:rsidRDefault="00424610">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7BEA7F4" w14:textId="3E739DB0" w:rsidR="00424610" w:rsidRDefault="00424610">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83E20DE" w14:textId="77777777" w:rsidR="00424610" w:rsidRDefault="00424610">
      <w:pPr>
        <w:spacing w:line="360" w:lineRule="auto"/>
        <w:ind w:firstLineChars="200" w:firstLine="480"/>
        <w:rPr>
          <w:bCs/>
          <w:sz w:val="24"/>
        </w:rPr>
      </w:pPr>
      <w:bookmarkStart w:id="219" w:name="_Toc79392587"/>
      <w:bookmarkStart w:id="220" w:name="_Toc15641223"/>
      <w:bookmarkStart w:id="221" w:name="_Toc57530246"/>
      <w:r>
        <w:rPr>
          <w:bCs/>
          <w:sz w:val="24"/>
        </w:rPr>
        <w:t>四、基金份额持有人出席会议的方式</w:t>
      </w:r>
      <w:bookmarkEnd w:id="219"/>
      <w:bookmarkEnd w:id="220"/>
      <w:bookmarkEnd w:id="221"/>
    </w:p>
    <w:p w14:paraId="327FCDC6" w14:textId="747547CB" w:rsidR="00424610" w:rsidRDefault="00424610">
      <w:pPr>
        <w:spacing w:line="360" w:lineRule="auto"/>
        <w:ind w:firstLineChars="200" w:firstLine="480"/>
        <w:rPr>
          <w:bCs/>
          <w:sz w:val="24"/>
        </w:rPr>
      </w:pPr>
      <w:r>
        <w:rPr>
          <w:bCs/>
          <w:sz w:val="24"/>
        </w:rPr>
        <w:t>基金份额持有人大会可通过现场开会</w:t>
      </w:r>
      <w:r>
        <w:rPr>
          <w:rFonts w:hint="eastAsia"/>
          <w:bCs/>
          <w:sz w:val="24"/>
        </w:rPr>
        <w:t>、</w:t>
      </w:r>
      <w:r>
        <w:rPr>
          <w:bCs/>
          <w:sz w:val="24"/>
        </w:rPr>
        <w:t>通讯开会</w:t>
      </w:r>
      <w:r>
        <w:rPr>
          <w:rFonts w:hint="eastAsia"/>
          <w:bCs/>
          <w:sz w:val="24"/>
        </w:rPr>
        <w:t>或法律法规、中国证监会允许的其他</w:t>
      </w:r>
      <w:r>
        <w:rPr>
          <w:bCs/>
          <w:sz w:val="24"/>
        </w:rPr>
        <w:t>方式召开，会议的召开方式由会议召集人确定。</w:t>
      </w:r>
    </w:p>
    <w:p w14:paraId="6C05F8B2" w14:textId="77777777" w:rsidR="00424610" w:rsidRDefault="00424610">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3C22C7B7" w14:textId="77777777" w:rsidR="00424610" w:rsidRDefault="00424610">
      <w:pPr>
        <w:spacing w:line="360" w:lineRule="auto"/>
        <w:ind w:firstLineChars="200" w:firstLine="480"/>
        <w:rPr>
          <w:bCs/>
          <w:sz w:val="24"/>
        </w:rPr>
      </w:pPr>
      <w:r>
        <w:rPr>
          <w:bCs/>
          <w:sz w:val="24"/>
        </w:rPr>
        <w:lastRenderedPageBreak/>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D54857C" w14:textId="70ACABC6" w:rsidR="00424610" w:rsidRDefault="00424610">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w:t>
      </w:r>
      <w:r>
        <w:rPr>
          <w:bCs/>
          <w:sz w:val="24"/>
        </w:rPr>
        <w:t>到会者在权益登记日</w:t>
      </w:r>
      <w:r>
        <w:rPr>
          <w:rFonts w:hint="eastAsia"/>
          <w:bCs/>
          <w:sz w:val="24"/>
        </w:rPr>
        <w:t>代表</w:t>
      </w:r>
      <w:r>
        <w:rPr>
          <w:bCs/>
          <w:sz w:val="24"/>
        </w:rPr>
        <w:t>的有效的基金份额少于本基金在权益登记日基金总份额的</w:t>
      </w:r>
      <w:r>
        <w:rPr>
          <w:rFonts w:hint="eastAsia"/>
          <w:sz w:val="24"/>
          <w:szCs w:val="24"/>
        </w:rPr>
        <w:t>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个月以内，就原定审议事项重新召集基金份额持有人大会。重新召集的基金份额持有人大会到会者在权益登记日</w:t>
      </w:r>
      <w:r>
        <w:rPr>
          <w:rFonts w:hint="eastAsia"/>
          <w:bCs/>
          <w:sz w:val="24"/>
        </w:rPr>
        <w:t>代表</w:t>
      </w:r>
      <w:r>
        <w:rPr>
          <w:bCs/>
          <w:sz w:val="24"/>
        </w:rPr>
        <w:t>的有效的基金份额</w:t>
      </w:r>
      <w:r>
        <w:rPr>
          <w:rFonts w:hint="eastAsia"/>
          <w:bCs/>
          <w:sz w:val="24"/>
        </w:rPr>
        <w:t>应</w:t>
      </w:r>
      <w:r>
        <w:rPr>
          <w:bCs/>
          <w:sz w:val="24"/>
        </w:rPr>
        <w:t>不少于本基金在权益登记日基金总份额的三分之一</w:t>
      </w:r>
      <w:r>
        <w:rPr>
          <w:rFonts w:hint="eastAsia"/>
          <w:bCs/>
          <w:sz w:val="24"/>
        </w:rPr>
        <w:t>（含三分之一）</w:t>
      </w:r>
      <w:r>
        <w:rPr>
          <w:bCs/>
          <w:sz w:val="24"/>
        </w:rPr>
        <w:t>。</w:t>
      </w:r>
    </w:p>
    <w:p w14:paraId="4E919CE5" w14:textId="77777777" w:rsidR="00424610" w:rsidRDefault="00424610">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在表决截至日以前送达至召集人指定的地址</w:t>
      </w:r>
      <w:r>
        <w:rPr>
          <w:rFonts w:hint="eastAsia"/>
          <w:bCs/>
          <w:sz w:val="24"/>
        </w:rPr>
        <w:t>或系统</w:t>
      </w:r>
      <w:r>
        <w:rPr>
          <w:bCs/>
          <w:sz w:val="24"/>
        </w:rPr>
        <w:t>。通讯开会应以书面方式</w:t>
      </w:r>
      <w:r>
        <w:rPr>
          <w:rFonts w:hint="eastAsia"/>
          <w:bCs/>
          <w:sz w:val="24"/>
        </w:rPr>
        <w:t>或大会公告载明的其他方式</w:t>
      </w:r>
      <w:r>
        <w:rPr>
          <w:bCs/>
          <w:sz w:val="24"/>
        </w:rPr>
        <w:t>进行表决。</w:t>
      </w:r>
    </w:p>
    <w:p w14:paraId="433CD588" w14:textId="77777777" w:rsidR="00424610" w:rsidRDefault="00424610">
      <w:pPr>
        <w:spacing w:line="360" w:lineRule="auto"/>
        <w:ind w:firstLineChars="200" w:firstLine="480"/>
        <w:rPr>
          <w:bCs/>
          <w:sz w:val="24"/>
        </w:rPr>
      </w:pPr>
      <w:r>
        <w:rPr>
          <w:bCs/>
          <w:sz w:val="24"/>
        </w:rPr>
        <w:t>在同时符合以下条件时，通讯开会的方式视为有效：</w:t>
      </w:r>
    </w:p>
    <w:p w14:paraId="0FD8A22B" w14:textId="53FD3F57" w:rsidR="00424610" w:rsidRDefault="00424610">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04D20459" w14:textId="25567031" w:rsidR="00424610" w:rsidRDefault="00424610">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7FD6AB4" w14:textId="01191F7A" w:rsidR="00424610" w:rsidRDefault="00424610">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意见基金份额持有人所持有的基金份额小于在权益登记日基金总份额的</w:t>
      </w:r>
      <w:r>
        <w:rPr>
          <w:rFonts w:hint="eastAsia"/>
          <w:sz w:val="24"/>
          <w:szCs w:val="24"/>
        </w:rPr>
        <w:t>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个月以内，就原定审议事项重新召集基金份额持有人大会。重新召集的基金份额持有人大会应当有代表三分之一以上（含</w:t>
      </w:r>
      <w:r>
        <w:rPr>
          <w:rFonts w:hint="eastAsia"/>
          <w:bCs/>
          <w:sz w:val="24"/>
        </w:rPr>
        <w:t>三分之一</w:t>
      </w:r>
      <w:r>
        <w:rPr>
          <w:bCs/>
          <w:sz w:val="24"/>
        </w:rPr>
        <w:t>）基金份额的持有人直接出具</w:t>
      </w:r>
      <w:r>
        <w:rPr>
          <w:rFonts w:hint="eastAsia"/>
          <w:bCs/>
          <w:sz w:val="24"/>
        </w:rPr>
        <w:t>表决</w:t>
      </w:r>
      <w:r>
        <w:rPr>
          <w:bCs/>
          <w:sz w:val="24"/>
        </w:rPr>
        <w:t>意见或授权他人代表出具</w:t>
      </w:r>
      <w:r>
        <w:rPr>
          <w:rFonts w:hint="eastAsia"/>
          <w:bCs/>
          <w:sz w:val="24"/>
        </w:rPr>
        <w:lastRenderedPageBreak/>
        <w:t>表决</w:t>
      </w:r>
      <w:r>
        <w:rPr>
          <w:bCs/>
          <w:sz w:val="24"/>
        </w:rPr>
        <w:t>意见；</w:t>
      </w:r>
    </w:p>
    <w:p w14:paraId="1FF340DA" w14:textId="4F008791" w:rsidR="00424610" w:rsidRDefault="00424610">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hint="eastAsia"/>
          <w:bCs/>
          <w:sz w:val="24"/>
        </w:rPr>
        <w:t>。</w:t>
      </w:r>
    </w:p>
    <w:p w14:paraId="250384F1" w14:textId="77777777" w:rsidR="00424610" w:rsidRDefault="00424610">
      <w:pPr>
        <w:spacing w:line="360" w:lineRule="auto"/>
        <w:ind w:firstLineChars="200" w:firstLine="480"/>
        <w:rPr>
          <w:bCs/>
          <w:sz w:val="24"/>
        </w:rPr>
      </w:pPr>
      <w:r>
        <w:rPr>
          <w:rFonts w:hint="eastAsia"/>
          <w:bCs/>
          <w:sz w:val="24"/>
        </w:rPr>
        <w:t>3</w:t>
      </w:r>
      <w:r>
        <w:rPr>
          <w:rFonts w:hint="eastAsia"/>
          <w:bCs/>
          <w:sz w:val="24"/>
        </w:rPr>
        <w:t>、在法律法规或监管机构允许的情况下，经会议通知载明，基金份额持有人也可以采用网络、电话等其他非现场方式或者以非现场方式与现场方式结合的方式进行表决，会议程序比照现场开会和通讯开会的程序进行；或者采用网络、电话等其他非书面方式授权他人代为出席会议并表决。</w:t>
      </w:r>
    </w:p>
    <w:p w14:paraId="130FC69A" w14:textId="77777777" w:rsidR="00424610" w:rsidRDefault="00424610">
      <w:pPr>
        <w:spacing w:line="360" w:lineRule="auto"/>
        <w:ind w:firstLineChars="200" w:firstLine="480"/>
        <w:rPr>
          <w:bCs/>
          <w:sz w:val="24"/>
        </w:rPr>
      </w:pPr>
      <w:bookmarkStart w:id="222" w:name="_Toc79392588"/>
      <w:bookmarkStart w:id="223" w:name="_Toc57530247"/>
      <w:bookmarkStart w:id="224" w:name="_Toc15641224"/>
      <w:r>
        <w:rPr>
          <w:bCs/>
          <w:sz w:val="24"/>
        </w:rPr>
        <w:t>五、议事内容与程序</w:t>
      </w:r>
      <w:bookmarkEnd w:id="222"/>
      <w:bookmarkEnd w:id="223"/>
      <w:bookmarkEnd w:id="224"/>
    </w:p>
    <w:p w14:paraId="5F42CC7F" w14:textId="77777777" w:rsidR="00424610" w:rsidRDefault="00424610">
      <w:pPr>
        <w:spacing w:line="360" w:lineRule="auto"/>
        <w:ind w:firstLineChars="200" w:firstLine="480"/>
        <w:rPr>
          <w:bCs/>
          <w:sz w:val="24"/>
        </w:rPr>
      </w:pPr>
      <w:r>
        <w:rPr>
          <w:bCs/>
          <w:sz w:val="24"/>
        </w:rPr>
        <w:t>1</w:t>
      </w:r>
      <w:r>
        <w:rPr>
          <w:bCs/>
          <w:sz w:val="24"/>
        </w:rPr>
        <w:t>、议事内容及提案权</w:t>
      </w:r>
    </w:p>
    <w:p w14:paraId="20AC1A13" w14:textId="77777777" w:rsidR="00424610" w:rsidRDefault="00424610">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5712100" w14:textId="77777777" w:rsidR="00424610" w:rsidRDefault="00424610">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600BA529" w14:textId="77777777" w:rsidR="00424610" w:rsidRDefault="00424610">
      <w:pPr>
        <w:spacing w:line="360" w:lineRule="auto"/>
        <w:ind w:firstLineChars="200" w:firstLine="480"/>
        <w:rPr>
          <w:bCs/>
          <w:sz w:val="24"/>
        </w:rPr>
      </w:pPr>
      <w:r>
        <w:rPr>
          <w:bCs/>
          <w:sz w:val="24"/>
        </w:rPr>
        <w:t>基金份额持有人大会不得对未事先公告的议事内容进行表决。</w:t>
      </w:r>
    </w:p>
    <w:p w14:paraId="39CBFD85" w14:textId="77777777" w:rsidR="00424610" w:rsidRDefault="00424610">
      <w:pPr>
        <w:spacing w:line="360" w:lineRule="auto"/>
        <w:ind w:firstLineChars="200" w:firstLine="480"/>
        <w:rPr>
          <w:bCs/>
          <w:sz w:val="24"/>
        </w:rPr>
      </w:pPr>
      <w:r>
        <w:rPr>
          <w:bCs/>
          <w:sz w:val="24"/>
        </w:rPr>
        <w:t>2</w:t>
      </w:r>
      <w:r>
        <w:rPr>
          <w:bCs/>
          <w:sz w:val="24"/>
        </w:rPr>
        <w:t>、议事程序</w:t>
      </w:r>
    </w:p>
    <w:p w14:paraId="61C9B92C" w14:textId="77777777" w:rsidR="00424610" w:rsidRDefault="00424610">
      <w:pPr>
        <w:spacing w:line="360" w:lineRule="auto"/>
        <w:ind w:firstLineChars="200" w:firstLine="480"/>
        <w:rPr>
          <w:bCs/>
          <w:sz w:val="24"/>
        </w:rPr>
      </w:pPr>
      <w:r>
        <w:rPr>
          <w:bCs/>
          <w:sz w:val="24"/>
        </w:rPr>
        <w:t>（</w:t>
      </w:r>
      <w:r>
        <w:rPr>
          <w:bCs/>
          <w:sz w:val="24"/>
        </w:rPr>
        <w:t>1</w:t>
      </w:r>
      <w:r>
        <w:rPr>
          <w:bCs/>
          <w:sz w:val="24"/>
        </w:rPr>
        <w:t>）现场开会</w:t>
      </w:r>
    </w:p>
    <w:p w14:paraId="12D1AF5E" w14:textId="0B4D709F" w:rsidR="00424610" w:rsidRDefault="00424610">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1416F96" w14:textId="77777777" w:rsidR="00424610" w:rsidRDefault="00424610">
      <w:pPr>
        <w:spacing w:line="360" w:lineRule="auto"/>
        <w:ind w:firstLineChars="200" w:firstLine="480"/>
        <w:rPr>
          <w:bCs/>
          <w:sz w:val="24"/>
        </w:rPr>
      </w:pPr>
      <w:r>
        <w:rPr>
          <w:bCs/>
          <w:sz w:val="24"/>
        </w:rPr>
        <w:t>会议召集人应当制作出席会议人员的签名册。签名册载明参加会议人员姓名</w:t>
      </w:r>
      <w:r>
        <w:rPr>
          <w:bCs/>
          <w:sz w:val="24"/>
        </w:rPr>
        <w:lastRenderedPageBreak/>
        <w:t>（或单位名称）、身份证明文件号码、持有或代表有表决权的基金份额、委托人姓名（或单位名称）和联系方式等事项。</w:t>
      </w:r>
    </w:p>
    <w:p w14:paraId="16627715" w14:textId="77777777" w:rsidR="00424610" w:rsidRDefault="00424610">
      <w:pPr>
        <w:spacing w:line="360" w:lineRule="auto"/>
        <w:ind w:firstLineChars="200" w:firstLine="480"/>
        <w:rPr>
          <w:bCs/>
          <w:sz w:val="24"/>
        </w:rPr>
      </w:pPr>
      <w:r>
        <w:rPr>
          <w:bCs/>
          <w:sz w:val="24"/>
        </w:rPr>
        <w:t>（</w:t>
      </w:r>
      <w:r>
        <w:rPr>
          <w:bCs/>
          <w:sz w:val="24"/>
        </w:rPr>
        <w:t>2</w:t>
      </w:r>
      <w:r>
        <w:rPr>
          <w:bCs/>
          <w:sz w:val="24"/>
        </w:rPr>
        <w:t>）通讯开会</w:t>
      </w:r>
    </w:p>
    <w:p w14:paraId="5A7F0CD6" w14:textId="00BF1B5E" w:rsidR="00424610" w:rsidRDefault="00424610">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571C4E06" w14:textId="77777777" w:rsidR="00424610" w:rsidRDefault="00424610">
      <w:pPr>
        <w:spacing w:line="360" w:lineRule="auto"/>
        <w:ind w:firstLineChars="200" w:firstLine="480"/>
        <w:rPr>
          <w:bCs/>
          <w:sz w:val="24"/>
        </w:rPr>
      </w:pPr>
      <w:bookmarkStart w:id="225" w:name="_Toc15641225"/>
      <w:bookmarkStart w:id="226" w:name="_Toc79392589"/>
      <w:bookmarkStart w:id="227" w:name="_Toc57530248"/>
      <w:r>
        <w:rPr>
          <w:bCs/>
          <w:sz w:val="24"/>
        </w:rPr>
        <w:t>六、表决</w:t>
      </w:r>
      <w:bookmarkEnd w:id="225"/>
      <w:bookmarkEnd w:id="226"/>
      <w:bookmarkEnd w:id="227"/>
    </w:p>
    <w:p w14:paraId="73EA25AD" w14:textId="77777777" w:rsidR="00424610" w:rsidRDefault="00424610">
      <w:pPr>
        <w:spacing w:line="360" w:lineRule="auto"/>
        <w:ind w:firstLineChars="200" w:firstLine="480"/>
        <w:rPr>
          <w:bCs/>
          <w:sz w:val="24"/>
        </w:rPr>
      </w:pPr>
      <w:r>
        <w:rPr>
          <w:bCs/>
          <w:sz w:val="24"/>
        </w:rPr>
        <w:t>基金份额持有人所持每份基金份额有一票表决权。</w:t>
      </w:r>
    </w:p>
    <w:p w14:paraId="78B45475" w14:textId="77777777" w:rsidR="00424610" w:rsidRDefault="00424610">
      <w:pPr>
        <w:spacing w:line="360" w:lineRule="auto"/>
        <w:ind w:firstLineChars="200" w:firstLine="480"/>
        <w:rPr>
          <w:bCs/>
          <w:sz w:val="24"/>
        </w:rPr>
      </w:pPr>
      <w:r>
        <w:rPr>
          <w:bCs/>
          <w:sz w:val="24"/>
        </w:rPr>
        <w:t>基金份额持有人大会决议分为一般决议和特别决议：</w:t>
      </w:r>
    </w:p>
    <w:p w14:paraId="3918FB06" w14:textId="4096F974" w:rsidR="00424610" w:rsidRDefault="00424610">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0E62EC06" w14:textId="638B1328" w:rsidR="00424610" w:rsidRDefault="00424610">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w:t>
      </w:r>
      <w:r>
        <w:rPr>
          <w:bCs/>
          <w:sz w:val="24"/>
        </w:rPr>
        <w:t>基金合同》另有约定外，转换基金运作方式、更换基金管理人或者基金托管人、终止《基金合同》</w:t>
      </w:r>
      <w:r>
        <w:rPr>
          <w:rFonts w:hint="eastAsia"/>
          <w:bCs/>
          <w:sz w:val="24"/>
        </w:rPr>
        <w:t>、本基金与其他基金合并</w:t>
      </w:r>
      <w:r>
        <w:rPr>
          <w:bCs/>
          <w:sz w:val="24"/>
        </w:rPr>
        <w:t>以特别决议通过方为有效。</w:t>
      </w:r>
    </w:p>
    <w:p w14:paraId="040569AA" w14:textId="77777777" w:rsidR="00424610" w:rsidRDefault="00424610">
      <w:pPr>
        <w:spacing w:line="360" w:lineRule="auto"/>
        <w:ind w:firstLineChars="200" w:firstLine="480"/>
        <w:rPr>
          <w:bCs/>
          <w:sz w:val="24"/>
        </w:rPr>
      </w:pPr>
      <w:r>
        <w:rPr>
          <w:bCs/>
          <w:sz w:val="24"/>
        </w:rPr>
        <w:t>基金份额持有人大会采取记名方式进行投票表决。</w:t>
      </w:r>
    </w:p>
    <w:p w14:paraId="5EB35D2C" w14:textId="4427788A" w:rsidR="00424610" w:rsidRDefault="00424610">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20A4697" w14:textId="77777777" w:rsidR="00424610" w:rsidRDefault="00424610">
      <w:pPr>
        <w:spacing w:line="360" w:lineRule="auto"/>
        <w:ind w:firstLineChars="200" w:firstLine="480"/>
        <w:rPr>
          <w:bCs/>
          <w:sz w:val="24"/>
        </w:rPr>
      </w:pPr>
      <w:r>
        <w:rPr>
          <w:bCs/>
          <w:sz w:val="24"/>
        </w:rPr>
        <w:t>基金份额持有人大会的各项提案或同一项提案内并列的各项议题应当分开审议、逐项表决。</w:t>
      </w:r>
    </w:p>
    <w:p w14:paraId="7F42CE04" w14:textId="77777777" w:rsidR="00424610" w:rsidRDefault="00424610">
      <w:pPr>
        <w:spacing w:line="360" w:lineRule="auto"/>
        <w:ind w:firstLineChars="200" w:firstLine="480"/>
        <w:rPr>
          <w:bCs/>
          <w:sz w:val="24"/>
        </w:rPr>
      </w:pPr>
      <w:bookmarkStart w:id="228" w:name="_Toc15641226"/>
      <w:bookmarkStart w:id="229" w:name="_Toc79392590"/>
      <w:bookmarkStart w:id="230" w:name="_Toc57530249"/>
      <w:r>
        <w:rPr>
          <w:bCs/>
          <w:sz w:val="24"/>
        </w:rPr>
        <w:t>七、计票</w:t>
      </w:r>
      <w:bookmarkEnd w:id="228"/>
      <w:bookmarkEnd w:id="229"/>
      <w:bookmarkEnd w:id="230"/>
    </w:p>
    <w:p w14:paraId="40E67460" w14:textId="77777777" w:rsidR="00424610" w:rsidRDefault="00424610">
      <w:pPr>
        <w:spacing w:line="360" w:lineRule="auto"/>
        <w:ind w:firstLineChars="200" w:firstLine="480"/>
        <w:rPr>
          <w:bCs/>
          <w:sz w:val="24"/>
        </w:rPr>
      </w:pPr>
      <w:r>
        <w:rPr>
          <w:bCs/>
          <w:sz w:val="24"/>
        </w:rPr>
        <w:t>1</w:t>
      </w:r>
      <w:r>
        <w:rPr>
          <w:bCs/>
          <w:sz w:val="24"/>
        </w:rPr>
        <w:t>、现场开会</w:t>
      </w:r>
    </w:p>
    <w:p w14:paraId="640B69B4" w14:textId="77777777" w:rsidR="00424610" w:rsidRDefault="00424610">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w:t>
      </w:r>
      <w:r>
        <w:rPr>
          <w:bCs/>
          <w:sz w:val="24"/>
        </w:rPr>
        <w:lastRenderedPageBreak/>
        <w:t>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4E30EA3" w14:textId="77777777" w:rsidR="00424610" w:rsidRDefault="00424610">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5B53A70" w14:textId="77777777" w:rsidR="00424610" w:rsidRDefault="00424610">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48FAF83" w14:textId="39481D93" w:rsidR="00424610" w:rsidRDefault="00424610">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174CD962" w14:textId="77777777" w:rsidR="00424610" w:rsidRDefault="00424610">
      <w:pPr>
        <w:spacing w:line="360" w:lineRule="auto"/>
        <w:ind w:firstLineChars="200" w:firstLine="480"/>
        <w:rPr>
          <w:bCs/>
          <w:sz w:val="24"/>
        </w:rPr>
      </w:pPr>
      <w:r>
        <w:rPr>
          <w:bCs/>
          <w:sz w:val="24"/>
        </w:rPr>
        <w:t>2</w:t>
      </w:r>
      <w:r>
        <w:rPr>
          <w:bCs/>
          <w:sz w:val="24"/>
        </w:rPr>
        <w:t>、通讯开会</w:t>
      </w:r>
    </w:p>
    <w:p w14:paraId="7A3C3F31" w14:textId="1EA36945" w:rsidR="00424610" w:rsidRDefault="00424610">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31" w:name="_Toc79392591"/>
      <w:bookmarkStart w:id="232" w:name="_Toc57530250"/>
      <w:bookmarkStart w:id="233" w:name="_Toc15641227"/>
      <w:r>
        <w:rPr>
          <w:bCs/>
          <w:sz w:val="24"/>
        </w:rPr>
        <w:t>。基金管理人或基金托管人拒派代表对表决意见的计票进行监督的，不影响计票和表决结果。</w:t>
      </w:r>
    </w:p>
    <w:p w14:paraId="74513CA6" w14:textId="77777777" w:rsidR="00424610" w:rsidRDefault="00424610">
      <w:pPr>
        <w:spacing w:line="360" w:lineRule="auto"/>
        <w:ind w:firstLineChars="200" w:firstLine="480"/>
        <w:rPr>
          <w:bCs/>
          <w:sz w:val="24"/>
        </w:rPr>
      </w:pPr>
      <w:r>
        <w:rPr>
          <w:bCs/>
          <w:sz w:val="24"/>
        </w:rPr>
        <w:t>八、生效与公告</w:t>
      </w:r>
      <w:bookmarkEnd w:id="231"/>
      <w:bookmarkEnd w:id="232"/>
      <w:bookmarkEnd w:id="233"/>
    </w:p>
    <w:p w14:paraId="6B90A443" w14:textId="6A415CF9" w:rsidR="00424610" w:rsidRDefault="00424610">
      <w:pPr>
        <w:spacing w:line="360" w:lineRule="auto"/>
        <w:ind w:firstLineChars="200" w:firstLine="480"/>
        <w:rPr>
          <w:bCs/>
          <w:sz w:val="24"/>
        </w:rPr>
      </w:pPr>
      <w:r>
        <w:rPr>
          <w:bCs/>
          <w:sz w:val="24"/>
        </w:rPr>
        <w:t>基金份额持有人大会的决议自</w:t>
      </w:r>
      <w:r>
        <w:rPr>
          <w:rFonts w:hint="eastAsia"/>
          <w:bCs/>
          <w:sz w:val="24"/>
        </w:rPr>
        <w:t>表决通过之日</w:t>
      </w:r>
      <w:r>
        <w:rPr>
          <w:bCs/>
          <w:sz w:val="24"/>
        </w:rPr>
        <w:t>起生效，召集人应当自通过之日起</w:t>
      </w:r>
      <w:r>
        <w:rPr>
          <w:rFonts w:hint="eastAsia"/>
          <w:bCs/>
          <w:sz w:val="24"/>
        </w:rPr>
        <w:t>5</w:t>
      </w:r>
      <w:r>
        <w:rPr>
          <w:bCs/>
          <w:sz w:val="24"/>
        </w:rPr>
        <w:t>日内报中国证监会备案。</w:t>
      </w:r>
    </w:p>
    <w:p w14:paraId="768758EA" w14:textId="494B3A0B" w:rsidR="00424610" w:rsidRDefault="00424610">
      <w:pPr>
        <w:spacing w:line="360" w:lineRule="auto"/>
        <w:ind w:firstLineChars="200" w:firstLine="480"/>
        <w:rPr>
          <w:bCs/>
          <w:sz w:val="24"/>
        </w:rPr>
      </w:pPr>
      <w:r>
        <w:rPr>
          <w:bCs/>
          <w:sz w:val="24"/>
        </w:rPr>
        <w:t>基金份额持有人大会决议自生效之日起</w:t>
      </w:r>
      <w:r>
        <w:rPr>
          <w:rFonts w:hint="eastAsia"/>
          <w:bCs/>
          <w:sz w:val="24"/>
        </w:rPr>
        <w:t>依照《信息披露办法》的有关规定</w:t>
      </w:r>
      <w:r>
        <w:rPr>
          <w:bCs/>
          <w:sz w:val="24"/>
        </w:rPr>
        <w:t>在</w:t>
      </w:r>
      <w:r>
        <w:rPr>
          <w:rFonts w:hint="eastAsia"/>
          <w:bCs/>
          <w:sz w:val="24"/>
        </w:rPr>
        <w:t>指定媒介</w:t>
      </w:r>
      <w:r>
        <w:rPr>
          <w:bCs/>
          <w:sz w:val="24"/>
        </w:rPr>
        <w:t>上公告。</w:t>
      </w:r>
      <w:bookmarkStart w:id="234" w:name="_Hlt88820702"/>
      <w:bookmarkEnd w:id="234"/>
      <w:r>
        <w:rPr>
          <w:rFonts w:hint="eastAsia"/>
          <w:bCs/>
          <w:sz w:val="24"/>
        </w:rPr>
        <w:t>如果采用通讯方式进行表决，在公告基金份额持有人大会决议时，必须将公证书全文、公证机构、公证员姓名等一同公告。</w:t>
      </w:r>
    </w:p>
    <w:p w14:paraId="416AFD99" w14:textId="77777777" w:rsidR="00424610" w:rsidRDefault="00424610">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61538938" w14:textId="74B7332F" w:rsidR="00424610" w:rsidRDefault="00424610" w:rsidP="00F724CB">
      <w:pPr>
        <w:spacing w:line="360" w:lineRule="auto"/>
        <w:ind w:firstLineChars="200" w:firstLine="480"/>
        <w:rPr>
          <w:bCs/>
          <w:sz w:val="24"/>
        </w:rPr>
      </w:pPr>
      <w:bookmarkStart w:id="235" w:name="_Toc18769"/>
      <w:r>
        <w:rPr>
          <w:rFonts w:hint="eastAsia"/>
          <w:bCs/>
          <w:sz w:val="24"/>
        </w:rPr>
        <w:t>九、本部分关于基金份额持有人大会召开事由、召开条件、议事程序、表决条件等规定，凡是直接引用法律法规的部分，如将来法律法规修改导致相关内容被取消或变更的，基金管理人经与基金托管人协商一致并提前公告后，可直接对</w:t>
      </w:r>
      <w:r>
        <w:rPr>
          <w:rFonts w:hint="eastAsia"/>
          <w:bCs/>
          <w:sz w:val="24"/>
        </w:rPr>
        <w:lastRenderedPageBreak/>
        <w:t>本部分内容进行修改和调整，无需召开基金份额持有人大会审议。</w:t>
      </w:r>
    </w:p>
    <w:p w14:paraId="5CC40A39" w14:textId="77777777" w:rsidR="00424610" w:rsidRDefault="00424610">
      <w:pPr>
        <w:rPr>
          <w:b/>
          <w:bCs/>
        </w:rPr>
      </w:pPr>
      <w:bookmarkStart w:id="236" w:name="_Toc3963"/>
      <w:bookmarkStart w:id="237" w:name="_Toc1745"/>
    </w:p>
    <w:p w14:paraId="67C92796" w14:textId="77777777" w:rsidR="00424610" w:rsidRDefault="00424610">
      <w:pPr>
        <w:pStyle w:val="1"/>
        <w:jc w:val="center"/>
        <w:rPr>
          <w:rFonts w:ascii="Times New Roman"/>
          <w:color w:val="auto"/>
        </w:rPr>
      </w:pPr>
      <w:r>
        <w:rPr>
          <w:rFonts w:ascii="Times New Roman"/>
          <w:b w:val="0"/>
          <w:bCs/>
          <w:color w:val="auto"/>
        </w:rPr>
        <w:br w:type="page"/>
      </w:r>
      <w:bookmarkStart w:id="238" w:name="_Toc123112237"/>
      <w:bookmarkStart w:id="239" w:name="_Toc16164"/>
      <w:bookmarkStart w:id="240" w:name="_Toc98560355"/>
      <w:bookmarkStart w:id="241" w:name="_Toc141703889"/>
      <w:bookmarkStart w:id="242" w:name="_Toc3080"/>
      <w:bookmarkStart w:id="243" w:name="_Toc123051455"/>
      <w:bookmarkStart w:id="244" w:name="_Toc139991739"/>
      <w:bookmarkStart w:id="245" w:name="_Toc18206"/>
      <w:bookmarkStart w:id="246" w:name="_Toc123102456"/>
      <w:bookmarkStart w:id="247" w:name="_Toc3572"/>
      <w:bookmarkStart w:id="248" w:name="_Toc725"/>
      <w:bookmarkStart w:id="249" w:name="_Toc21735"/>
      <w:bookmarkStart w:id="250" w:name="_Toc488845976"/>
      <w:bookmarkStart w:id="251" w:name="_Toc31821"/>
      <w:bookmarkStart w:id="252" w:name="_Toc10398"/>
      <w:r>
        <w:rPr>
          <w:rFonts w:ascii="Times New Roman"/>
          <w:color w:val="auto"/>
          <w:sz w:val="30"/>
        </w:rPr>
        <w:lastRenderedPageBreak/>
        <w:t>第</w:t>
      </w:r>
      <w:r>
        <w:rPr>
          <w:rFonts w:ascii="Times New Roman" w:hint="eastAsia"/>
          <w:color w:val="auto"/>
          <w:sz w:val="30"/>
        </w:rPr>
        <w:t>十一</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2B00A180" w14:textId="77777777" w:rsidR="00424610" w:rsidRDefault="00424610">
      <w:pPr>
        <w:autoSpaceDE w:val="0"/>
        <w:autoSpaceDN w:val="0"/>
        <w:spacing w:line="360" w:lineRule="auto"/>
        <w:textAlignment w:val="bottom"/>
        <w:rPr>
          <w:bCs/>
          <w:sz w:val="24"/>
        </w:rPr>
      </w:pPr>
      <w:bookmarkStart w:id="253" w:name="_Toc57530252"/>
      <w:bookmarkStart w:id="254" w:name="_Toc15118245"/>
      <w:bookmarkStart w:id="255" w:name="_Toc79392593"/>
    </w:p>
    <w:p w14:paraId="52407694" w14:textId="77777777" w:rsidR="00424610" w:rsidRDefault="00424610">
      <w:pPr>
        <w:spacing w:line="360" w:lineRule="auto"/>
        <w:ind w:firstLineChars="200" w:firstLine="480"/>
        <w:rPr>
          <w:bCs/>
          <w:sz w:val="24"/>
        </w:rPr>
      </w:pPr>
      <w:r>
        <w:rPr>
          <w:bCs/>
          <w:sz w:val="24"/>
        </w:rPr>
        <w:t>一、基金管理人和基金托管人职责终止的情形</w:t>
      </w:r>
      <w:bookmarkEnd w:id="253"/>
      <w:bookmarkEnd w:id="254"/>
      <w:bookmarkEnd w:id="255"/>
    </w:p>
    <w:p w14:paraId="0E11E5C2" w14:textId="77777777" w:rsidR="00424610" w:rsidRDefault="00424610">
      <w:pPr>
        <w:spacing w:line="360" w:lineRule="auto"/>
        <w:ind w:firstLineChars="200" w:firstLine="480"/>
        <w:rPr>
          <w:bCs/>
          <w:sz w:val="24"/>
        </w:rPr>
      </w:pPr>
      <w:bookmarkStart w:id="256" w:name="_Toc22005971"/>
      <w:r>
        <w:rPr>
          <w:bCs/>
          <w:sz w:val="24"/>
        </w:rPr>
        <w:t>（一）</w:t>
      </w:r>
      <w:r>
        <w:rPr>
          <w:bCs/>
          <w:sz w:val="24"/>
        </w:rPr>
        <w:tab/>
      </w:r>
      <w:r>
        <w:rPr>
          <w:bCs/>
          <w:sz w:val="24"/>
        </w:rPr>
        <w:t>基金管理人职责终止的情形</w:t>
      </w:r>
      <w:bookmarkEnd w:id="256"/>
    </w:p>
    <w:p w14:paraId="5FA7FCB8" w14:textId="77777777" w:rsidR="00424610" w:rsidRDefault="00424610">
      <w:pPr>
        <w:spacing w:line="360" w:lineRule="auto"/>
        <w:ind w:firstLineChars="200" w:firstLine="480"/>
        <w:rPr>
          <w:bCs/>
          <w:sz w:val="24"/>
        </w:rPr>
      </w:pPr>
      <w:r>
        <w:rPr>
          <w:bCs/>
          <w:sz w:val="24"/>
        </w:rPr>
        <w:t>有下列情形之一的，基金管理人职责终止：</w:t>
      </w:r>
    </w:p>
    <w:p w14:paraId="4A97165B" w14:textId="77777777" w:rsidR="00424610" w:rsidRDefault="00424610">
      <w:pPr>
        <w:spacing w:line="360" w:lineRule="auto"/>
        <w:ind w:firstLineChars="200" w:firstLine="480"/>
        <w:rPr>
          <w:bCs/>
          <w:sz w:val="24"/>
        </w:rPr>
      </w:pPr>
      <w:r>
        <w:rPr>
          <w:bCs/>
          <w:sz w:val="24"/>
        </w:rPr>
        <w:t>1</w:t>
      </w:r>
      <w:r>
        <w:rPr>
          <w:bCs/>
          <w:sz w:val="24"/>
        </w:rPr>
        <w:t>、被依法取消基金管理资格；</w:t>
      </w:r>
    </w:p>
    <w:p w14:paraId="21417009" w14:textId="77777777" w:rsidR="00424610" w:rsidRDefault="00424610">
      <w:pPr>
        <w:spacing w:line="360" w:lineRule="auto"/>
        <w:ind w:firstLineChars="200" w:firstLine="480"/>
        <w:rPr>
          <w:bCs/>
          <w:sz w:val="24"/>
        </w:rPr>
      </w:pPr>
      <w:r>
        <w:rPr>
          <w:bCs/>
          <w:sz w:val="24"/>
        </w:rPr>
        <w:t>2</w:t>
      </w:r>
      <w:r>
        <w:rPr>
          <w:bCs/>
          <w:sz w:val="24"/>
        </w:rPr>
        <w:t>、被基金份额持有人大会解任；</w:t>
      </w:r>
    </w:p>
    <w:p w14:paraId="6673CDFA" w14:textId="77777777" w:rsidR="00424610" w:rsidRDefault="00424610">
      <w:pPr>
        <w:spacing w:line="360" w:lineRule="auto"/>
        <w:ind w:firstLineChars="200" w:firstLine="480"/>
        <w:rPr>
          <w:bCs/>
          <w:sz w:val="24"/>
        </w:rPr>
      </w:pPr>
      <w:r>
        <w:rPr>
          <w:bCs/>
          <w:sz w:val="24"/>
        </w:rPr>
        <w:t>3</w:t>
      </w:r>
      <w:r>
        <w:rPr>
          <w:bCs/>
          <w:sz w:val="24"/>
        </w:rPr>
        <w:t>、依法解散、被依法撤销或被依法宣告破产；</w:t>
      </w:r>
    </w:p>
    <w:p w14:paraId="03B1DF51" w14:textId="77777777" w:rsidR="00424610" w:rsidRDefault="0042461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59D0E4B1" w14:textId="77777777" w:rsidR="00424610" w:rsidRDefault="00424610">
      <w:pPr>
        <w:spacing w:line="360" w:lineRule="auto"/>
        <w:ind w:firstLineChars="200" w:firstLine="480"/>
        <w:rPr>
          <w:bCs/>
          <w:sz w:val="24"/>
        </w:rPr>
      </w:pPr>
      <w:bookmarkStart w:id="257" w:name="_Toc22005972"/>
      <w:r>
        <w:rPr>
          <w:bCs/>
          <w:sz w:val="24"/>
        </w:rPr>
        <w:t>（二）</w:t>
      </w:r>
      <w:r>
        <w:rPr>
          <w:bCs/>
          <w:sz w:val="24"/>
        </w:rPr>
        <w:tab/>
      </w:r>
      <w:r>
        <w:rPr>
          <w:bCs/>
          <w:sz w:val="24"/>
        </w:rPr>
        <w:t>基金托管人职责终止的情形</w:t>
      </w:r>
      <w:bookmarkEnd w:id="257"/>
    </w:p>
    <w:p w14:paraId="3DE231F8" w14:textId="77777777" w:rsidR="00424610" w:rsidRDefault="00424610">
      <w:pPr>
        <w:spacing w:line="360" w:lineRule="auto"/>
        <w:ind w:firstLineChars="200" w:firstLine="480"/>
        <w:rPr>
          <w:bCs/>
          <w:sz w:val="24"/>
        </w:rPr>
      </w:pPr>
      <w:r>
        <w:rPr>
          <w:bCs/>
          <w:sz w:val="24"/>
        </w:rPr>
        <w:t>有下列情形之一的，基金托管人职责终止：</w:t>
      </w:r>
    </w:p>
    <w:p w14:paraId="29A3BE81" w14:textId="77777777" w:rsidR="00424610" w:rsidRDefault="00424610">
      <w:pPr>
        <w:spacing w:line="360" w:lineRule="auto"/>
        <w:ind w:firstLineChars="200" w:firstLine="480"/>
        <w:rPr>
          <w:bCs/>
          <w:sz w:val="24"/>
        </w:rPr>
      </w:pPr>
      <w:r>
        <w:rPr>
          <w:bCs/>
          <w:sz w:val="24"/>
        </w:rPr>
        <w:t>1</w:t>
      </w:r>
      <w:r>
        <w:rPr>
          <w:bCs/>
          <w:sz w:val="24"/>
        </w:rPr>
        <w:t>、被依法取消基金托管资格；</w:t>
      </w:r>
    </w:p>
    <w:p w14:paraId="09D01250" w14:textId="77777777" w:rsidR="00424610" w:rsidRDefault="00424610">
      <w:pPr>
        <w:spacing w:line="360" w:lineRule="auto"/>
        <w:ind w:firstLineChars="200" w:firstLine="480"/>
        <w:rPr>
          <w:bCs/>
          <w:sz w:val="24"/>
        </w:rPr>
      </w:pPr>
      <w:r>
        <w:rPr>
          <w:bCs/>
          <w:sz w:val="24"/>
        </w:rPr>
        <w:t>2</w:t>
      </w:r>
      <w:r>
        <w:rPr>
          <w:bCs/>
          <w:sz w:val="24"/>
        </w:rPr>
        <w:t>、被基金份额持有人大会解任；</w:t>
      </w:r>
    </w:p>
    <w:p w14:paraId="0E5B4A6D" w14:textId="77777777" w:rsidR="00424610" w:rsidRDefault="00424610">
      <w:pPr>
        <w:spacing w:line="360" w:lineRule="auto"/>
        <w:ind w:firstLineChars="200" w:firstLine="480"/>
        <w:rPr>
          <w:bCs/>
          <w:sz w:val="24"/>
        </w:rPr>
      </w:pPr>
      <w:r>
        <w:rPr>
          <w:bCs/>
          <w:sz w:val="24"/>
        </w:rPr>
        <w:t>3</w:t>
      </w:r>
      <w:r>
        <w:rPr>
          <w:bCs/>
          <w:sz w:val="24"/>
        </w:rPr>
        <w:t>、依法解散、被依法撤销或被依法宣告破产；</w:t>
      </w:r>
    </w:p>
    <w:p w14:paraId="5F42F663" w14:textId="77777777" w:rsidR="00424610" w:rsidRDefault="0042461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6F3160C" w14:textId="77777777" w:rsidR="00424610" w:rsidRDefault="00424610">
      <w:pPr>
        <w:spacing w:line="360" w:lineRule="auto"/>
        <w:ind w:firstLineChars="200" w:firstLine="480"/>
        <w:rPr>
          <w:bCs/>
          <w:sz w:val="24"/>
        </w:rPr>
      </w:pPr>
      <w:bookmarkStart w:id="258" w:name="_Toc15118246"/>
      <w:bookmarkStart w:id="259" w:name="_Toc57530253"/>
      <w:bookmarkStart w:id="260" w:name="_Toc79392594"/>
      <w:r>
        <w:rPr>
          <w:bCs/>
          <w:sz w:val="24"/>
        </w:rPr>
        <w:t>二、基金管理人和基金托管人的更换程序</w:t>
      </w:r>
      <w:bookmarkEnd w:id="258"/>
      <w:bookmarkEnd w:id="259"/>
      <w:bookmarkEnd w:id="260"/>
    </w:p>
    <w:p w14:paraId="56A19B48" w14:textId="77777777" w:rsidR="00424610" w:rsidRDefault="00424610">
      <w:pPr>
        <w:spacing w:line="360" w:lineRule="auto"/>
        <w:ind w:firstLineChars="200" w:firstLine="480"/>
        <w:rPr>
          <w:bCs/>
          <w:sz w:val="24"/>
        </w:rPr>
      </w:pPr>
      <w:bookmarkStart w:id="261" w:name="_Toc22005974"/>
      <w:r>
        <w:rPr>
          <w:bCs/>
          <w:sz w:val="24"/>
        </w:rPr>
        <w:t>（一）</w:t>
      </w:r>
      <w:r>
        <w:rPr>
          <w:bCs/>
          <w:sz w:val="24"/>
        </w:rPr>
        <w:tab/>
      </w:r>
      <w:r>
        <w:rPr>
          <w:bCs/>
          <w:sz w:val="24"/>
        </w:rPr>
        <w:t>基金管理人的更换程序</w:t>
      </w:r>
      <w:bookmarkEnd w:id="261"/>
    </w:p>
    <w:p w14:paraId="10CEF998" w14:textId="5AD612AE" w:rsidR="00424610" w:rsidRDefault="00424610">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6F49E6ED" w14:textId="6FF91940" w:rsidR="00424610" w:rsidRDefault="00424610">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，并自表决通过之日起生效</w:t>
      </w:r>
      <w:r>
        <w:rPr>
          <w:bCs/>
          <w:sz w:val="24"/>
        </w:rPr>
        <w:t>；</w:t>
      </w:r>
    </w:p>
    <w:p w14:paraId="012D0079" w14:textId="77777777" w:rsidR="00424610" w:rsidRDefault="00424610">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3677C480" w14:textId="0FD6BDA4" w:rsidR="00424610" w:rsidRDefault="00424610">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：基金份额持有人大会选任基金管理人的决议须</w:t>
      </w:r>
      <w:r>
        <w:rPr>
          <w:rFonts w:hint="eastAsia"/>
          <w:bCs/>
          <w:sz w:val="24"/>
        </w:rPr>
        <w:t>报</w:t>
      </w:r>
      <w:r>
        <w:rPr>
          <w:bCs/>
          <w:sz w:val="24"/>
        </w:rPr>
        <w:t>中国证监会</w:t>
      </w:r>
      <w:r>
        <w:rPr>
          <w:rFonts w:hint="eastAsia"/>
          <w:bCs/>
          <w:sz w:val="24"/>
        </w:rPr>
        <w:t>备案；</w:t>
      </w:r>
    </w:p>
    <w:p w14:paraId="2BBA323A" w14:textId="7B99417B" w:rsidR="00424610" w:rsidRDefault="00424610">
      <w:pPr>
        <w:spacing w:line="360" w:lineRule="auto"/>
        <w:ind w:firstLineChars="200" w:firstLine="480"/>
        <w:rPr>
          <w:bCs/>
          <w:sz w:val="24"/>
        </w:rPr>
      </w:pPr>
      <w:r>
        <w:rPr>
          <w:bCs/>
          <w:sz w:val="24"/>
        </w:rPr>
        <w:t>5</w:t>
      </w:r>
      <w:r>
        <w:rPr>
          <w:bCs/>
          <w:sz w:val="24"/>
        </w:rPr>
        <w:t>、公告：基金管理人更换后，由基金托管人在</w:t>
      </w:r>
      <w:r>
        <w:rPr>
          <w:rFonts w:ascii="宋体" w:hAnsi="宋体" w:hint="eastAsia"/>
          <w:sz w:val="24"/>
          <w:szCs w:val="24"/>
        </w:rPr>
        <w:t>更换基金管理人的基金份额持有人大会决议生效</w:t>
      </w:r>
      <w:r>
        <w:rPr>
          <w:bCs/>
          <w:sz w:val="24"/>
        </w:rPr>
        <w:t>后</w:t>
      </w:r>
      <w:r>
        <w:rPr>
          <w:rFonts w:hint="eastAsia"/>
          <w:bCs/>
          <w:sz w:val="24"/>
        </w:rPr>
        <w:t>依照《信息披露办法》的有关规定</w:t>
      </w:r>
      <w:r>
        <w:rPr>
          <w:bCs/>
          <w:sz w:val="24"/>
        </w:rPr>
        <w:t>在</w:t>
      </w:r>
      <w:r>
        <w:rPr>
          <w:rFonts w:hint="eastAsia"/>
          <w:bCs/>
          <w:sz w:val="24"/>
        </w:rPr>
        <w:t>指定媒介</w:t>
      </w:r>
      <w:r>
        <w:rPr>
          <w:bCs/>
          <w:sz w:val="24"/>
        </w:rPr>
        <w:t>公告</w:t>
      </w:r>
      <w:r>
        <w:rPr>
          <w:rFonts w:hint="eastAsia"/>
          <w:bCs/>
          <w:sz w:val="24"/>
        </w:rPr>
        <w:t>；</w:t>
      </w:r>
    </w:p>
    <w:p w14:paraId="2125A434" w14:textId="41720405" w:rsidR="00424610" w:rsidRDefault="00424610">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时基金管理人或新任基金管理人应及时接收。临时基金管理人或新任基金管理人应与基金托管人核对基金资产总值；</w:t>
      </w:r>
    </w:p>
    <w:p w14:paraId="3C191D28" w14:textId="77777777" w:rsidR="00424610" w:rsidRDefault="00424610">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w:t>
      </w:r>
      <w:r>
        <w:rPr>
          <w:bCs/>
          <w:sz w:val="24"/>
        </w:rPr>
        <w:t>审计费用在基金财产中列支；</w:t>
      </w:r>
    </w:p>
    <w:p w14:paraId="2A805F33" w14:textId="77777777" w:rsidR="00424610" w:rsidRDefault="00424610">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19D0EEF0" w14:textId="77777777" w:rsidR="00424610" w:rsidRDefault="00424610">
      <w:pPr>
        <w:spacing w:line="360" w:lineRule="auto"/>
        <w:ind w:firstLineChars="200" w:firstLine="480"/>
        <w:rPr>
          <w:bCs/>
          <w:sz w:val="24"/>
        </w:rPr>
      </w:pPr>
      <w:bookmarkStart w:id="262" w:name="_Toc22005975"/>
      <w:r>
        <w:rPr>
          <w:bCs/>
          <w:sz w:val="24"/>
        </w:rPr>
        <w:t>（二）</w:t>
      </w:r>
      <w:r>
        <w:rPr>
          <w:bCs/>
          <w:sz w:val="24"/>
        </w:rPr>
        <w:tab/>
      </w:r>
      <w:r>
        <w:rPr>
          <w:bCs/>
          <w:sz w:val="24"/>
        </w:rPr>
        <w:t>基金托管人的更换程序</w:t>
      </w:r>
      <w:bookmarkEnd w:id="262"/>
    </w:p>
    <w:p w14:paraId="7F6B24A2" w14:textId="7DA20A95" w:rsidR="00424610" w:rsidRDefault="00424610">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4C694493" w14:textId="3D513B16" w:rsidR="00424610" w:rsidRDefault="00424610">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，并自表决通过之日起生效</w:t>
      </w:r>
      <w:r>
        <w:rPr>
          <w:bCs/>
          <w:sz w:val="24"/>
        </w:rPr>
        <w:t>；</w:t>
      </w:r>
    </w:p>
    <w:p w14:paraId="7D78A0A1" w14:textId="77777777" w:rsidR="00424610" w:rsidRDefault="00424610">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17B7298A" w14:textId="651D4F94" w:rsidR="00424610" w:rsidRDefault="00424610">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68C16015" w14:textId="6151B8C5" w:rsidR="00424610" w:rsidRDefault="00424610">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依照《信息披露办法》的有关规定</w:t>
      </w:r>
      <w:r>
        <w:rPr>
          <w:bCs/>
          <w:sz w:val="24"/>
        </w:rPr>
        <w:t>在</w:t>
      </w:r>
      <w:r>
        <w:rPr>
          <w:rFonts w:hint="eastAsia"/>
          <w:bCs/>
          <w:sz w:val="24"/>
        </w:rPr>
        <w:t>指定媒介</w:t>
      </w:r>
      <w:r>
        <w:rPr>
          <w:bCs/>
          <w:sz w:val="24"/>
        </w:rPr>
        <w:t>公告</w:t>
      </w:r>
      <w:r>
        <w:rPr>
          <w:rFonts w:hint="eastAsia"/>
          <w:bCs/>
          <w:sz w:val="24"/>
        </w:rPr>
        <w:t>；</w:t>
      </w:r>
    </w:p>
    <w:p w14:paraId="5D8FF45F" w14:textId="172A4173" w:rsidR="00424610" w:rsidRDefault="00424610">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或者临时基金托管人与基金管理人核对基金资产总值；</w:t>
      </w:r>
      <w:r>
        <w:rPr>
          <w:bCs/>
          <w:sz w:val="24"/>
        </w:rPr>
        <w:t xml:space="preserve"> </w:t>
      </w:r>
    </w:p>
    <w:p w14:paraId="769ECC2E" w14:textId="77777777" w:rsidR="00424610" w:rsidRDefault="00424610">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w:t>
      </w:r>
      <w:r>
        <w:rPr>
          <w:bCs/>
          <w:sz w:val="24"/>
        </w:rPr>
        <w:t>审计费用在基金财产中列支。</w:t>
      </w:r>
    </w:p>
    <w:p w14:paraId="450C0196" w14:textId="4B1D9120" w:rsidR="00424610" w:rsidRDefault="00424610">
      <w:pPr>
        <w:spacing w:line="360" w:lineRule="auto"/>
        <w:ind w:firstLineChars="200" w:firstLine="480"/>
        <w:rPr>
          <w:bCs/>
          <w:sz w:val="24"/>
        </w:rPr>
      </w:pPr>
      <w:bookmarkStart w:id="263" w:name="_Toc1357"/>
      <w:r>
        <w:rPr>
          <w:bCs/>
          <w:sz w:val="24"/>
        </w:rPr>
        <w:t>（三）基金管理人与基金托管人同时更换的条件和程序</w:t>
      </w:r>
      <w:bookmarkEnd w:id="263"/>
    </w:p>
    <w:p w14:paraId="78A5C183" w14:textId="09F38BCE" w:rsidR="00424610" w:rsidRDefault="00424610">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09FDBF9F" w14:textId="77777777" w:rsidR="00424610" w:rsidRDefault="00424610">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66ACE225" w14:textId="6DB454A1" w:rsidR="00424610" w:rsidRDefault="00424610">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依照《信息披露办法》的有关规定</w:t>
      </w:r>
      <w:r>
        <w:rPr>
          <w:bCs/>
          <w:sz w:val="24"/>
        </w:rPr>
        <w:t>在指定媒</w:t>
      </w:r>
      <w:r>
        <w:rPr>
          <w:rFonts w:hint="eastAsia"/>
          <w:bCs/>
          <w:sz w:val="24"/>
        </w:rPr>
        <w:t>介</w:t>
      </w:r>
      <w:r>
        <w:rPr>
          <w:bCs/>
          <w:sz w:val="24"/>
        </w:rPr>
        <w:t>上联合公</w:t>
      </w:r>
      <w:r>
        <w:rPr>
          <w:rFonts w:hint="eastAsia"/>
          <w:bCs/>
          <w:sz w:val="24"/>
        </w:rPr>
        <w:t>告</w:t>
      </w:r>
      <w:r>
        <w:rPr>
          <w:bCs/>
          <w:sz w:val="24"/>
        </w:rPr>
        <w:t>。</w:t>
      </w:r>
    </w:p>
    <w:p w14:paraId="116C85CD" w14:textId="6B262A3C" w:rsidR="00424610" w:rsidRDefault="00424610" w:rsidP="00F724CB">
      <w:pPr>
        <w:spacing w:line="360" w:lineRule="auto"/>
        <w:ind w:firstLineChars="200" w:firstLine="480"/>
        <w:rPr>
          <w:bCs/>
          <w:sz w:val="24"/>
        </w:rPr>
      </w:pPr>
      <w:bookmarkStart w:id="264" w:name="_Toc20976"/>
      <w:r>
        <w:rPr>
          <w:rFonts w:hint="eastAsia"/>
          <w:bCs/>
          <w:sz w:val="24"/>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0B55D395" w14:textId="77777777" w:rsidR="00424610" w:rsidRDefault="00424610">
      <w:pPr>
        <w:pStyle w:val="1"/>
        <w:spacing w:before="0" w:after="0"/>
        <w:jc w:val="center"/>
        <w:rPr>
          <w:rFonts w:ascii="Times New Roman"/>
          <w:color w:val="auto"/>
          <w:sz w:val="30"/>
        </w:rPr>
      </w:pPr>
      <w:r>
        <w:rPr>
          <w:rFonts w:ascii="Times New Roman"/>
          <w:b w:val="0"/>
          <w:bCs/>
          <w:color w:val="auto"/>
          <w:kern w:val="2"/>
        </w:rPr>
        <w:br w:type="page"/>
      </w:r>
      <w:bookmarkStart w:id="265" w:name="_Toc8791"/>
      <w:bookmarkStart w:id="266" w:name="_Toc3329"/>
      <w:bookmarkStart w:id="267" w:name="_Toc123112238"/>
      <w:bookmarkStart w:id="268" w:name="_Toc123102457"/>
      <w:bookmarkStart w:id="269" w:name="_Toc139991740"/>
      <w:bookmarkStart w:id="270" w:name="_Toc141703890"/>
      <w:bookmarkStart w:id="271" w:name="_Toc5170"/>
      <w:bookmarkStart w:id="272" w:name="_Toc32584"/>
      <w:bookmarkStart w:id="273" w:name="_Toc79392622"/>
      <w:bookmarkStart w:id="274" w:name="_Toc48649708"/>
      <w:bookmarkStart w:id="275" w:name="_Toc98560356"/>
      <w:bookmarkStart w:id="276" w:name="_Toc123051456"/>
      <w:bookmarkStart w:id="277" w:name="_Toc21237"/>
      <w:bookmarkStart w:id="278" w:name="_Toc17198"/>
      <w:bookmarkStart w:id="279" w:name="_Toc17920"/>
      <w:bookmarkStart w:id="280" w:name="_Toc29408"/>
      <w:bookmarkStart w:id="281" w:name="_Toc739"/>
      <w:bookmarkStart w:id="282" w:name="_Toc32092"/>
      <w:bookmarkStart w:id="283" w:name="_Toc488845977"/>
      <w:r>
        <w:rPr>
          <w:rFonts w:ascii="Times New Roman"/>
          <w:color w:val="auto"/>
          <w:sz w:val="30"/>
        </w:rPr>
        <w:lastRenderedPageBreak/>
        <w:t>第十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基金的托管</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6A2A0E4" w14:textId="77777777" w:rsidR="00424610" w:rsidRDefault="00424610">
      <w:pPr>
        <w:autoSpaceDE w:val="0"/>
        <w:autoSpaceDN w:val="0"/>
        <w:spacing w:line="360" w:lineRule="auto"/>
        <w:textAlignment w:val="bottom"/>
        <w:rPr>
          <w:bCs/>
          <w:sz w:val="24"/>
        </w:rPr>
      </w:pPr>
    </w:p>
    <w:p w14:paraId="580339A5" w14:textId="77777777" w:rsidR="00424610" w:rsidRDefault="00424610">
      <w:pPr>
        <w:spacing w:line="360" w:lineRule="auto"/>
        <w:ind w:firstLineChars="200" w:firstLine="480"/>
        <w:rPr>
          <w:bCs/>
          <w:sz w:val="24"/>
        </w:rPr>
      </w:pPr>
      <w:r>
        <w:rPr>
          <w:bCs/>
          <w:sz w:val="24"/>
        </w:rPr>
        <w:t>基金托管人和基金管理人按照《基金法》、《基金合同》及其他有关规定订立托管协议。</w:t>
      </w:r>
    </w:p>
    <w:p w14:paraId="0EC761A9" w14:textId="77777777" w:rsidR="00424610" w:rsidRDefault="00424610">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1FA4765" w14:textId="322F3330" w:rsidR="00424610" w:rsidRDefault="00424610">
      <w:pPr>
        <w:pStyle w:val="1"/>
        <w:spacing w:before="0" w:after="0"/>
        <w:jc w:val="center"/>
        <w:rPr>
          <w:rFonts w:ascii="Times New Roman"/>
          <w:color w:val="auto"/>
          <w:sz w:val="30"/>
        </w:rPr>
      </w:pPr>
      <w:r>
        <w:rPr>
          <w:rFonts w:ascii="Times New Roman"/>
          <w:b w:val="0"/>
          <w:bCs/>
          <w:color w:val="auto"/>
        </w:rPr>
        <w:br w:type="page"/>
      </w:r>
      <w:bookmarkStart w:id="284" w:name="_Toc123112239"/>
      <w:bookmarkStart w:id="285" w:name="_Toc123102458"/>
      <w:bookmarkStart w:id="286" w:name="_Toc123051457"/>
      <w:bookmarkStart w:id="287" w:name="_Toc98560357"/>
      <w:bookmarkStart w:id="288" w:name="_Toc48649710"/>
      <w:bookmarkStart w:id="289" w:name="_Toc79392624"/>
      <w:bookmarkStart w:id="290" w:name="_Toc26152"/>
      <w:bookmarkStart w:id="291" w:name="_Toc21886"/>
      <w:bookmarkStart w:id="292" w:name="_Toc14725"/>
      <w:bookmarkStart w:id="293" w:name="_Toc16789"/>
      <w:bookmarkStart w:id="294" w:name="_Toc141703891"/>
      <w:bookmarkStart w:id="295" w:name="_Toc3244"/>
      <w:bookmarkStart w:id="296" w:name="_Toc22674"/>
      <w:bookmarkStart w:id="297" w:name="_Toc26084"/>
      <w:bookmarkStart w:id="298" w:name="_Toc19520"/>
      <w:bookmarkStart w:id="299" w:name="_Toc26383"/>
      <w:bookmarkStart w:id="300" w:name="_Toc2255"/>
      <w:bookmarkStart w:id="301" w:name="_Toc488845978"/>
      <w:bookmarkStart w:id="302" w:name="_Toc139991741"/>
      <w:bookmarkStart w:id="303" w:name="_Toc31469"/>
      <w:r>
        <w:rPr>
          <w:rFonts w:ascii="Times New Roman"/>
          <w:color w:val="auto"/>
          <w:sz w:val="30"/>
        </w:rPr>
        <w:lastRenderedPageBreak/>
        <w:t>第十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基金份额的登记</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4991AD9B" w14:textId="77777777" w:rsidR="00424610" w:rsidRDefault="00424610">
      <w:pPr>
        <w:autoSpaceDE w:val="0"/>
        <w:autoSpaceDN w:val="0"/>
        <w:spacing w:line="360" w:lineRule="auto"/>
        <w:textAlignment w:val="bottom"/>
        <w:rPr>
          <w:bCs/>
          <w:sz w:val="24"/>
        </w:rPr>
      </w:pPr>
    </w:p>
    <w:p w14:paraId="74BDEAD2" w14:textId="57CB87C9" w:rsidR="00424610" w:rsidRDefault="00424610">
      <w:pPr>
        <w:spacing w:line="360" w:lineRule="auto"/>
        <w:ind w:firstLineChars="200" w:firstLine="480"/>
        <w:rPr>
          <w:bCs/>
          <w:sz w:val="24"/>
        </w:rPr>
      </w:pPr>
      <w:r>
        <w:rPr>
          <w:bCs/>
          <w:sz w:val="24"/>
        </w:rPr>
        <w:t>一、基金份额的登记业务</w:t>
      </w:r>
    </w:p>
    <w:p w14:paraId="34E6807D" w14:textId="495B524D" w:rsidR="00424610" w:rsidRDefault="00424610">
      <w:pPr>
        <w:spacing w:line="360" w:lineRule="auto"/>
        <w:ind w:firstLineChars="200" w:firstLine="480"/>
        <w:rPr>
          <w:bCs/>
          <w:sz w:val="24"/>
        </w:rPr>
      </w:pPr>
      <w:r>
        <w:rPr>
          <w:rFonts w:hint="eastAsia"/>
          <w:bCs/>
          <w:sz w:val="24"/>
        </w:rPr>
        <w:t>本基金的</w:t>
      </w:r>
      <w:r>
        <w:rPr>
          <w:bCs/>
          <w:sz w:val="24"/>
        </w:rPr>
        <w:t>登记业务是指《中国证券登记结算有限责任公司关于上海证券交易所交易型开放式基金登记结算业务实施细则》定义的基金份额的登记、存管和结算等业务。基金管理人应与登记机构签订委托代理协议，以明确双方的权利和义务，保护投资者和基金份额持有人的合法权益。</w:t>
      </w:r>
    </w:p>
    <w:p w14:paraId="09DBFB2E" w14:textId="77777777" w:rsidR="00424610" w:rsidRDefault="00424610">
      <w:pPr>
        <w:spacing w:line="360" w:lineRule="auto"/>
        <w:ind w:firstLineChars="200" w:firstLine="480"/>
        <w:rPr>
          <w:bCs/>
          <w:sz w:val="24"/>
        </w:rPr>
      </w:pPr>
      <w:r>
        <w:rPr>
          <w:bCs/>
          <w:sz w:val="24"/>
        </w:rPr>
        <w:t>二、基金登记业务办理机构</w:t>
      </w:r>
    </w:p>
    <w:p w14:paraId="573FB6ED" w14:textId="77777777" w:rsidR="00424610" w:rsidRDefault="00424610">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w:t>
      </w:r>
      <w:r>
        <w:rPr>
          <w:rFonts w:hint="eastAsia"/>
          <w:bCs/>
          <w:sz w:val="24"/>
        </w:rPr>
        <w:t>/A</w:t>
      </w:r>
      <w:r>
        <w:rPr>
          <w:rFonts w:hint="eastAsia"/>
          <w:bCs/>
          <w:sz w:val="24"/>
        </w:rPr>
        <w:t>股</w:t>
      </w:r>
      <w:r>
        <w:rPr>
          <w:bCs/>
          <w:sz w:val="24"/>
        </w:rPr>
        <w:t>账户管理、基金份额登记、清算及基金交易确认、发放红利、建立并保管基金份额持有人名册等事宜中的权利和义务，保护基金份额持有人的合法权益。本基金</w:t>
      </w:r>
      <w:r>
        <w:rPr>
          <w:rFonts w:hint="eastAsia"/>
          <w:bCs/>
          <w:sz w:val="24"/>
        </w:rPr>
        <w:t>份额</w:t>
      </w:r>
      <w:r>
        <w:rPr>
          <w:bCs/>
          <w:sz w:val="24"/>
        </w:rPr>
        <w:t>的登记业务由</w:t>
      </w:r>
      <w:r>
        <w:rPr>
          <w:rFonts w:hint="eastAsia"/>
          <w:bCs/>
          <w:sz w:val="24"/>
        </w:rPr>
        <w:t>中国证券登记结算有限责任公司</w:t>
      </w:r>
      <w:r>
        <w:rPr>
          <w:bCs/>
          <w:sz w:val="24"/>
        </w:rPr>
        <w:t>负责办理。</w:t>
      </w:r>
    </w:p>
    <w:p w14:paraId="42598A2C" w14:textId="77777777" w:rsidR="00424610" w:rsidRDefault="00424610">
      <w:pPr>
        <w:spacing w:line="360" w:lineRule="auto"/>
        <w:ind w:firstLineChars="200" w:firstLine="480"/>
        <w:rPr>
          <w:bCs/>
          <w:sz w:val="24"/>
        </w:rPr>
      </w:pPr>
      <w:r>
        <w:rPr>
          <w:bCs/>
          <w:sz w:val="24"/>
        </w:rPr>
        <w:t>三、基金登记机构的权利</w:t>
      </w:r>
      <w:bookmarkStart w:id="304" w:name="_Hlt88820748"/>
      <w:bookmarkEnd w:id="304"/>
    </w:p>
    <w:p w14:paraId="00169F4B" w14:textId="77777777" w:rsidR="00424610" w:rsidRDefault="00424610">
      <w:pPr>
        <w:spacing w:line="360" w:lineRule="auto"/>
        <w:ind w:firstLineChars="200" w:firstLine="480"/>
        <w:rPr>
          <w:bCs/>
          <w:sz w:val="24"/>
        </w:rPr>
      </w:pPr>
      <w:r>
        <w:rPr>
          <w:bCs/>
          <w:sz w:val="24"/>
        </w:rPr>
        <w:t>基金登记机构享有以下权利：</w:t>
      </w:r>
    </w:p>
    <w:p w14:paraId="7EE9A389" w14:textId="77777777" w:rsidR="00424610" w:rsidRDefault="00424610">
      <w:pPr>
        <w:spacing w:line="360" w:lineRule="auto"/>
        <w:ind w:firstLineChars="200" w:firstLine="480"/>
        <w:rPr>
          <w:bCs/>
          <w:sz w:val="24"/>
        </w:rPr>
      </w:pPr>
      <w:r>
        <w:rPr>
          <w:bCs/>
          <w:sz w:val="24"/>
        </w:rPr>
        <w:t>1</w:t>
      </w:r>
      <w:r>
        <w:rPr>
          <w:bCs/>
          <w:sz w:val="24"/>
        </w:rPr>
        <w:t>、取得登记费；</w:t>
      </w:r>
    </w:p>
    <w:p w14:paraId="6433ADD0" w14:textId="77777777" w:rsidR="00424610" w:rsidRDefault="00424610">
      <w:pPr>
        <w:spacing w:line="360" w:lineRule="auto"/>
        <w:ind w:firstLineChars="200" w:firstLine="480"/>
        <w:rPr>
          <w:bCs/>
          <w:sz w:val="24"/>
        </w:rPr>
      </w:pPr>
      <w:r>
        <w:rPr>
          <w:bCs/>
          <w:sz w:val="24"/>
        </w:rPr>
        <w:t>2</w:t>
      </w:r>
      <w:r>
        <w:rPr>
          <w:bCs/>
          <w:sz w:val="24"/>
        </w:rPr>
        <w:t>、建立和管理投资者基金</w:t>
      </w:r>
      <w:r>
        <w:rPr>
          <w:rFonts w:hint="eastAsia"/>
          <w:bCs/>
          <w:sz w:val="24"/>
        </w:rPr>
        <w:t>/A</w:t>
      </w:r>
      <w:r>
        <w:rPr>
          <w:rFonts w:hint="eastAsia"/>
          <w:bCs/>
          <w:sz w:val="24"/>
        </w:rPr>
        <w:t>股</w:t>
      </w:r>
      <w:r>
        <w:rPr>
          <w:bCs/>
          <w:sz w:val="24"/>
        </w:rPr>
        <w:t>账户；</w:t>
      </w:r>
    </w:p>
    <w:p w14:paraId="2D9FF388" w14:textId="77777777" w:rsidR="00424610" w:rsidRDefault="00424610">
      <w:pPr>
        <w:spacing w:line="360" w:lineRule="auto"/>
        <w:ind w:firstLineChars="200" w:firstLine="480"/>
        <w:rPr>
          <w:bCs/>
          <w:sz w:val="24"/>
        </w:rPr>
      </w:pPr>
      <w:r>
        <w:rPr>
          <w:bCs/>
          <w:sz w:val="24"/>
        </w:rPr>
        <w:t>3</w:t>
      </w:r>
      <w:r>
        <w:rPr>
          <w:bCs/>
          <w:sz w:val="24"/>
        </w:rPr>
        <w:t>、保管基金份额持有人开户资料、交易资料、基金份额持有人名册等；</w:t>
      </w:r>
    </w:p>
    <w:p w14:paraId="6C4E829E" w14:textId="4F712B90" w:rsidR="00424610" w:rsidRDefault="00424610">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、在法律法规允许的范围内，对登记业务的办理时间进行调整，并依照有关规定于开始实施前在指定媒介上公告；</w:t>
      </w:r>
    </w:p>
    <w:p w14:paraId="1AF5DBEA" w14:textId="77777777" w:rsidR="00424610" w:rsidRDefault="00424610">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650264DD" w14:textId="77777777" w:rsidR="00424610" w:rsidRDefault="00424610">
      <w:pPr>
        <w:spacing w:line="360" w:lineRule="auto"/>
        <w:ind w:firstLineChars="200" w:firstLine="480"/>
        <w:rPr>
          <w:bCs/>
          <w:sz w:val="24"/>
        </w:rPr>
      </w:pPr>
      <w:r>
        <w:rPr>
          <w:bCs/>
          <w:sz w:val="24"/>
        </w:rPr>
        <w:t>四、基金登记机构的义务</w:t>
      </w:r>
    </w:p>
    <w:p w14:paraId="27E46FB8" w14:textId="77777777" w:rsidR="00424610" w:rsidRDefault="00424610">
      <w:pPr>
        <w:spacing w:line="360" w:lineRule="auto"/>
        <w:ind w:firstLineChars="200" w:firstLine="480"/>
        <w:rPr>
          <w:bCs/>
          <w:sz w:val="24"/>
        </w:rPr>
      </w:pPr>
      <w:r>
        <w:rPr>
          <w:bCs/>
          <w:sz w:val="24"/>
        </w:rPr>
        <w:t>基金登记机构承担以下义务：</w:t>
      </w:r>
    </w:p>
    <w:p w14:paraId="019E9BDF" w14:textId="77777777" w:rsidR="00424610" w:rsidRDefault="00424610">
      <w:pPr>
        <w:spacing w:line="360" w:lineRule="auto"/>
        <w:ind w:firstLineChars="200" w:firstLine="480"/>
        <w:rPr>
          <w:bCs/>
          <w:sz w:val="24"/>
        </w:rPr>
      </w:pPr>
      <w:r>
        <w:rPr>
          <w:bCs/>
          <w:sz w:val="24"/>
        </w:rPr>
        <w:t>1</w:t>
      </w:r>
      <w:r>
        <w:rPr>
          <w:bCs/>
          <w:sz w:val="24"/>
        </w:rPr>
        <w:t>、配备足够的专业人员办理本基金份额的登记业务；</w:t>
      </w:r>
    </w:p>
    <w:p w14:paraId="3CCE6C10" w14:textId="77777777" w:rsidR="00424610" w:rsidRDefault="00424610">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5614888A" w14:textId="03BDDCCD" w:rsidR="00424610" w:rsidRDefault="00424610">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w:t>
      </w:r>
      <w:r>
        <w:rPr>
          <w:rFonts w:hint="eastAsia"/>
          <w:bCs/>
          <w:sz w:val="24"/>
        </w:rPr>
        <w:lastRenderedPageBreak/>
        <w:t>少于</w:t>
      </w:r>
      <w:r>
        <w:rPr>
          <w:rFonts w:hint="eastAsia"/>
          <w:bCs/>
          <w:sz w:val="24"/>
        </w:rPr>
        <w:t>20</w:t>
      </w:r>
      <w:r>
        <w:rPr>
          <w:rFonts w:hint="eastAsia"/>
          <w:bCs/>
          <w:sz w:val="24"/>
        </w:rPr>
        <w:t>年</w:t>
      </w:r>
      <w:r>
        <w:rPr>
          <w:bCs/>
          <w:sz w:val="24"/>
        </w:rPr>
        <w:t>；</w:t>
      </w:r>
    </w:p>
    <w:p w14:paraId="6CC6FC8F" w14:textId="77777777" w:rsidR="00424610" w:rsidRDefault="00424610">
      <w:pPr>
        <w:spacing w:line="360" w:lineRule="auto"/>
        <w:ind w:firstLineChars="200" w:firstLine="480"/>
        <w:rPr>
          <w:bCs/>
          <w:sz w:val="24"/>
        </w:rPr>
      </w:pPr>
      <w:r>
        <w:rPr>
          <w:bCs/>
          <w:sz w:val="24"/>
        </w:rPr>
        <w:t>4</w:t>
      </w:r>
      <w:r>
        <w:rPr>
          <w:bCs/>
          <w:sz w:val="24"/>
        </w:rPr>
        <w:t>、对基金份额持有人的基金</w:t>
      </w:r>
      <w:r>
        <w:rPr>
          <w:rFonts w:hint="eastAsia"/>
          <w:bCs/>
          <w:sz w:val="24"/>
        </w:rPr>
        <w:t>/A</w:t>
      </w:r>
      <w:r>
        <w:rPr>
          <w:rFonts w:hint="eastAsia"/>
          <w:bCs/>
          <w:sz w:val="24"/>
        </w:rPr>
        <w:t>股</w:t>
      </w:r>
      <w:r>
        <w:rPr>
          <w:bCs/>
          <w:sz w:val="24"/>
        </w:rPr>
        <w:t>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28D3DF67" w14:textId="77777777" w:rsidR="00424610" w:rsidRDefault="00424610">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632E4A28" w14:textId="77777777" w:rsidR="00424610" w:rsidRDefault="00424610">
      <w:pPr>
        <w:spacing w:line="360" w:lineRule="auto"/>
        <w:ind w:firstLineChars="200" w:firstLine="480"/>
        <w:rPr>
          <w:bCs/>
          <w:sz w:val="24"/>
        </w:rPr>
      </w:pPr>
      <w:r>
        <w:rPr>
          <w:bCs/>
          <w:sz w:val="24"/>
        </w:rPr>
        <w:t>6</w:t>
      </w:r>
      <w:r>
        <w:rPr>
          <w:bCs/>
          <w:sz w:val="24"/>
        </w:rPr>
        <w:t>、接受基金管理人的监督；</w:t>
      </w:r>
    </w:p>
    <w:p w14:paraId="01DFD546" w14:textId="77777777" w:rsidR="00424610" w:rsidRDefault="00424610">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030591C2" w14:textId="25CC45AB" w:rsidR="00424610" w:rsidRDefault="00424610">
      <w:pPr>
        <w:pStyle w:val="1"/>
        <w:spacing w:before="0" w:after="0"/>
        <w:jc w:val="center"/>
        <w:rPr>
          <w:rFonts w:ascii="Times New Roman"/>
          <w:color w:val="auto"/>
          <w:sz w:val="30"/>
        </w:rPr>
      </w:pPr>
      <w:r>
        <w:rPr>
          <w:rFonts w:ascii="Times New Roman"/>
          <w:b w:val="0"/>
          <w:bCs/>
          <w:color w:val="auto"/>
        </w:rPr>
        <w:br w:type="page"/>
      </w:r>
      <w:bookmarkStart w:id="305" w:name="_Toc16437"/>
      <w:bookmarkStart w:id="306" w:name="_Toc11351"/>
      <w:bookmarkStart w:id="307" w:name="_Toc5477"/>
      <w:bookmarkStart w:id="308" w:name="_Toc22538"/>
      <w:bookmarkStart w:id="309" w:name="_Toc801"/>
      <w:bookmarkStart w:id="310" w:name="_Toc578"/>
      <w:bookmarkStart w:id="311" w:name="_Toc21917"/>
      <w:bookmarkStart w:id="312" w:name="_Toc3872"/>
      <w:bookmarkStart w:id="313" w:name="_Toc488845979"/>
      <w:bookmarkStart w:id="314" w:name="_Toc2981"/>
      <w:bookmarkStart w:id="315" w:name="_Toc11395"/>
      <w:bookmarkStart w:id="316" w:name="_Toc13343"/>
      <w:r>
        <w:rPr>
          <w:rFonts w:ascii="Times New Roman"/>
          <w:color w:val="auto"/>
          <w:sz w:val="30"/>
        </w:rPr>
        <w:lastRenderedPageBreak/>
        <w:t>第十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基金的投资</w:t>
      </w:r>
      <w:bookmarkEnd w:id="305"/>
      <w:bookmarkEnd w:id="306"/>
      <w:bookmarkEnd w:id="307"/>
      <w:bookmarkEnd w:id="308"/>
      <w:bookmarkEnd w:id="309"/>
      <w:bookmarkEnd w:id="310"/>
      <w:bookmarkEnd w:id="311"/>
      <w:bookmarkEnd w:id="312"/>
      <w:bookmarkEnd w:id="313"/>
      <w:bookmarkEnd w:id="314"/>
      <w:bookmarkEnd w:id="315"/>
      <w:bookmarkEnd w:id="316"/>
    </w:p>
    <w:p w14:paraId="07B58338" w14:textId="77777777" w:rsidR="00424610" w:rsidRDefault="00424610">
      <w:pPr>
        <w:spacing w:line="360" w:lineRule="auto"/>
        <w:ind w:firstLineChars="200" w:firstLine="480"/>
        <w:rPr>
          <w:bCs/>
          <w:sz w:val="24"/>
        </w:rPr>
      </w:pPr>
    </w:p>
    <w:p w14:paraId="5977A73F" w14:textId="77777777" w:rsidR="00424610" w:rsidRDefault="00424610">
      <w:pPr>
        <w:spacing w:line="360" w:lineRule="auto"/>
        <w:ind w:firstLineChars="200" w:firstLine="480"/>
        <w:rPr>
          <w:bCs/>
          <w:sz w:val="24"/>
        </w:rPr>
      </w:pPr>
      <w:r>
        <w:rPr>
          <w:bCs/>
          <w:sz w:val="24"/>
        </w:rPr>
        <w:t>一、投资目标</w:t>
      </w:r>
    </w:p>
    <w:p w14:paraId="70DFDA27" w14:textId="77777777" w:rsidR="00424610" w:rsidRDefault="00424610" w:rsidP="002556EA">
      <w:pPr>
        <w:spacing w:line="360" w:lineRule="auto"/>
        <w:ind w:firstLineChars="200" w:firstLine="480"/>
        <w:rPr>
          <w:bCs/>
          <w:sz w:val="24"/>
        </w:rPr>
      </w:pPr>
      <w:r>
        <w:rPr>
          <w:rFonts w:hAnsi="宋体"/>
          <w:kern w:val="0"/>
          <w:sz w:val="24"/>
        </w:rPr>
        <w:t>紧密跟踪标的指数，追求跟踪偏离度和跟踪误差最小化。</w:t>
      </w:r>
    </w:p>
    <w:p w14:paraId="56C0FADC" w14:textId="77777777" w:rsidR="00424610" w:rsidRDefault="00424610">
      <w:pPr>
        <w:spacing w:line="360" w:lineRule="auto"/>
        <w:ind w:firstLineChars="200" w:firstLine="480"/>
        <w:rPr>
          <w:bCs/>
          <w:sz w:val="24"/>
        </w:rPr>
      </w:pPr>
      <w:r>
        <w:rPr>
          <w:bCs/>
          <w:sz w:val="24"/>
        </w:rPr>
        <w:t>二、投资范围</w:t>
      </w:r>
    </w:p>
    <w:p w14:paraId="4464AAF4" w14:textId="6E7BE644" w:rsidR="00424610" w:rsidRDefault="00424610">
      <w:pPr>
        <w:spacing w:line="360" w:lineRule="auto"/>
        <w:ind w:firstLine="480"/>
        <w:rPr>
          <w:bCs/>
          <w:sz w:val="24"/>
          <w:highlight w:val="yellow"/>
        </w:rPr>
      </w:pPr>
      <w:r w:rsidRPr="00F724CB">
        <w:rPr>
          <w:rFonts w:hAnsi="宋体" w:hint="eastAsia"/>
          <w:sz w:val="24"/>
        </w:rPr>
        <w:t>本基金</w:t>
      </w:r>
      <w:r>
        <w:rPr>
          <w:rFonts w:hAnsi="宋体" w:hint="eastAsia"/>
          <w:sz w:val="24"/>
        </w:rPr>
        <w:t>主要</w:t>
      </w:r>
      <w:r w:rsidRPr="00F724CB">
        <w:rPr>
          <w:rFonts w:hAnsi="宋体" w:hint="eastAsia"/>
          <w:sz w:val="24"/>
        </w:rPr>
        <w:t>投资</w:t>
      </w:r>
      <w:r>
        <w:rPr>
          <w:rFonts w:hAnsi="宋体" w:hint="eastAsia"/>
          <w:sz w:val="24"/>
        </w:rPr>
        <w:t>于标</w:t>
      </w:r>
      <w:r w:rsidRPr="00F724CB">
        <w:rPr>
          <w:rFonts w:hAnsi="宋体" w:hint="eastAsia"/>
          <w:sz w:val="24"/>
        </w:rPr>
        <w:t>的</w:t>
      </w:r>
      <w:r>
        <w:rPr>
          <w:rFonts w:hAnsi="宋体" w:hint="eastAsia"/>
          <w:sz w:val="24"/>
        </w:rPr>
        <w:t>指数成份股、备选成份股。为更好地实现投资目标，本基金可少量投资于非成份股（</w:t>
      </w:r>
      <w:r w:rsidRPr="00F724CB">
        <w:rPr>
          <w:rFonts w:hAnsi="宋体" w:hint="eastAsia"/>
          <w:sz w:val="24"/>
        </w:rPr>
        <w:t>包括</w:t>
      </w:r>
      <w:r>
        <w:rPr>
          <w:rFonts w:hAnsi="宋体" w:hint="eastAsia"/>
          <w:sz w:val="24"/>
        </w:rPr>
        <w:t>中小板、创业板及其他经中国证监会核准</w:t>
      </w:r>
      <w:r w:rsidRPr="00F724CB">
        <w:rPr>
          <w:rFonts w:hAnsi="宋体" w:hint="eastAsia"/>
          <w:sz w:val="24"/>
        </w:rPr>
        <w:t>上市的股票</w:t>
      </w:r>
      <w:r>
        <w:rPr>
          <w:rFonts w:hAnsi="宋体" w:hint="eastAsia"/>
          <w:sz w:val="24"/>
        </w:rPr>
        <w:t>）、</w:t>
      </w:r>
      <w:r>
        <w:rPr>
          <w:rFonts w:hAnsi="宋体"/>
          <w:sz w:val="24"/>
        </w:rPr>
        <w:t>国债、金融债、企业债、公司债、次级债、地方政府</w:t>
      </w:r>
      <w:r w:rsidRPr="00F724CB">
        <w:rPr>
          <w:rFonts w:hAnsi="宋体" w:hint="eastAsia"/>
          <w:sz w:val="24"/>
        </w:rPr>
        <w:t>债券</w:t>
      </w:r>
      <w:r>
        <w:rPr>
          <w:rFonts w:hAnsi="宋体"/>
          <w:sz w:val="24"/>
        </w:rPr>
        <w:t>、可转换债券（含分离交易可转债）、</w:t>
      </w:r>
      <w:r>
        <w:rPr>
          <w:rFonts w:hAnsi="宋体" w:hint="eastAsia"/>
          <w:sz w:val="24"/>
        </w:rPr>
        <w:t>可交换债、</w:t>
      </w:r>
      <w:r>
        <w:rPr>
          <w:rFonts w:hAnsi="宋体"/>
          <w:sz w:val="24"/>
        </w:rPr>
        <w:t>央行票据、中期票据、短期融资券、</w:t>
      </w:r>
      <w:r>
        <w:rPr>
          <w:rFonts w:hAnsi="宋体" w:hint="eastAsia"/>
          <w:sz w:val="24"/>
        </w:rPr>
        <w:t>超短期融资券、</w:t>
      </w:r>
      <w:r>
        <w:rPr>
          <w:rFonts w:hAnsi="宋体"/>
          <w:sz w:val="24"/>
        </w:rPr>
        <w:t>资产支持证券、债券回购、银行存款</w:t>
      </w:r>
      <w:r>
        <w:rPr>
          <w:rFonts w:hAnsi="宋体" w:hint="eastAsia"/>
          <w:sz w:val="24"/>
        </w:rPr>
        <w:t>、股指期货、权证</w:t>
      </w:r>
      <w:r w:rsidRPr="00F724CB">
        <w:rPr>
          <w:rFonts w:hAnsi="宋体" w:hint="eastAsia"/>
          <w:sz w:val="24"/>
        </w:rPr>
        <w:t>以及法律法规或中国证监会允许基金投资的其他金融工具</w:t>
      </w:r>
      <w:r>
        <w:rPr>
          <w:rFonts w:hAnsi="宋体"/>
          <w:sz w:val="24"/>
        </w:rPr>
        <w:t>（</w:t>
      </w:r>
      <w:r w:rsidRPr="00F724CB">
        <w:rPr>
          <w:rFonts w:hAnsi="宋体" w:hint="eastAsia"/>
          <w:sz w:val="24"/>
        </w:rPr>
        <w:t>但须符合中国证监会相关规定</w:t>
      </w:r>
      <w:r>
        <w:rPr>
          <w:rFonts w:hAnsi="宋体"/>
          <w:sz w:val="24"/>
        </w:rPr>
        <w:t>）</w:t>
      </w:r>
      <w:r>
        <w:rPr>
          <w:bCs/>
          <w:sz w:val="24"/>
        </w:rPr>
        <w:t>。</w:t>
      </w:r>
    </w:p>
    <w:p w14:paraId="24238D93" w14:textId="714A6A11" w:rsidR="00C02200" w:rsidRDefault="00C02200">
      <w:pPr>
        <w:spacing w:line="360" w:lineRule="auto"/>
        <w:ind w:firstLine="480"/>
        <w:rPr>
          <w:bCs/>
          <w:sz w:val="24"/>
        </w:rPr>
      </w:pPr>
      <w:r w:rsidRPr="00C02200">
        <w:rPr>
          <w:rFonts w:hint="eastAsia"/>
          <w:bCs/>
          <w:sz w:val="24"/>
        </w:rPr>
        <w:t>本基金将根据法律法规的规定参与融资及转融通证券出借业务。</w:t>
      </w:r>
    </w:p>
    <w:p w14:paraId="2DA4CD7C" w14:textId="77777777" w:rsidR="00424610" w:rsidRDefault="00424610">
      <w:pPr>
        <w:spacing w:line="360" w:lineRule="auto"/>
        <w:ind w:firstLine="480"/>
        <w:rPr>
          <w:bCs/>
        </w:rPr>
      </w:pPr>
      <w:r>
        <w:rPr>
          <w:bCs/>
          <w:sz w:val="24"/>
        </w:rPr>
        <w:t>如法律法规或监管机构以后允许基金投资其他品种，基金管理人在履行适当程序后，可以将其纳入投资范围。</w:t>
      </w:r>
    </w:p>
    <w:p w14:paraId="12923953" w14:textId="0F299CB3" w:rsidR="00424610" w:rsidRDefault="00424610">
      <w:pPr>
        <w:spacing w:line="360" w:lineRule="auto"/>
        <w:ind w:firstLine="480"/>
        <w:rPr>
          <w:bCs/>
          <w:sz w:val="24"/>
        </w:rPr>
      </w:pPr>
      <w:r>
        <w:rPr>
          <w:bCs/>
          <w:sz w:val="24"/>
        </w:rPr>
        <w:t>基金的投资组合比例为：</w:t>
      </w:r>
      <w:r>
        <w:rPr>
          <w:rFonts w:hint="eastAsia"/>
          <w:bCs/>
          <w:sz w:val="24"/>
        </w:rPr>
        <w:t>投资于标的指数成份股及其备选成份股的比例不低于基金资产</w:t>
      </w:r>
      <w:r w:rsidR="00C34AF4">
        <w:rPr>
          <w:rFonts w:hint="eastAsia"/>
          <w:bCs/>
          <w:sz w:val="24"/>
        </w:rPr>
        <w:t>净值</w:t>
      </w:r>
      <w:r>
        <w:rPr>
          <w:rFonts w:hint="eastAsia"/>
          <w:bCs/>
          <w:sz w:val="24"/>
        </w:rPr>
        <w:t>的</w:t>
      </w:r>
      <w:r w:rsidR="00C34AF4">
        <w:rPr>
          <w:rFonts w:hint="eastAsia"/>
          <w:bCs/>
          <w:sz w:val="24"/>
        </w:rPr>
        <w:t>9</w:t>
      </w:r>
      <w:r>
        <w:rPr>
          <w:rFonts w:hint="eastAsia"/>
          <w:bCs/>
          <w:sz w:val="24"/>
        </w:rPr>
        <w:t>0%</w:t>
      </w:r>
      <w:r>
        <w:rPr>
          <w:rFonts w:hint="eastAsia"/>
          <w:bCs/>
          <w:sz w:val="24"/>
        </w:rPr>
        <w:t>。权证、股指期货及其他金融工具的投资比例依照法律法规或监管机构的规定执行。</w:t>
      </w:r>
    </w:p>
    <w:p w14:paraId="0EADDB8E" w14:textId="77777777" w:rsidR="00424610" w:rsidRDefault="00424610">
      <w:pPr>
        <w:spacing w:line="360" w:lineRule="auto"/>
        <w:ind w:firstLine="480"/>
        <w:rPr>
          <w:bCs/>
          <w:sz w:val="24"/>
        </w:rPr>
      </w:pPr>
      <w:r>
        <w:rPr>
          <w:rFonts w:hint="eastAsia"/>
          <w:bCs/>
          <w:sz w:val="24"/>
        </w:rPr>
        <w:t>如果法律法规对该比例要求有变更的，以变更后的比例为准，本基金的投资范围会做相应调整。</w:t>
      </w:r>
    </w:p>
    <w:p w14:paraId="49AD0AE4" w14:textId="77777777" w:rsidR="00507B72" w:rsidRDefault="00507B72">
      <w:pPr>
        <w:spacing w:line="360" w:lineRule="auto"/>
        <w:ind w:firstLine="480"/>
        <w:rPr>
          <w:bCs/>
          <w:sz w:val="24"/>
        </w:rPr>
      </w:pPr>
    </w:p>
    <w:p w14:paraId="3ECC851E" w14:textId="77777777" w:rsidR="00424610" w:rsidRDefault="00424610">
      <w:pPr>
        <w:spacing w:line="360" w:lineRule="auto"/>
        <w:ind w:firstLineChars="200" w:firstLine="480"/>
        <w:rPr>
          <w:bCs/>
          <w:sz w:val="24"/>
        </w:rPr>
      </w:pPr>
      <w:r>
        <w:rPr>
          <w:bCs/>
          <w:sz w:val="24"/>
        </w:rPr>
        <w:t>三、投资策略</w:t>
      </w:r>
    </w:p>
    <w:p w14:paraId="0A2376A8" w14:textId="223DA6A1" w:rsidR="00424610" w:rsidRDefault="00424610">
      <w:pPr>
        <w:spacing w:line="360" w:lineRule="auto"/>
        <w:ind w:firstLineChars="200" w:firstLine="480"/>
        <w:rPr>
          <w:rFonts w:hAnsi="宋体"/>
          <w:sz w:val="24"/>
        </w:rPr>
      </w:pPr>
      <w:r>
        <w:rPr>
          <w:rFonts w:hAnsi="宋体" w:hint="eastAsia"/>
          <w:sz w:val="24"/>
        </w:rPr>
        <w:t>本基金主要采用</w:t>
      </w:r>
      <w:r w:rsidR="00D11588">
        <w:rPr>
          <w:rFonts w:hAnsi="宋体" w:hint="eastAsia"/>
          <w:sz w:val="24"/>
        </w:rPr>
        <w:t>完全</w:t>
      </w:r>
      <w:r>
        <w:rPr>
          <w:rFonts w:hAnsi="宋体" w:hint="eastAsia"/>
          <w:sz w:val="24"/>
        </w:rPr>
        <w:t>复制策略及适当的替代性策略以更好的跟踪标的指数，实现基金投资目标。</w:t>
      </w:r>
      <w:r>
        <w:rPr>
          <w:rFonts w:hAnsi="宋体"/>
          <w:sz w:val="24"/>
        </w:rPr>
        <w:t>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14:paraId="0D8BC089" w14:textId="322E45EE" w:rsidR="00424610" w:rsidRDefault="00424610">
      <w:pPr>
        <w:spacing w:line="360" w:lineRule="auto"/>
        <w:ind w:firstLineChars="200" w:firstLine="480"/>
        <w:rPr>
          <w:rFonts w:hAnsi="宋体"/>
          <w:sz w:val="24"/>
        </w:rPr>
      </w:pPr>
      <w:r>
        <w:rPr>
          <w:rFonts w:hAnsi="宋体" w:hint="eastAsia"/>
          <w:sz w:val="24"/>
        </w:rPr>
        <w:t>1</w:t>
      </w:r>
      <w:r>
        <w:rPr>
          <w:rFonts w:hAnsi="宋体" w:hint="eastAsia"/>
          <w:sz w:val="24"/>
        </w:rPr>
        <w:t>、</w:t>
      </w:r>
      <w:r w:rsidR="009745F6">
        <w:rPr>
          <w:rFonts w:hAnsi="宋体" w:hint="eastAsia"/>
          <w:sz w:val="24"/>
        </w:rPr>
        <w:t>完全</w:t>
      </w:r>
      <w:r>
        <w:rPr>
          <w:rFonts w:hAnsi="宋体" w:hint="eastAsia"/>
          <w:sz w:val="24"/>
        </w:rPr>
        <w:t>复制策略</w:t>
      </w:r>
    </w:p>
    <w:p w14:paraId="4565EF68" w14:textId="343D9454" w:rsidR="00424610" w:rsidRDefault="00424610">
      <w:pPr>
        <w:spacing w:line="360" w:lineRule="auto"/>
        <w:ind w:firstLineChars="200" w:firstLine="480"/>
        <w:rPr>
          <w:rFonts w:hAnsi="宋体"/>
          <w:sz w:val="24"/>
        </w:rPr>
      </w:pPr>
      <w:r>
        <w:rPr>
          <w:rFonts w:hAnsi="宋体" w:hint="eastAsia"/>
          <w:sz w:val="24"/>
        </w:rPr>
        <w:t>本基金</w:t>
      </w:r>
      <w:r w:rsidR="00252C1A" w:rsidRPr="00981124">
        <w:rPr>
          <w:rFonts w:hint="eastAsia"/>
          <w:bCs/>
          <w:sz w:val="24"/>
        </w:rPr>
        <w:t>为完全被动式指数基金，采用完全</w:t>
      </w:r>
      <w:r>
        <w:rPr>
          <w:rFonts w:hAnsi="宋体" w:hint="eastAsia"/>
          <w:sz w:val="24"/>
        </w:rPr>
        <w:t>复制法，即按照标的指数成份股及其权重构建基金的股票投资组合，并根据标的指数成份股及其权重的变动对股票</w:t>
      </w:r>
      <w:r>
        <w:rPr>
          <w:rFonts w:hAnsi="宋体" w:hint="eastAsia"/>
          <w:sz w:val="24"/>
        </w:rPr>
        <w:lastRenderedPageBreak/>
        <w:t>投资组合进行相应地调整。</w:t>
      </w:r>
    </w:p>
    <w:p w14:paraId="729E45FD" w14:textId="77777777" w:rsidR="00424610" w:rsidRDefault="00424610">
      <w:pPr>
        <w:spacing w:line="360" w:lineRule="auto"/>
        <w:ind w:firstLineChars="200" w:firstLine="480"/>
        <w:rPr>
          <w:rFonts w:hAnsi="宋体"/>
          <w:sz w:val="24"/>
        </w:rPr>
      </w:pPr>
      <w:r>
        <w:rPr>
          <w:rFonts w:hAnsi="宋体" w:hint="eastAsia"/>
          <w:sz w:val="24"/>
        </w:rPr>
        <w:t>2</w:t>
      </w:r>
      <w:r>
        <w:rPr>
          <w:rFonts w:hAnsi="宋体" w:hint="eastAsia"/>
          <w:sz w:val="24"/>
        </w:rPr>
        <w:t>、替代性策略</w:t>
      </w:r>
    </w:p>
    <w:p w14:paraId="3CEFF99D" w14:textId="77777777" w:rsidR="00424610" w:rsidRDefault="00424610">
      <w:pPr>
        <w:spacing w:line="360" w:lineRule="auto"/>
        <w:ind w:firstLineChars="200" w:firstLine="480"/>
        <w:rPr>
          <w:rFonts w:hAnsi="宋体"/>
          <w:sz w:val="24"/>
        </w:rPr>
      </w:pPr>
      <w:r>
        <w:rPr>
          <w:rFonts w:hAnsi="宋体" w:hint="eastAsia"/>
          <w:sz w:val="24"/>
        </w:rPr>
        <w:t>对于出现市场流动性不足、因法律法规原因个别成份股被限制投资等情况，导致本基金无法获得足够数量的股票时，基金管理人将通过投资成份股、非成份股、成份股个股衍生品等进行替代。</w:t>
      </w:r>
    </w:p>
    <w:p w14:paraId="5D47DBDE" w14:textId="77777777" w:rsidR="00424610" w:rsidRDefault="00424610">
      <w:pPr>
        <w:spacing w:line="360" w:lineRule="auto"/>
        <w:ind w:firstLineChars="200" w:firstLine="480"/>
        <w:rPr>
          <w:rFonts w:hAnsi="宋体"/>
          <w:sz w:val="24"/>
        </w:rPr>
      </w:pPr>
      <w:r>
        <w:rPr>
          <w:rFonts w:hAnsi="宋体" w:hint="eastAsia"/>
          <w:sz w:val="24"/>
        </w:rPr>
        <w:t>3</w:t>
      </w:r>
      <w:r>
        <w:rPr>
          <w:rFonts w:hAnsi="宋体" w:hint="eastAsia"/>
          <w:sz w:val="24"/>
        </w:rPr>
        <w:t>、股指期货投资策略</w:t>
      </w:r>
    </w:p>
    <w:p w14:paraId="28CAB9B4" w14:textId="77777777" w:rsidR="00424610" w:rsidRDefault="00424610">
      <w:pPr>
        <w:spacing w:line="360" w:lineRule="auto"/>
        <w:ind w:firstLineChars="200" w:firstLine="480"/>
        <w:rPr>
          <w:rFonts w:hAnsi="宋体"/>
          <w:sz w:val="24"/>
        </w:rPr>
      </w:pPr>
      <w:r>
        <w:rPr>
          <w:rFonts w:hAnsi="宋体" w:hint="eastAsia"/>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14:paraId="0442F101" w14:textId="77777777" w:rsidR="00424610" w:rsidRDefault="00424610">
      <w:pPr>
        <w:spacing w:line="360" w:lineRule="auto"/>
        <w:ind w:firstLineChars="200" w:firstLine="480"/>
        <w:rPr>
          <w:rFonts w:hAnsi="宋体"/>
          <w:sz w:val="24"/>
        </w:rPr>
      </w:pPr>
      <w:r>
        <w:rPr>
          <w:rFonts w:hAnsi="宋体" w:hint="eastAsia"/>
          <w:sz w:val="24"/>
        </w:rPr>
        <w:t>4</w:t>
      </w:r>
      <w:r>
        <w:rPr>
          <w:rFonts w:hAnsi="宋体" w:hint="eastAsia"/>
          <w:sz w:val="24"/>
        </w:rPr>
        <w:t>、债券投资策略</w:t>
      </w:r>
    </w:p>
    <w:p w14:paraId="17247933" w14:textId="77777777" w:rsidR="00424610" w:rsidRDefault="00424610">
      <w:pPr>
        <w:spacing w:line="360" w:lineRule="auto"/>
        <w:ind w:firstLineChars="200" w:firstLine="480"/>
        <w:rPr>
          <w:rFonts w:hAnsi="宋体"/>
          <w:sz w:val="24"/>
        </w:rPr>
      </w:pPr>
      <w:r>
        <w:rPr>
          <w:rFonts w:hint="eastAsia"/>
          <w:bCs/>
          <w:sz w:val="24"/>
        </w:rPr>
        <w:t>本基金进行债券投资的目的是在保证基金资产流动性的基础上，使基金资产得到更加合理有效的利用，从而提高投资组合收益。为此，本基金将以市场利率趋势研判为主，基于对宏观经济环境的深入研究和基金未来现金流的分析，在保证流动性和风险可控的前提下，灵活运用目标久期策略、收益率曲线策略、相对价值策略、骑乘策略和利差套利策略等对高流动性、低风险的债券品种进行主动投资。</w:t>
      </w:r>
    </w:p>
    <w:p w14:paraId="6D4A5817" w14:textId="77777777" w:rsidR="00424610" w:rsidRDefault="00424610">
      <w:pPr>
        <w:spacing w:line="360" w:lineRule="auto"/>
        <w:ind w:firstLineChars="200" w:firstLine="480"/>
        <w:rPr>
          <w:rFonts w:hAnsi="宋体"/>
          <w:sz w:val="24"/>
        </w:rPr>
      </w:pPr>
      <w:r>
        <w:rPr>
          <w:rFonts w:hAnsi="宋体" w:hint="eastAsia"/>
          <w:sz w:val="24"/>
        </w:rPr>
        <w:t>5</w:t>
      </w:r>
      <w:r>
        <w:rPr>
          <w:rFonts w:hAnsi="宋体" w:hint="eastAsia"/>
          <w:sz w:val="24"/>
        </w:rPr>
        <w:t>、资产支持证券投资策略</w:t>
      </w:r>
    </w:p>
    <w:p w14:paraId="58225DE5" w14:textId="77777777" w:rsidR="00424610" w:rsidRDefault="00424610">
      <w:pPr>
        <w:spacing w:line="360" w:lineRule="auto"/>
        <w:ind w:firstLineChars="200" w:firstLine="480"/>
        <w:rPr>
          <w:rFonts w:hAnsi="宋体"/>
          <w:sz w:val="24"/>
        </w:rPr>
      </w:pPr>
      <w:r>
        <w:rPr>
          <w:bCs/>
          <w:sz w:val="24"/>
        </w:rPr>
        <w:t>本基金投资资产支持证券将综合运用久期管理、收益率曲线、个券选择和把握市场交易机会等积极策略，在严格遵守法律法规和基金合同基础上，通过信用研究和流动性管理，选择经风险调整后相对价值较高的品种进行投资，以期获得长期稳定收益。</w:t>
      </w:r>
    </w:p>
    <w:p w14:paraId="3978F7A1" w14:textId="77777777" w:rsidR="00424610" w:rsidRDefault="00424610">
      <w:pPr>
        <w:spacing w:line="360" w:lineRule="auto"/>
        <w:ind w:firstLineChars="200" w:firstLine="480"/>
        <w:rPr>
          <w:rFonts w:hAnsi="宋体"/>
          <w:sz w:val="24"/>
        </w:rPr>
      </w:pPr>
      <w:r>
        <w:rPr>
          <w:rFonts w:hAnsi="宋体" w:hint="eastAsia"/>
          <w:sz w:val="24"/>
        </w:rPr>
        <w:t>6</w:t>
      </w:r>
      <w:r>
        <w:rPr>
          <w:rFonts w:hAnsi="宋体" w:hint="eastAsia"/>
          <w:sz w:val="24"/>
        </w:rPr>
        <w:t>、权证投资策略</w:t>
      </w:r>
    </w:p>
    <w:p w14:paraId="70C0A25E" w14:textId="77777777" w:rsidR="00424610" w:rsidRDefault="00424610">
      <w:pPr>
        <w:spacing w:line="360" w:lineRule="auto"/>
        <w:ind w:firstLineChars="200" w:firstLine="480"/>
        <w:rPr>
          <w:bCs/>
          <w:sz w:val="24"/>
        </w:rPr>
      </w:pPr>
      <w:r>
        <w:rPr>
          <w:rFonts w:hint="eastAsia"/>
          <w:bCs/>
          <w:sz w:val="24"/>
        </w:rPr>
        <w:t>本基金管理人将以价值分析为基础，在采用权证定价模型分析其合理定价的基础上，充分考量可投权证品种的收益率、流动性及风险收益特征，通过资产配置、品种与类属选择，力求规避投资风险、追求稳定的风险调整后收益。</w:t>
      </w:r>
    </w:p>
    <w:p w14:paraId="2921E9E9" w14:textId="77777777" w:rsidR="00424610" w:rsidRDefault="00424610">
      <w:pPr>
        <w:spacing w:line="360" w:lineRule="auto"/>
        <w:ind w:firstLineChars="200" w:firstLine="480"/>
        <w:rPr>
          <w:rFonts w:hAnsi="宋体"/>
          <w:sz w:val="24"/>
        </w:rPr>
      </w:pPr>
      <w:r>
        <w:rPr>
          <w:rFonts w:hAnsi="宋体" w:hint="eastAsia"/>
          <w:sz w:val="24"/>
        </w:rPr>
        <w:t>7</w:t>
      </w:r>
      <w:r>
        <w:rPr>
          <w:rFonts w:hAnsi="宋体" w:hint="eastAsia"/>
          <w:sz w:val="24"/>
        </w:rPr>
        <w:t>、融资及转融通证券出借业务投资策略</w:t>
      </w:r>
    </w:p>
    <w:p w14:paraId="15174991" w14:textId="77777777" w:rsidR="00424610" w:rsidRDefault="00424610">
      <w:pPr>
        <w:spacing w:line="360" w:lineRule="auto"/>
        <w:ind w:firstLineChars="200" w:firstLine="480"/>
        <w:rPr>
          <w:rFonts w:hAnsi="宋体"/>
          <w:sz w:val="24"/>
        </w:rPr>
      </w:pPr>
      <w:r>
        <w:rPr>
          <w:rFonts w:hAnsi="宋体" w:hint="eastAsia"/>
          <w:sz w:val="24"/>
        </w:rPr>
        <w:t>本基金在参与融资、转融通证券出借业务时将根据风险管理的原则，在法律法规允许的范围和比例内、风险可控的前提下，本着谨慎原则，参与融资和转融通证券出借业务。</w:t>
      </w:r>
    </w:p>
    <w:p w14:paraId="396E02D0" w14:textId="77777777" w:rsidR="00424610" w:rsidRDefault="00424610">
      <w:pPr>
        <w:spacing w:line="360" w:lineRule="auto"/>
        <w:ind w:firstLineChars="200" w:firstLine="480"/>
        <w:rPr>
          <w:rFonts w:hAnsi="宋体"/>
          <w:sz w:val="24"/>
        </w:rPr>
      </w:pPr>
      <w:r>
        <w:rPr>
          <w:rFonts w:hAnsi="宋体" w:hint="eastAsia"/>
          <w:sz w:val="24"/>
        </w:rPr>
        <w:lastRenderedPageBreak/>
        <w:t>参与融资业务时，本基金将力争利用融资的杠杆作用，降低因申购造成基金仓位较低带来的跟踪误差，达到有效跟踪标的指数的目的。</w:t>
      </w:r>
    </w:p>
    <w:p w14:paraId="4C6EB5CF" w14:textId="77777777" w:rsidR="00424610" w:rsidRDefault="00424610">
      <w:pPr>
        <w:spacing w:line="360" w:lineRule="auto"/>
        <w:ind w:firstLineChars="200" w:firstLine="480"/>
        <w:rPr>
          <w:rFonts w:hAnsi="宋体"/>
          <w:sz w:val="24"/>
        </w:rPr>
      </w:pPr>
      <w:r>
        <w:rPr>
          <w:rFonts w:hAnsi="宋体" w:hint="eastAsia"/>
          <w:sz w:val="24"/>
        </w:rPr>
        <w:t>参与转融通证券出借业务时，本基金将从基金持有的融券标的股票中选择流动性好、交易活跃的股票作为转融通出借交易对象，力争为本基金份额持有人增厚投资收益。</w:t>
      </w:r>
    </w:p>
    <w:p w14:paraId="4E41B4A5" w14:textId="5A53FF94" w:rsidR="00424610" w:rsidRDefault="00424610">
      <w:pPr>
        <w:spacing w:line="360" w:lineRule="auto"/>
        <w:ind w:firstLineChars="200" w:firstLine="480"/>
        <w:rPr>
          <w:rFonts w:hAnsi="宋体"/>
          <w:sz w:val="24"/>
        </w:rPr>
      </w:pPr>
      <w:r>
        <w:rPr>
          <w:rFonts w:hAnsi="宋体" w:hint="eastAsia"/>
          <w:sz w:val="24"/>
        </w:rPr>
        <w:t>本基金力争日均跟踪偏离度的绝对值不超过</w:t>
      </w:r>
      <w:r>
        <w:rPr>
          <w:rFonts w:hAnsi="宋体" w:hint="eastAsia"/>
          <w:sz w:val="24"/>
        </w:rPr>
        <w:t>0.2%</w:t>
      </w:r>
      <w:r>
        <w:rPr>
          <w:rFonts w:hAnsi="宋体" w:hint="eastAsia"/>
          <w:sz w:val="24"/>
        </w:rPr>
        <w:t>，年跟踪误差不超过</w:t>
      </w:r>
      <w:r>
        <w:rPr>
          <w:rFonts w:hAnsi="宋体" w:hint="eastAsia"/>
          <w:sz w:val="24"/>
        </w:rPr>
        <w:t>2%</w:t>
      </w:r>
      <w:r>
        <w:rPr>
          <w:rFonts w:hAnsi="宋体" w:hint="eastAsia"/>
          <w:sz w:val="24"/>
        </w:rPr>
        <w:t>。</w:t>
      </w:r>
      <w:r w:rsidR="007E72A0" w:rsidRPr="007E72A0">
        <w:rPr>
          <w:rFonts w:hAnsi="宋体" w:hint="eastAsia"/>
          <w:bCs/>
          <w:sz w:val="24"/>
        </w:rPr>
        <w:t>如因标的指数编制规则调整等其他原因，导致基金跟踪偏离度和跟踪误差超过上述范围，基金管理人应采取合理措施，避免跟踪偏离度和跟踪误差的进一步扩大。</w:t>
      </w:r>
    </w:p>
    <w:p w14:paraId="49BBEDBD" w14:textId="77777777" w:rsidR="00424610" w:rsidRDefault="00424610">
      <w:pPr>
        <w:spacing w:line="360" w:lineRule="auto"/>
        <w:ind w:firstLineChars="200" w:firstLine="480"/>
        <w:rPr>
          <w:bCs/>
        </w:rPr>
      </w:pPr>
      <w:r>
        <w:rPr>
          <w:rFonts w:hAnsi="宋体" w:hint="eastAsia"/>
          <w:sz w:val="24"/>
        </w:rPr>
        <w:t>未来，随着证券市场投资工具的发展和丰富，本基金可相应调整和更新相关投资策略，并在招募说明书更新中公告。</w:t>
      </w:r>
    </w:p>
    <w:p w14:paraId="499C56A8" w14:textId="77777777" w:rsidR="00424610" w:rsidRDefault="00424610">
      <w:pPr>
        <w:spacing w:line="360" w:lineRule="auto"/>
        <w:ind w:firstLineChars="200" w:firstLine="480"/>
        <w:rPr>
          <w:bCs/>
          <w:sz w:val="24"/>
        </w:rPr>
      </w:pPr>
      <w:r>
        <w:rPr>
          <w:bCs/>
          <w:sz w:val="24"/>
        </w:rPr>
        <w:t>四、投资限制</w:t>
      </w:r>
    </w:p>
    <w:p w14:paraId="0DB5538F" w14:textId="77777777" w:rsidR="00424610" w:rsidRDefault="00424610">
      <w:pPr>
        <w:spacing w:line="360" w:lineRule="auto"/>
        <w:ind w:firstLineChars="200" w:firstLine="480"/>
        <w:rPr>
          <w:bCs/>
          <w:sz w:val="24"/>
        </w:rPr>
      </w:pPr>
      <w:r>
        <w:rPr>
          <w:bCs/>
          <w:sz w:val="24"/>
        </w:rPr>
        <w:t>1</w:t>
      </w:r>
      <w:r>
        <w:rPr>
          <w:bCs/>
          <w:sz w:val="24"/>
        </w:rPr>
        <w:t>、组合限制</w:t>
      </w:r>
    </w:p>
    <w:p w14:paraId="00535757" w14:textId="77777777" w:rsidR="00424610" w:rsidRDefault="00424610">
      <w:pPr>
        <w:spacing w:line="360" w:lineRule="auto"/>
        <w:ind w:firstLineChars="200" w:firstLine="480"/>
        <w:rPr>
          <w:bCs/>
          <w:sz w:val="24"/>
        </w:rPr>
      </w:pPr>
      <w:r>
        <w:rPr>
          <w:bCs/>
          <w:sz w:val="24"/>
        </w:rPr>
        <w:t>基金的投资组合应遵循以下限制：</w:t>
      </w:r>
    </w:p>
    <w:p w14:paraId="184A5589" w14:textId="1DB56ED6" w:rsidR="00424610" w:rsidRDefault="00424610" w:rsidP="00F724CB">
      <w:pPr>
        <w:spacing w:line="360" w:lineRule="auto"/>
        <w:ind w:firstLineChars="200" w:firstLine="480"/>
        <w:rPr>
          <w:bCs/>
          <w:sz w:val="24"/>
          <w:highlight w:val="yellow"/>
        </w:rPr>
      </w:pPr>
      <w:r w:rsidRPr="00F724CB">
        <w:rPr>
          <w:rFonts w:hint="eastAsia"/>
          <w:sz w:val="24"/>
        </w:rPr>
        <w:t>（</w:t>
      </w:r>
      <w:r w:rsidRPr="00F724CB">
        <w:rPr>
          <w:sz w:val="24"/>
        </w:rPr>
        <w:t>1</w:t>
      </w:r>
      <w:r w:rsidRPr="00F724CB">
        <w:rPr>
          <w:rFonts w:hint="eastAsia"/>
          <w:sz w:val="24"/>
        </w:rPr>
        <w:t>）</w:t>
      </w:r>
      <w:r>
        <w:rPr>
          <w:rFonts w:hint="eastAsia"/>
          <w:bCs/>
          <w:sz w:val="24"/>
        </w:rPr>
        <w:t>本</w:t>
      </w:r>
      <w:r w:rsidRPr="00F724CB">
        <w:rPr>
          <w:rFonts w:hint="eastAsia"/>
          <w:sz w:val="24"/>
        </w:rPr>
        <w:t>基金</w:t>
      </w:r>
      <w:r w:rsidR="00C34AF4">
        <w:rPr>
          <w:rFonts w:hint="eastAsia"/>
          <w:bCs/>
          <w:sz w:val="24"/>
        </w:rPr>
        <w:t>投资于标的指数成份股及其备选成份股的比例不低于基金资产净值的</w:t>
      </w:r>
      <w:r w:rsidR="00C34AF4">
        <w:rPr>
          <w:rFonts w:hint="eastAsia"/>
          <w:bCs/>
          <w:sz w:val="24"/>
        </w:rPr>
        <w:t>90%</w:t>
      </w:r>
      <w:r w:rsidRPr="00F724CB">
        <w:rPr>
          <w:rFonts w:hint="eastAsia"/>
          <w:sz w:val="24"/>
        </w:rPr>
        <w:t>；</w:t>
      </w:r>
    </w:p>
    <w:p w14:paraId="468C3472" w14:textId="4E15BC7C" w:rsidR="00424610" w:rsidRDefault="00424610">
      <w:pPr>
        <w:spacing w:line="360" w:lineRule="auto"/>
        <w:ind w:firstLineChars="200" w:firstLine="480"/>
        <w:rPr>
          <w:bCs/>
          <w:sz w:val="24"/>
        </w:rPr>
      </w:pPr>
      <w:r>
        <w:rPr>
          <w:bCs/>
          <w:sz w:val="24"/>
        </w:rPr>
        <w:t>（</w:t>
      </w:r>
      <w:r>
        <w:rPr>
          <w:rFonts w:hint="eastAsia"/>
          <w:bCs/>
          <w:sz w:val="24"/>
        </w:rPr>
        <w:t>2</w:t>
      </w:r>
      <w:r>
        <w:rPr>
          <w:bCs/>
          <w:sz w:val="24"/>
        </w:rPr>
        <w:t>）本基金持有的全部权证，其市值不得超过基金资产净值的</w:t>
      </w:r>
      <w:r>
        <w:rPr>
          <w:bCs/>
          <w:sz w:val="24"/>
        </w:rPr>
        <w:t>3</w:t>
      </w:r>
      <w:r>
        <w:rPr>
          <w:bCs/>
          <w:sz w:val="24"/>
        </w:rPr>
        <w:t>％；</w:t>
      </w:r>
    </w:p>
    <w:p w14:paraId="0BC4E457" w14:textId="32ECC48E" w:rsidR="00424610" w:rsidRDefault="00424610">
      <w:pPr>
        <w:spacing w:line="360" w:lineRule="auto"/>
        <w:ind w:firstLineChars="200" w:firstLine="480"/>
        <w:rPr>
          <w:bCs/>
          <w:sz w:val="24"/>
        </w:rPr>
      </w:pPr>
      <w:r>
        <w:rPr>
          <w:bCs/>
          <w:sz w:val="24"/>
        </w:rPr>
        <w:t>（</w:t>
      </w:r>
      <w:r>
        <w:rPr>
          <w:rFonts w:hint="eastAsia"/>
          <w:bCs/>
          <w:sz w:val="24"/>
        </w:rPr>
        <w:t>3</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14:paraId="1B7898CD" w14:textId="403D3774" w:rsidR="00424610" w:rsidRDefault="00424610">
      <w:pPr>
        <w:spacing w:line="360" w:lineRule="auto"/>
        <w:ind w:firstLineChars="200" w:firstLine="480"/>
        <w:rPr>
          <w:bCs/>
          <w:sz w:val="24"/>
        </w:rPr>
      </w:pPr>
      <w:r>
        <w:rPr>
          <w:bCs/>
          <w:sz w:val="24"/>
        </w:rPr>
        <w:t>（</w:t>
      </w:r>
      <w:r>
        <w:rPr>
          <w:rFonts w:hint="eastAsia"/>
          <w:bCs/>
          <w:sz w:val="24"/>
        </w:rPr>
        <w:t>4</w:t>
      </w:r>
      <w:r>
        <w:rPr>
          <w:bCs/>
          <w:sz w:val="24"/>
        </w:rPr>
        <w:t>）本基金在任何交易日买入权证的总金额，不得超过上一交易日基金资产净值的</w:t>
      </w:r>
      <w:r>
        <w:rPr>
          <w:bCs/>
          <w:sz w:val="24"/>
        </w:rPr>
        <w:t>0.5</w:t>
      </w:r>
      <w:r>
        <w:rPr>
          <w:bCs/>
          <w:sz w:val="24"/>
        </w:rPr>
        <w:t>％；</w:t>
      </w:r>
    </w:p>
    <w:p w14:paraId="7C8AB6FA" w14:textId="07853C01" w:rsidR="00424610" w:rsidRDefault="00424610">
      <w:pPr>
        <w:spacing w:line="360" w:lineRule="auto"/>
        <w:ind w:firstLineChars="200" w:firstLine="480"/>
        <w:rPr>
          <w:bCs/>
          <w:sz w:val="24"/>
        </w:rPr>
      </w:pPr>
      <w:r>
        <w:rPr>
          <w:bCs/>
          <w:sz w:val="24"/>
        </w:rPr>
        <w:t>（</w:t>
      </w:r>
      <w:r>
        <w:rPr>
          <w:rFonts w:hint="eastAsia"/>
          <w:bCs/>
          <w:sz w:val="24"/>
        </w:rPr>
        <w:t>5</w:t>
      </w:r>
      <w:r>
        <w:rPr>
          <w:bCs/>
          <w:sz w:val="24"/>
        </w:rPr>
        <w:t>）本基金投资于同一原始权益人的各类资产支持证券的比例，不得超过基金资产净值的</w:t>
      </w:r>
      <w:r>
        <w:rPr>
          <w:bCs/>
          <w:sz w:val="24"/>
        </w:rPr>
        <w:t>10</w:t>
      </w:r>
      <w:r>
        <w:rPr>
          <w:bCs/>
          <w:sz w:val="24"/>
        </w:rPr>
        <w:t>％；</w:t>
      </w:r>
    </w:p>
    <w:p w14:paraId="709A9219" w14:textId="1D5BA431" w:rsidR="00424610" w:rsidRDefault="00424610">
      <w:pPr>
        <w:spacing w:line="360" w:lineRule="auto"/>
        <w:ind w:firstLineChars="200" w:firstLine="480"/>
        <w:rPr>
          <w:bCs/>
          <w:sz w:val="24"/>
        </w:rPr>
      </w:pPr>
      <w:r>
        <w:rPr>
          <w:bCs/>
          <w:sz w:val="24"/>
        </w:rPr>
        <w:t>（</w:t>
      </w:r>
      <w:r>
        <w:rPr>
          <w:rFonts w:hint="eastAsia"/>
          <w:bCs/>
          <w:sz w:val="24"/>
        </w:rPr>
        <w:t>6</w:t>
      </w:r>
      <w:r>
        <w:rPr>
          <w:bCs/>
          <w:sz w:val="24"/>
        </w:rPr>
        <w:t>）本基金持有的全部资产支持证券，其市值不得超过基金资产净值的</w:t>
      </w:r>
      <w:r>
        <w:rPr>
          <w:bCs/>
          <w:sz w:val="24"/>
        </w:rPr>
        <w:t>20</w:t>
      </w:r>
      <w:r>
        <w:rPr>
          <w:bCs/>
          <w:sz w:val="24"/>
        </w:rPr>
        <w:t>％；</w:t>
      </w:r>
    </w:p>
    <w:p w14:paraId="74E3BDE4" w14:textId="00956418" w:rsidR="00424610" w:rsidRDefault="00424610">
      <w:pPr>
        <w:spacing w:line="360" w:lineRule="auto"/>
        <w:ind w:firstLineChars="200" w:firstLine="480"/>
        <w:rPr>
          <w:bCs/>
          <w:sz w:val="24"/>
        </w:rPr>
      </w:pPr>
      <w:r>
        <w:rPr>
          <w:bCs/>
          <w:sz w:val="24"/>
        </w:rPr>
        <w:t>（</w:t>
      </w:r>
      <w:r>
        <w:rPr>
          <w:rFonts w:hint="eastAsia"/>
          <w:bCs/>
          <w:sz w:val="24"/>
        </w:rPr>
        <w:t>7</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5FF8DAEC" w14:textId="346DB21C" w:rsidR="00424610" w:rsidRDefault="00424610">
      <w:pPr>
        <w:spacing w:line="360" w:lineRule="auto"/>
        <w:ind w:firstLineChars="200" w:firstLine="480"/>
        <w:rPr>
          <w:bCs/>
          <w:sz w:val="24"/>
        </w:rPr>
      </w:pPr>
      <w:r>
        <w:rPr>
          <w:bCs/>
          <w:sz w:val="24"/>
        </w:rPr>
        <w:t>（</w:t>
      </w:r>
      <w:r>
        <w:rPr>
          <w:rFonts w:hint="eastAsia"/>
          <w:bCs/>
          <w:sz w:val="24"/>
        </w:rPr>
        <w:t>8</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68F37CC1" w14:textId="6B27330E" w:rsidR="00424610" w:rsidRDefault="00424610">
      <w:pPr>
        <w:spacing w:line="360" w:lineRule="auto"/>
        <w:ind w:firstLineChars="200" w:firstLine="480"/>
        <w:rPr>
          <w:bCs/>
          <w:sz w:val="24"/>
        </w:rPr>
      </w:pPr>
      <w:r>
        <w:rPr>
          <w:bCs/>
          <w:sz w:val="24"/>
        </w:rPr>
        <w:t>（</w:t>
      </w:r>
      <w:r>
        <w:rPr>
          <w:rFonts w:hint="eastAsia"/>
          <w:bCs/>
          <w:sz w:val="24"/>
        </w:rPr>
        <w:t>9</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w:t>
      </w:r>
      <w:r>
        <w:rPr>
          <w:bCs/>
          <w:sz w:val="24"/>
        </w:rPr>
        <w:lastRenderedPageBreak/>
        <w:t>基金持有资产支持证券期间，如果其信用等级下降、不再符合投资标准，应在评级报告发布之日起</w:t>
      </w:r>
      <w:r>
        <w:rPr>
          <w:bCs/>
          <w:sz w:val="24"/>
        </w:rPr>
        <w:t>3</w:t>
      </w:r>
      <w:r>
        <w:rPr>
          <w:bCs/>
          <w:sz w:val="24"/>
        </w:rPr>
        <w:t>个月内予以全部卖出；</w:t>
      </w:r>
    </w:p>
    <w:p w14:paraId="6005DCF7" w14:textId="49FAA82F" w:rsidR="00424610" w:rsidRDefault="00424610">
      <w:pPr>
        <w:spacing w:line="360" w:lineRule="auto"/>
        <w:ind w:firstLineChars="200" w:firstLine="480"/>
        <w:rPr>
          <w:bCs/>
          <w:sz w:val="24"/>
        </w:rPr>
      </w:pPr>
      <w:r>
        <w:rPr>
          <w:bCs/>
          <w:sz w:val="24"/>
        </w:rPr>
        <w:t>（</w:t>
      </w:r>
      <w:r>
        <w:rPr>
          <w:bCs/>
          <w:sz w:val="24"/>
        </w:rPr>
        <w:t>1</w:t>
      </w:r>
      <w:r>
        <w:rPr>
          <w:rFonts w:hint="eastAsia"/>
          <w:bCs/>
          <w:sz w:val="24"/>
        </w:rPr>
        <w:t>0</w:t>
      </w:r>
      <w:r>
        <w:rPr>
          <w:bCs/>
          <w:sz w:val="24"/>
        </w:rPr>
        <w:t>）基金财产参与股票发行申购，本基金所申报的金额不超过本基金的总资产，本基金所申报的股票数量不超过拟发行股票公司本次发行股票的总量；</w:t>
      </w:r>
    </w:p>
    <w:p w14:paraId="5BFADC4D" w14:textId="63482576" w:rsidR="00424610" w:rsidRDefault="00424610">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）本基金进入全国银行间同业市场进行债券回购的资金余额不得超过基金资产净值的</w:t>
      </w:r>
      <w:r>
        <w:rPr>
          <w:bCs/>
          <w:sz w:val="24"/>
        </w:rPr>
        <w:t>40%</w:t>
      </w:r>
      <w:r>
        <w:rPr>
          <w:bCs/>
          <w:sz w:val="24"/>
        </w:rPr>
        <w:t>；</w:t>
      </w:r>
      <w:r>
        <w:rPr>
          <w:rFonts w:hint="eastAsia"/>
          <w:bCs/>
          <w:sz w:val="24"/>
        </w:rPr>
        <w:t>本基金在全国银行间同业市场的债券回购最长期限为</w:t>
      </w:r>
      <w:r>
        <w:rPr>
          <w:rFonts w:hint="eastAsia"/>
          <w:bCs/>
          <w:sz w:val="24"/>
        </w:rPr>
        <w:t>1</w:t>
      </w:r>
      <w:r>
        <w:rPr>
          <w:rFonts w:hint="eastAsia"/>
          <w:bCs/>
          <w:sz w:val="24"/>
        </w:rPr>
        <w:t>年，债券回购到期后不得展期；</w:t>
      </w:r>
    </w:p>
    <w:p w14:paraId="41E25761" w14:textId="77777777" w:rsidR="00424610" w:rsidRDefault="00424610">
      <w:pPr>
        <w:spacing w:line="360" w:lineRule="auto"/>
        <w:ind w:firstLineChars="200" w:firstLine="480"/>
        <w:rPr>
          <w:bCs/>
          <w:sz w:val="24"/>
          <w:szCs w:val="24"/>
        </w:rPr>
      </w:pPr>
      <w:r>
        <w:rPr>
          <w:bCs/>
          <w:sz w:val="24"/>
          <w:szCs w:val="24"/>
        </w:rPr>
        <w:t>（</w:t>
      </w:r>
      <w:r>
        <w:rPr>
          <w:rFonts w:hint="eastAsia"/>
          <w:bCs/>
          <w:sz w:val="24"/>
          <w:szCs w:val="24"/>
        </w:rPr>
        <w:t>12</w:t>
      </w:r>
      <w:r>
        <w:rPr>
          <w:bCs/>
          <w:sz w:val="24"/>
          <w:szCs w:val="24"/>
        </w:rPr>
        <w:t>）</w:t>
      </w:r>
      <w:r>
        <w:rPr>
          <w:rFonts w:hint="eastAsia"/>
          <w:bCs/>
          <w:sz w:val="24"/>
          <w:szCs w:val="24"/>
        </w:rPr>
        <w:t>本基金投资股指期货</w:t>
      </w:r>
      <w:r w:rsidR="00D65C62">
        <w:rPr>
          <w:rFonts w:hint="eastAsia"/>
          <w:bCs/>
          <w:sz w:val="24"/>
          <w:szCs w:val="24"/>
        </w:rPr>
        <w:t>将</w:t>
      </w:r>
      <w:r>
        <w:rPr>
          <w:rFonts w:hint="eastAsia"/>
          <w:bCs/>
          <w:sz w:val="24"/>
          <w:szCs w:val="24"/>
        </w:rPr>
        <w:t>遵守下列要求：</w:t>
      </w:r>
      <w:r>
        <w:rPr>
          <w:bCs/>
          <w:sz w:val="24"/>
          <w:szCs w:val="24"/>
        </w:rPr>
        <w:t>在任何交易日日终，持有的买入股指期货合约价值，不得超过基金资产净值的</w:t>
      </w:r>
      <w:r>
        <w:rPr>
          <w:bCs/>
          <w:sz w:val="24"/>
          <w:szCs w:val="24"/>
        </w:rPr>
        <w:t>10%</w:t>
      </w:r>
      <w:r>
        <w:rPr>
          <w:bCs/>
          <w:sz w:val="24"/>
          <w:szCs w:val="24"/>
        </w:rPr>
        <w:t>；在任何交易日日终，持有的买入期货合约价值与有价证券市值之和，不得超过基金资产净值的</w:t>
      </w:r>
      <w:r>
        <w:rPr>
          <w:bCs/>
          <w:sz w:val="24"/>
          <w:szCs w:val="24"/>
        </w:rPr>
        <w:t>100</w:t>
      </w:r>
      <w:r>
        <w:rPr>
          <w:bCs/>
          <w:sz w:val="24"/>
          <w:szCs w:val="24"/>
        </w:rPr>
        <w:t>％，其中，有价证券指股票、债券（不含到期日在一年以内的政府债券）、权证、资产支持证券、买入返售金融资产（不含质押式回购）等；在任何交易日日终，持有的卖出期货合约价值不得超过基金持有的股票总市值的</w:t>
      </w:r>
      <w:r>
        <w:rPr>
          <w:bCs/>
          <w:sz w:val="24"/>
          <w:szCs w:val="24"/>
        </w:rPr>
        <w:t>20</w:t>
      </w:r>
      <w:r>
        <w:rPr>
          <w:bCs/>
          <w:sz w:val="24"/>
          <w:szCs w:val="24"/>
        </w:rPr>
        <w:t>％，在任何交易日内交易（不包括平仓）的股指期货合约的成交金额不得超过上一交易日基金资产净值的</w:t>
      </w:r>
      <w:r>
        <w:rPr>
          <w:bCs/>
          <w:sz w:val="24"/>
          <w:szCs w:val="24"/>
        </w:rPr>
        <w:t>20</w:t>
      </w:r>
      <w:r>
        <w:rPr>
          <w:bCs/>
          <w:sz w:val="24"/>
          <w:szCs w:val="24"/>
        </w:rPr>
        <w:t>％；每个交易日日终在扣除股指期货合约需缴纳的交易保证金后，应当保持不低于交易保证金一倍的现金；本基金所持有的股票市值和买入、卖出股指期货合约价值合计（轧差计算）</w:t>
      </w:r>
      <w:r>
        <w:rPr>
          <w:rFonts w:hint="eastAsia"/>
          <w:bCs/>
          <w:sz w:val="24"/>
          <w:szCs w:val="24"/>
        </w:rPr>
        <w:t>应当符合基金合同</w:t>
      </w:r>
      <w:r>
        <w:rPr>
          <w:bCs/>
          <w:sz w:val="24"/>
          <w:szCs w:val="24"/>
        </w:rPr>
        <w:t>关于股票投资比例的有关约定</w:t>
      </w:r>
      <w:r>
        <w:rPr>
          <w:rFonts w:hint="eastAsia"/>
          <w:bCs/>
          <w:sz w:val="24"/>
          <w:szCs w:val="24"/>
        </w:rPr>
        <w:t>；</w:t>
      </w:r>
    </w:p>
    <w:p w14:paraId="233F032D" w14:textId="77777777" w:rsidR="00424610" w:rsidRDefault="00424610">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）基金总资产不得超过基金净资产的</w:t>
      </w:r>
      <w:r>
        <w:rPr>
          <w:rFonts w:hint="eastAsia"/>
          <w:bCs/>
          <w:sz w:val="24"/>
        </w:rPr>
        <w:t>140%</w:t>
      </w:r>
      <w:r>
        <w:rPr>
          <w:rFonts w:hint="eastAsia"/>
          <w:bCs/>
          <w:sz w:val="24"/>
        </w:rPr>
        <w:t>；</w:t>
      </w:r>
    </w:p>
    <w:p w14:paraId="43698E25" w14:textId="77777777" w:rsidR="00424610" w:rsidRDefault="00424610">
      <w:pPr>
        <w:spacing w:line="360" w:lineRule="auto"/>
        <w:ind w:firstLineChars="200" w:firstLine="480"/>
        <w:rPr>
          <w:bCs/>
          <w:sz w:val="24"/>
        </w:rPr>
      </w:pPr>
      <w:r>
        <w:rPr>
          <w:bCs/>
          <w:sz w:val="24"/>
        </w:rPr>
        <w:t>（</w:t>
      </w:r>
      <w:r>
        <w:rPr>
          <w:rFonts w:hint="eastAsia"/>
          <w:bCs/>
          <w:sz w:val="24"/>
        </w:rPr>
        <w:t>14</w:t>
      </w:r>
      <w:r>
        <w:rPr>
          <w:bCs/>
          <w:sz w:val="24"/>
        </w:rPr>
        <w:t>）</w:t>
      </w:r>
      <w:r>
        <w:rPr>
          <w:rFonts w:hint="eastAsia"/>
          <w:bCs/>
          <w:sz w:val="24"/>
        </w:rPr>
        <w:t>本基金参与融资</w:t>
      </w:r>
      <w:r w:rsidR="006A3454">
        <w:rPr>
          <w:rFonts w:hint="eastAsia"/>
          <w:bCs/>
          <w:sz w:val="24"/>
        </w:rPr>
        <w:t>将</w:t>
      </w:r>
      <w:r>
        <w:rPr>
          <w:rFonts w:hint="eastAsia"/>
          <w:bCs/>
          <w:sz w:val="24"/>
        </w:rPr>
        <w:t>遵守下列要求：本基金参与融资的，每个交易日日终，本基金持有的融资买入股票与其他有价证券市值之和，不得超过基金资产净值的</w:t>
      </w:r>
      <w:r>
        <w:rPr>
          <w:rFonts w:hint="eastAsia"/>
          <w:bCs/>
          <w:sz w:val="24"/>
        </w:rPr>
        <w:t>95</w:t>
      </w:r>
      <w:r>
        <w:rPr>
          <w:bCs/>
          <w:sz w:val="24"/>
        </w:rPr>
        <w:t>%</w:t>
      </w:r>
      <w:r>
        <w:rPr>
          <w:rFonts w:hint="eastAsia"/>
          <w:bCs/>
          <w:sz w:val="24"/>
        </w:rPr>
        <w:t>；</w:t>
      </w:r>
    </w:p>
    <w:p w14:paraId="437EEF24" w14:textId="77777777" w:rsidR="00424610" w:rsidRDefault="00424610">
      <w:pPr>
        <w:spacing w:line="360" w:lineRule="auto"/>
        <w:ind w:firstLineChars="200" w:firstLine="480"/>
        <w:rPr>
          <w:bCs/>
          <w:sz w:val="24"/>
        </w:rPr>
      </w:pPr>
      <w:r>
        <w:rPr>
          <w:bCs/>
          <w:sz w:val="24"/>
        </w:rPr>
        <w:t>（</w:t>
      </w:r>
      <w:r>
        <w:rPr>
          <w:rFonts w:hint="eastAsia"/>
          <w:bCs/>
          <w:sz w:val="24"/>
        </w:rPr>
        <w:t>15</w:t>
      </w:r>
      <w:r>
        <w:rPr>
          <w:bCs/>
          <w:sz w:val="24"/>
        </w:rPr>
        <w:t>）</w:t>
      </w:r>
      <w:r>
        <w:rPr>
          <w:rFonts w:hint="eastAsia"/>
          <w:bCs/>
          <w:sz w:val="24"/>
        </w:rPr>
        <w:t>本基金参与转融通证券出借业务</w:t>
      </w:r>
      <w:r w:rsidR="006A3454">
        <w:rPr>
          <w:rFonts w:hint="eastAsia"/>
          <w:bCs/>
          <w:sz w:val="24"/>
        </w:rPr>
        <w:t>将</w:t>
      </w:r>
      <w:r>
        <w:rPr>
          <w:rFonts w:hint="eastAsia"/>
          <w:bCs/>
          <w:sz w:val="24"/>
        </w:rPr>
        <w:t>遵守下列要求：本基金参与转融通证券出借业务的</w:t>
      </w:r>
      <w:r>
        <w:rPr>
          <w:bCs/>
          <w:sz w:val="24"/>
        </w:rPr>
        <w:t>，在任何交易日日终，参与转融通证券出借交易的资产不得超过基金资产净值的</w:t>
      </w:r>
      <w:r>
        <w:rPr>
          <w:bCs/>
          <w:sz w:val="24"/>
        </w:rPr>
        <w:t>50%</w:t>
      </w:r>
      <w:r>
        <w:rPr>
          <w:rFonts w:hint="eastAsia"/>
          <w:bCs/>
          <w:sz w:val="24"/>
        </w:rPr>
        <w:t>，证券出借的平均剩余期限不得超过</w:t>
      </w:r>
      <w:r>
        <w:rPr>
          <w:bCs/>
          <w:sz w:val="24"/>
        </w:rPr>
        <w:t>30</w:t>
      </w:r>
      <w:r>
        <w:rPr>
          <w:rFonts w:hint="eastAsia"/>
          <w:bCs/>
          <w:sz w:val="24"/>
        </w:rPr>
        <w:t>天，平均剩余期限按照市值加权平均计算；</w:t>
      </w:r>
    </w:p>
    <w:p w14:paraId="77A91FC7" w14:textId="77777777" w:rsidR="004B3331" w:rsidRPr="00987297" w:rsidRDefault="00424610" w:rsidP="004B3331">
      <w:pPr>
        <w:spacing w:line="360" w:lineRule="auto"/>
        <w:ind w:firstLineChars="200" w:firstLine="480"/>
        <w:rPr>
          <w:bCs/>
          <w:sz w:val="24"/>
        </w:rPr>
      </w:pPr>
      <w:r w:rsidRPr="00987297">
        <w:rPr>
          <w:rFonts w:hint="eastAsia"/>
          <w:bCs/>
          <w:sz w:val="24"/>
        </w:rPr>
        <w:t>（</w:t>
      </w:r>
      <w:r w:rsidRPr="00987297">
        <w:rPr>
          <w:bCs/>
          <w:sz w:val="24"/>
        </w:rPr>
        <w:t>16</w:t>
      </w:r>
      <w:r w:rsidRPr="00987297">
        <w:rPr>
          <w:rFonts w:hint="eastAsia"/>
          <w:bCs/>
          <w:sz w:val="24"/>
        </w:rPr>
        <w:t>）</w:t>
      </w:r>
      <w:r w:rsidR="004B3331" w:rsidRPr="00987297">
        <w:rPr>
          <w:rFonts w:hint="eastAsia"/>
          <w:bCs/>
          <w:sz w:val="24"/>
        </w:rPr>
        <w:t>本基金主动投资于流动性受限资产的市值合计不得超过该基金资产净值的</w:t>
      </w:r>
      <w:r w:rsidR="004B3331" w:rsidRPr="00987297">
        <w:rPr>
          <w:bCs/>
          <w:sz w:val="24"/>
        </w:rPr>
        <w:t>15%</w:t>
      </w:r>
      <w:r w:rsidR="004B3331" w:rsidRPr="00987297">
        <w:rPr>
          <w:rFonts w:hint="eastAsia"/>
          <w:bCs/>
          <w:sz w:val="24"/>
        </w:rPr>
        <w:t>；</w:t>
      </w:r>
    </w:p>
    <w:p w14:paraId="2E34FE1E" w14:textId="77777777" w:rsidR="004B3331" w:rsidRPr="00987297" w:rsidRDefault="004B3331" w:rsidP="004B3331">
      <w:pPr>
        <w:spacing w:line="360" w:lineRule="auto"/>
        <w:ind w:firstLineChars="200" w:firstLine="480"/>
        <w:rPr>
          <w:bCs/>
          <w:sz w:val="24"/>
        </w:rPr>
      </w:pPr>
      <w:r w:rsidRPr="00987297">
        <w:rPr>
          <w:rFonts w:hint="eastAsia"/>
          <w:bCs/>
          <w:sz w:val="24"/>
        </w:rPr>
        <w:t>因证券市场波动、上市公司股票停牌、基金规模变动等基金管理人之外的因素致使基金不符合前款所规定比例限制的，基金管理人不得主动新增流动性受限</w:t>
      </w:r>
      <w:r w:rsidRPr="00987297">
        <w:rPr>
          <w:rFonts w:hint="eastAsia"/>
          <w:bCs/>
          <w:sz w:val="24"/>
        </w:rPr>
        <w:lastRenderedPageBreak/>
        <w:t>资产的投资；</w:t>
      </w:r>
    </w:p>
    <w:p w14:paraId="4205A33C" w14:textId="77777777" w:rsidR="004B3331" w:rsidRPr="006A1089" w:rsidRDefault="004B3331" w:rsidP="004B3331">
      <w:pPr>
        <w:spacing w:line="360" w:lineRule="auto"/>
        <w:ind w:firstLineChars="200" w:firstLine="480"/>
        <w:rPr>
          <w:bCs/>
          <w:sz w:val="24"/>
        </w:rPr>
      </w:pPr>
      <w:r w:rsidRPr="00987297">
        <w:rPr>
          <w:rFonts w:hint="eastAsia"/>
          <w:bCs/>
          <w:sz w:val="24"/>
        </w:rPr>
        <w:t>（</w:t>
      </w:r>
      <w:r w:rsidRPr="00987297">
        <w:rPr>
          <w:bCs/>
          <w:sz w:val="24"/>
        </w:rPr>
        <w:t>17</w:t>
      </w:r>
      <w:r w:rsidRPr="00987297">
        <w:rPr>
          <w:rFonts w:hint="eastAsia"/>
          <w:bCs/>
          <w:sz w:val="24"/>
        </w:rPr>
        <w:t>）基金与私募类证券资管产品及中国证监会认定的其他主体为交易对手开展逆回购交易的，可接受质押品的资质要求应当与基金合同约定的投资范围保持一致；</w:t>
      </w:r>
    </w:p>
    <w:p w14:paraId="6D540292" w14:textId="77777777" w:rsidR="00424610" w:rsidRDefault="004B3331" w:rsidP="004B3331">
      <w:pPr>
        <w:spacing w:line="360" w:lineRule="auto"/>
        <w:ind w:firstLineChars="200" w:firstLine="480"/>
        <w:rPr>
          <w:bCs/>
          <w:sz w:val="24"/>
        </w:rPr>
      </w:pPr>
      <w:r>
        <w:rPr>
          <w:bCs/>
          <w:sz w:val="24"/>
        </w:rPr>
        <w:t>（</w:t>
      </w:r>
      <w:r>
        <w:rPr>
          <w:bCs/>
          <w:sz w:val="24"/>
        </w:rPr>
        <w:t>1</w:t>
      </w:r>
      <w:r w:rsidR="000239AB">
        <w:rPr>
          <w:rFonts w:hint="eastAsia"/>
          <w:bCs/>
          <w:sz w:val="24"/>
        </w:rPr>
        <w:t>8</w:t>
      </w:r>
      <w:r>
        <w:rPr>
          <w:bCs/>
          <w:sz w:val="24"/>
        </w:rPr>
        <w:t>）</w:t>
      </w:r>
      <w:r w:rsidR="00424610">
        <w:rPr>
          <w:rFonts w:hint="eastAsia"/>
          <w:bCs/>
          <w:sz w:val="24"/>
        </w:rPr>
        <w:t>法律法规及中国证监会规定的和《基金合同》约定的其他投资限制。</w:t>
      </w:r>
    </w:p>
    <w:p w14:paraId="4AF389B5" w14:textId="0BDDECB2" w:rsidR="00424610" w:rsidRDefault="00424610">
      <w:pPr>
        <w:spacing w:line="360" w:lineRule="auto"/>
        <w:ind w:firstLineChars="200" w:firstLine="480"/>
        <w:rPr>
          <w:bCs/>
          <w:sz w:val="24"/>
        </w:rPr>
      </w:pPr>
    </w:p>
    <w:p w14:paraId="64D6CE41" w14:textId="5E778009" w:rsidR="00424610" w:rsidRDefault="00800E8B">
      <w:pPr>
        <w:spacing w:line="360" w:lineRule="auto"/>
        <w:ind w:firstLineChars="200" w:firstLine="480"/>
        <w:rPr>
          <w:bCs/>
        </w:rPr>
      </w:pPr>
      <w:r w:rsidRPr="00667F0C">
        <w:rPr>
          <w:rFonts w:hint="eastAsia"/>
          <w:bCs/>
          <w:sz w:val="24"/>
        </w:rPr>
        <w:t>除上述第</w:t>
      </w:r>
      <w:r w:rsidR="000239AB" w:rsidRPr="00667F0C">
        <w:rPr>
          <w:rFonts w:hint="eastAsia"/>
          <w:bCs/>
          <w:sz w:val="24"/>
        </w:rPr>
        <w:t>（</w:t>
      </w:r>
      <w:r w:rsidR="000239AB">
        <w:rPr>
          <w:rFonts w:hint="eastAsia"/>
          <w:bCs/>
          <w:sz w:val="24"/>
        </w:rPr>
        <w:t>9</w:t>
      </w:r>
      <w:r w:rsidR="000239AB" w:rsidRPr="00667F0C">
        <w:rPr>
          <w:rFonts w:hint="eastAsia"/>
          <w:bCs/>
          <w:sz w:val="24"/>
        </w:rPr>
        <w:t>）、</w:t>
      </w:r>
      <w:r w:rsidRPr="00667F0C">
        <w:rPr>
          <w:rFonts w:hint="eastAsia"/>
          <w:bCs/>
          <w:sz w:val="24"/>
        </w:rPr>
        <w:t>（</w:t>
      </w:r>
      <w:r>
        <w:rPr>
          <w:rFonts w:hint="eastAsia"/>
          <w:bCs/>
          <w:sz w:val="24"/>
        </w:rPr>
        <w:t>16</w:t>
      </w:r>
      <w:r w:rsidRPr="00667F0C">
        <w:rPr>
          <w:rFonts w:hint="eastAsia"/>
          <w:bCs/>
          <w:sz w:val="24"/>
        </w:rPr>
        <w:t>）、（</w:t>
      </w:r>
      <w:r>
        <w:rPr>
          <w:rFonts w:hint="eastAsia"/>
          <w:bCs/>
          <w:sz w:val="24"/>
        </w:rPr>
        <w:t>17</w:t>
      </w:r>
      <w:r w:rsidRPr="00667F0C">
        <w:rPr>
          <w:rFonts w:hint="eastAsia"/>
          <w:bCs/>
          <w:sz w:val="24"/>
        </w:rPr>
        <w:t>）项外，</w:t>
      </w:r>
      <w:r w:rsidR="00424610">
        <w:rPr>
          <w:bCs/>
          <w:sz w:val="24"/>
        </w:rPr>
        <w:t>因证券</w:t>
      </w:r>
      <w:r w:rsidR="00424610" w:rsidRPr="00F724CB">
        <w:rPr>
          <w:rFonts w:hint="eastAsia"/>
          <w:sz w:val="24"/>
        </w:rPr>
        <w:t>或</w:t>
      </w:r>
      <w:r w:rsidR="00424610">
        <w:rPr>
          <w:rFonts w:hint="eastAsia"/>
          <w:bCs/>
          <w:sz w:val="24"/>
        </w:rPr>
        <w:t>期货</w:t>
      </w:r>
      <w:r w:rsidR="00424610">
        <w:rPr>
          <w:bCs/>
          <w:sz w:val="24"/>
        </w:rPr>
        <w:t>市场波动、</w:t>
      </w:r>
      <w:r w:rsidR="00424610">
        <w:rPr>
          <w:rFonts w:hint="eastAsia"/>
          <w:bCs/>
          <w:sz w:val="24"/>
        </w:rPr>
        <w:t>证券发行人</w:t>
      </w:r>
      <w:r w:rsidR="00424610">
        <w:rPr>
          <w:bCs/>
          <w:sz w:val="24"/>
        </w:rPr>
        <w:t>合并、基金规模变动、标的指数成份股调整、标的指数成份股流动性限制等基金管理人之外的因素致使基金投资比例不符合上述规定投资比例的，基金管理人应当在</w:t>
      </w:r>
      <w:r w:rsidR="00424610">
        <w:rPr>
          <w:bCs/>
          <w:sz w:val="24"/>
        </w:rPr>
        <w:t>10</w:t>
      </w:r>
      <w:r w:rsidR="00424610">
        <w:rPr>
          <w:bCs/>
          <w:sz w:val="24"/>
        </w:rPr>
        <w:t>个交易日内进行调整</w:t>
      </w:r>
      <w:r w:rsidR="00424610">
        <w:rPr>
          <w:rFonts w:hint="eastAsia"/>
          <w:bCs/>
          <w:sz w:val="24"/>
        </w:rPr>
        <w:t>，但中国证监会规定的特殊情形除外</w:t>
      </w:r>
      <w:r w:rsidR="00424610">
        <w:rPr>
          <w:bCs/>
          <w:sz w:val="24"/>
        </w:rPr>
        <w:t>。</w:t>
      </w:r>
      <w:r w:rsidR="00424610">
        <w:rPr>
          <w:rFonts w:hint="eastAsia"/>
          <w:bCs/>
          <w:sz w:val="24"/>
        </w:rPr>
        <w:t>法律法规或监管部门另有规定时，从其规定</w:t>
      </w:r>
      <w:r w:rsidR="00424610">
        <w:rPr>
          <w:bCs/>
          <w:sz w:val="24"/>
        </w:rPr>
        <w:t>。</w:t>
      </w:r>
    </w:p>
    <w:p w14:paraId="1FB3722D" w14:textId="2977D235" w:rsidR="00424610" w:rsidRDefault="00424610">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r>
        <w:rPr>
          <w:rFonts w:hint="eastAsia"/>
          <w:bCs/>
          <w:sz w:val="24"/>
        </w:rPr>
        <w:t>法律法规或监管部门另有规定的，从其规定。</w:t>
      </w:r>
    </w:p>
    <w:p w14:paraId="422FE4AA" w14:textId="723B9F4B" w:rsidR="00424610" w:rsidRDefault="00424610">
      <w:pPr>
        <w:spacing w:line="360" w:lineRule="auto"/>
        <w:ind w:firstLineChars="200" w:firstLine="480"/>
        <w:rPr>
          <w:bCs/>
          <w:sz w:val="24"/>
        </w:rPr>
      </w:pPr>
      <w:r>
        <w:rPr>
          <w:rFonts w:hint="eastAsia"/>
          <w:bCs/>
          <w:sz w:val="24"/>
        </w:rPr>
        <w:t>如果法律法规或监管部门对上述投资比例限制进行变更的，以变更后的规定为准。</w:t>
      </w:r>
      <w:r>
        <w:rPr>
          <w:bCs/>
          <w:sz w:val="24"/>
        </w:rPr>
        <w:t>法律法规或监管部门取消上述限制，如适用于本基金，则本基金投资不再受相关限制。</w:t>
      </w:r>
    </w:p>
    <w:p w14:paraId="42643010" w14:textId="77777777" w:rsidR="00424610" w:rsidRDefault="00424610">
      <w:pPr>
        <w:spacing w:line="360" w:lineRule="auto"/>
        <w:ind w:firstLineChars="200" w:firstLine="480"/>
        <w:rPr>
          <w:bCs/>
          <w:sz w:val="24"/>
        </w:rPr>
      </w:pPr>
      <w:r>
        <w:rPr>
          <w:bCs/>
          <w:sz w:val="24"/>
        </w:rPr>
        <w:t>2</w:t>
      </w:r>
      <w:r>
        <w:rPr>
          <w:rFonts w:hint="eastAsia"/>
          <w:bCs/>
          <w:sz w:val="24"/>
        </w:rPr>
        <w:t>、</w:t>
      </w:r>
      <w:r>
        <w:rPr>
          <w:bCs/>
          <w:sz w:val="24"/>
        </w:rPr>
        <w:t>禁止行为</w:t>
      </w:r>
    </w:p>
    <w:p w14:paraId="1894BBA5" w14:textId="77777777" w:rsidR="00424610" w:rsidRDefault="00424610">
      <w:pPr>
        <w:spacing w:line="360" w:lineRule="auto"/>
        <w:ind w:firstLineChars="200" w:firstLine="480"/>
        <w:rPr>
          <w:bCs/>
          <w:sz w:val="24"/>
        </w:rPr>
      </w:pPr>
      <w:r>
        <w:rPr>
          <w:bCs/>
          <w:sz w:val="24"/>
        </w:rPr>
        <w:t>为维护基金份额持有人的合法权益，基金财产不得用于下列投资或者活动：</w:t>
      </w:r>
    </w:p>
    <w:p w14:paraId="1CEF56A6" w14:textId="77777777" w:rsidR="00424610" w:rsidRDefault="00424610">
      <w:pPr>
        <w:spacing w:line="360" w:lineRule="auto"/>
        <w:ind w:firstLineChars="200" w:firstLine="480"/>
        <w:rPr>
          <w:bCs/>
          <w:sz w:val="24"/>
        </w:rPr>
      </w:pPr>
      <w:r>
        <w:rPr>
          <w:bCs/>
          <w:sz w:val="24"/>
        </w:rPr>
        <w:t>（</w:t>
      </w:r>
      <w:r>
        <w:rPr>
          <w:bCs/>
          <w:sz w:val="24"/>
        </w:rPr>
        <w:t>1</w:t>
      </w:r>
      <w:r>
        <w:rPr>
          <w:bCs/>
          <w:sz w:val="24"/>
        </w:rPr>
        <w:t>）承销证券；</w:t>
      </w:r>
    </w:p>
    <w:p w14:paraId="24DBF081" w14:textId="77777777" w:rsidR="00424610" w:rsidRDefault="0042461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24A6424E" w14:textId="77777777" w:rsidR="00424610" w:rsidRDefault="00424610">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194A8214" w14:textId="745AEEB0" w:rsidR="00424610" w:rsidRDefault="00424610">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5A6D07A4" w14:textId="5F83CC19" w:rsidR="00424610" w:rsidRDefault="00424610">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3CA332CD" w14:textId="69EDDFF8" w:rsidR="00424610" w:rsidRDefault="00424610">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5BE0C41A" w14:textId="3E7F2259" w:rsidR="00424610" w:rsidRDefault="00424610">
      <w:pPr>
        <w:spacing w:line="360" w:lineRule="auto"/>
        <w:ind w:firstLineChars="200" w:firstLine="480"/>
        <w:rPr>
          <w:bCs/>
          <w:sz w:val="24"/>
        </w:rPr>
      </w:pPr>
      <w:r>
        <w:rPr>
          <w:bCs/>
          <w:sz w:val="24"/>
        </w:rPr>
        <w:t>（</w:t>
      </w:r>
      <w:r>
        <w:rPr>
          <w:rFonts w:hint="eastAsia"/>
          <w:bCs/>
          <w:sz w:val="24"/>
        </w:rPr>
        <w:t>7</w:t>
      </w:r>
      <w:r>
        <w:rPr>
          <w:bCs/>
          <w:sz w:val="24"/>
        </w:rPr>
        <w:t>）</w:t>
      </w:r>
      <w:r w:rsidRPr="00F724CB">
        <w:rPr>
          <w:rFonts w:ascii="宋体" w:hAnsi="宋体" w:hint="eastAsia"/>
          <w:color w:val="000000"/>
          <w:kern w:val="0"/>
          <w:sz w:val="24"/>
        </w:rPr>
        <w:t>法律</w:t>
      </w:r>
      <w:r>
        <w:rPr>
          <w:rFonts w:ascii="宋体" w:hAnsi="宋体" w:cs="Arial" w:hint="eastAsia"/>
          <w:color w:val="000000"/>
          <w:kern w:val="0"/>
          <w:sz w:val="24"/>
        </w:rPr>
        <w:t>、行政</w:t>
      </w:r>
      <w:r w:rsidRPr="00F724CB">
        <w:rPr>
          <w:rFonts w:ascii="宋体" w:hAnsi="宋体" w:hint="eastAsia"/>
          <w:color w:val="000000"/>
          <w:kern w:val="0"/>
          <w:sz w:val="24"/>
        </w:rPr>
        <w:t>法规</w:t>
      </w:r>
      <w:r>
        <w:rPr>
          <w:rFonts w:ascii="宋体" w:hAnsi="宋体" w:cs="Arial" w:hint="eastAsia"/>
          <w:color w:val="000000"/>
          <w:kern w:val="0"/>
          <w:sz w:val="24"/>
        </w:rPr>
        <w:t>和</w:t>
      </w:r>
      <w:r>
        <w:rPr>
          <w:bCs/>
          <w:sz w:val="24"/>
        </w:rPr>
        <w:t>中国证监会规定禁止的其他活动</w:t>
      </w:r>
      <w:r>
        <w:rPr>
          <w:rFonts w:hint="eastAsia"/>
          <w:bCs/>
          <w:sz w:val="24"/>
        </w:rPr>
        <w:t>。</w:t>
      </w:r>
    </w:p>
    <w:p w14:paraId="58D00D49" w14:textId="77777777" w:rsidR="00424610" w:rsidRDefault="00424610">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w:t>
      </w:r>
      <w:r>
        <w:rPr>
          <w:rFonts w:hint="eastAsia"/>
          <w:bCs/>
          <w:sz w:val="24"/>
        </w:rPr>
        <w:lastRenderedPageBreak/>
        <w:t>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符合中国证监会的规定，并履行披露义务。重大关联交易应提交基金管理人董事会审议，并经过三分之二以上的独立董事通过。基金管理人董事会应至少每半年对关联交易事项进行审查。</w:t>
      </w:r>
    </w:p>
    <w:p w14:paraId="409A7C51" w14:textId="77777777" w:rsidR="00424610" w:rsidRDefault="00424610">
      <w:pPr>
        <w:spacing w:line="360" w:lineRule="auto"/>
        <w:ind w:firstLineChars="200" w:firstLine="480"/>
        <w:rPr>
          <w:bCs/>
          <w:sz w:val="24"/>
        </w:rPr>
      </w:pPr>
      <w:r>
        <w:rPr>
          <w:bCs/>
          <w:sz w:val="24"/>
        </w:rPr>
        <w:t>法律法规或监管部门</w:t>
      </w:r>
      <w:r>
        <w:rPr>
          <w:rFonts w:hint="eastAsia"/>
          <w:bCs/>
          <w:sz w:val="24"/>
        </w:rPr>
        <w:t>取消上述禁止性规定，</w:t>
      </w:r>
      <w:r>
        <w:rPr>
          <w:bCs/>
          <w:sz w:val="24"/>
        </w:rPr>
        <w:t>如适用于本基金，则本基金投资不再受相关限制。</w:t>
      </w:r>
    </w:p>
    <w:p w14:paraId="019FFE41" w14:textId="77777777" w:rsidR="00424610" w:rsidRDefault="00424610">
      <w:pPr>
        <w:spacing w:line="360" w:lineRule="auto"/>
        <w:ind w:firstLineChars="200" w:firstLine="480"/>
        <w:rPr>
          <w:bCs/>
          <w:sz w:val="24"/>
        </w:rPr>
      </w:pPr>
      <w:r>
        <w:rPr>
          <w:bCs/>
          <w:sz w:val="24"/>
        </w:rPr>
        <w:t>五、业绩比较基准</w:t>
      </w:r>
    </w:p>
    <w:p w14:paraId="71E9BA62" w14:textId="457DB3B6" w:rsidR="00424610" w:rsidRDefault="00424610">
      <w:pPr>
        <w:spacing w:line="360" w:lineRule="auto"/>
        <w:ind w:firstLineChars="200" w:firstLine="480"/>
        <w:rPr>
          <w:bCs/>
          <w:sz w:val="24"/>
        </w:rPr>
      </w:pPr>
      <w:r>
        <w:rPr>
          <w:rFonts w:hint="eastAsia"/>
          <w:bCs/>
          <w:sz w:val="24"/>
        </w:rPr>
        <w:t>本基金</w:t>
      </w:r>
      <w:r w:rsidRPr="00F724CB">
        <w:rPr>
          <w:rFonts w:hint="eastAsia"/>
          <w:sz w:val="24"/>
        </w:rPr>
        <w:t>业绩比较基准</w:t>
      </w:r>
      <w:r>
        <w:rPr>
          <w:rFonts w:hint="eastAsia"/>
          <w:bCs/>
          <w:sz w:val="24"/>
        </w:rPr>
        <w:t>：</w:t>
      </w:r>
      <w:r w:rsidR="001E087A">
        <w:rPr>
          <w:rFonts w:hint="eastAsia"/>
          <w:bCs/>
          <w:sz w:val="24"/>
        </w:rPr>
        <w:t>沪深</w:t>
      </w:r>
      <w:r w:rsidR="001E087A">
        <w:rPr>
          <w:rFonts w:hint="eastAsia"/>
          <w:bCs/>
          <w:sz w:val="24"/>
        </w:rPr>
        <w:t>300</w:t>
      </w:r>
      <w:r w:rsidR="001E087A">
        <w:rPr>
          <w:rFonts w:hint="eastAsia"/>
          <w:bCs/>
          <w:sz w:val="24"/>
        </w:rPr>
        <w:t>行业中性低波动</w:t>
      </w:r>
      <w:r>
        <w:rPr>
          <w:rFonts w:hint="eastAsia"/>
          <w:bCs/>
          <w:sz w:val="24"/>
        </w:rPr>
        <w:t>指数收益率。</w:t>
      </w:r>
    </w:p>
    <w:p w14:paraId="2EA03957" w14:textId="54A7F429" w:rsidR="00424610" w:rsidRPr="00F724CB" w:rsidRDefault="00424610">
      <w:pPr>
        <w:spacing w:line="360" w:lineRule="auto"/>
        <w:ind w:firstLineChars="200" w:firstLine="480"/>
        <w:rPr>
          <w:sz w:val="24"/>
        </w:rPr>
      </w:pPr>
      <w:r>
        <w:rPr>
          <w:rFonts w:hint="eastAsia"/>
          <w:bCs/>
          <w:sz w:val="24"/>
        </w:rPr>
        <w:t>本基金为交易型开放式指数基金，将紧密跟踪标的指数</w:t>
      </w:r>
      <w:r w:rsidR="001E087A">
        <w:rPr>
          <w:rFonts w:hint="eastAsia"/>
          <w:bCs/>
          <w:sz w:val="24"/>
        </w:rPr>
        <w:t>沪深</w:t>
      </w:r>
      <w:r w:rsidR="001E087A">
        <w:rPr>
          <w:rFonts w:hint="eastAsia"/>
          <w:bCs/>
          <w:sz w:val="24"/>
        </w:rPr>
        <w:t>300</w:t>
      </w:r>
      <w:r w:rsidR="001E087A">
        <w:rPr>
          <w:rFonts w:hint="eastAsia"/>
          <w:bCs/>
          <w:sz w:val="24"/>
        </w:rPr>
        <w:t>行业中性低波动</w:t>
      </w:r>
      <w:r>
        <w:rPr>
          <w:rFonts w:hint="eastAsia"/>
          <w:bCs/>
          <w:sz w:val="24"/>
        </w:rPr>
        <w:t>指数，努力追求跟踪偏离度和跟踪误差最小化。因此，选择本基金</w:t>
      </w:r>
      <w:r w:rsidRPr="00F724CB">
        <w:rPr>
          <w:rFonts w:hint="eastAsia"/>
          <w:sz w:val="24"/>
        </w:rPr>
        <w:t>业绩比较基准</w:t>
      </w:r>
      <w:r>
        <w:rPr>
          <w:rFonts w:hint="eastAsia"/>
          <w:bCs/>
          <w:sz w:val="24"/>
        </w:rPr>
        <w:t>为：</w:t>
      </w:r>
      <w:r w:rsidR="001E087A">
        <w:rPr>
          <w:rFonts w:hint="eastAsia"/>
          <w:bCs/>
          <w:sz w:val="24"/>
        </w:rPr>
        <w:t>沪深</w:t>
      </w:r>
      <w:r w:rsidR="001E087A">
        <w:rPr>
          <w:rFonts w:hint="eastAsia"/>
          <w:bCs/>
          <w:sz w:val="24"/>
        </w:rPr>
        <w:t>300</w:t>
      </w:r>
      <w:r w:rsidR="001E087A">
        <w:rPr>
          <w:rFonts w:hint="eastAsia"/>
          <w:bCs/>
          <w:sz w:val="24"/>
        </w:rPr>
        <w:t>行业中性低波动</w:t>
      </w:r>
      <w:r>
        <w:rPr>
          <w:rFonts w:hint="eastAsia"/>
          <w:bCs/>
          <w:sz w:val="24"/>
        </w:rPr>
        <w:t>指数收益率。</w:t>
      </w:r>
    </w:p>
    <w:p w14:paraId="53C487A9" w14:textId="6AB00C78" w:rsidR="00424610" w:rsidRPr="00620246" w:rsidRDefault="00424610">
      <w:pPr>
        <w:spacing w:line="360" w:lineRule="auto"/>
        <w:ind w:firstLineChars="200" w:firstLine="480"/>
        <w:rPr>
          <w:bCs/>
          <w:sz w:val="24"/>
        </w:rPr>
      </w:pPr>
      <w:r>
        <w:rPr>
          <w:rFonts w:hint="eastAsia"/>
          <w:bCs/>
          <w:sz w:val="24"/>
        </w:rPr>
        <w:t>本基金标的指数变更的，相应更换基金名称和业绩比较基准，并在报中国证监会备案后及时公告。其中，若变更标的指数涉及本基金投资范围或投资策略的实质性变更，则基金管理人应就变更标的指数召开基金份额持有人大会，并报中国证监会备案且在指定媒介公告。若标的指数变更</w:t>
      </w:r>
      <w:r>
        <w:rPr>
          <w:bCs/>
          <w:sz w:val="24"/>
        </w:rPr>
        <w:t>对基金投资无实质性影响</w:t>
      </w:r>
      <w:r>
        <w:rPr>
          <w:rFonts w:hint="eastAsia"/>
          <w:bCs/>
          <w:sz w:val="24"/>
        </w:rPr>
        <w:t>（</w:t>
      </w:r>
      <w:r>
        <w:rPr>
          <w:bCs/>
          <w:sz w:val="24"/>
        </w:rPr>
        <w:t>包括但不限于编制机构变更、指数更名等</w:t>
      </w:r>
      <w:r>
        <w:rPr>
          <w:rFonts w:hint="eastAsia"/>
          <w:bCs/>
          <w:sz w:val="24"/>
        </w:rPr>
        <w:t>）</w:t>
      </w:r>
      <w:r>
        <w:rPr>
          <w:bCs/>
          <w:sz w:val="24"/>
        </w:rPr>
        <w:t>，</w:t>
      </w:r>
      <w:r w:rsidR="006E1CD0">
        <w:rPr>
          <w:rFonts w:hint="eastAsia"/>
          <w:bCs/>
          <w:sz w:val="24"/>
        </w:rPr>
        <w:t>经基金管理人与基金托管人协商一致并按照监管部门要求履行适当程序后在指定媒介上</w:t>
      </w:r>
      <w:r w:rsidR="006E1CD0">
        <w:rPr>
          <w:bCs/>
          <w:sz w:val="24"/>
        </w:rPr>
        <w:t>及时公告</w:t>
      </w:r>
      <w:r>
        <w:rPr>
          <w:rFonts w:hint="eastAsia"/>
          <w:bCs/>
          <w:sz w:val="24"/>
        </w:rPr>
        <w:t>，并在更新的招募说明书中列示。</w:t>
      </w:r>
      <w:r>
        <w:rPr>
          <w:rFonts w:hint="eastAsia"/>
          <w:bCs/>
          <w:sz w:val="24"/>
        </w:rPr>
        <w:t xml:space="preserve"> </w:t>
      </w:r>
    </w:p>
    <w:p w14:paraId="35953C0E" w14:textId="77777777" w:rsidR="00424610" w:rsidRDefault="00424610" w:rsidP="00620246">
      <w:pPr>
        <w:spacing w:line="360" w:lineRule="auto"/>
        <w:ind w:firstLineChars="200" w:firstLine="480"/>
        <w:rPr>
          <w:bCs/>
          <w:sz w:val="24"/>
        </w:rPr>
      </w:pPr>
      <w:r>
        <w:rPr>
          <w:bCs/>
          <w:sz w:val="24"/>
        </w:rPr>
        <w:t>六、风险收益特征</w:t>
      </w:r>
    </w:p>
    <w:p w14:paraId="6EF468C7" w14:textId="4D1757E2" w:rsidR="00424610" w:rsidRDefault="00424610" w:rsidP="00F724CB">
      <w:pPr>
        <w:spacing w:line="360" w:lineRule="auto"/>
        <w:ind w:firstLineChars="200" w:firstLine="480"/>
        <w:rPr>
          <w:bCs/>
          <w:sz w:val="24"/>
        </w:rPr>
      </w:pPr>
      <w:bookmarkStart w:id="317" w:name="_Toc13819"/>
      <w:r>
        <w:rPr>
          <w:rFonts w:hint="eastAsia"/>
          <w:bCs/>
          <w:sz w:val="24"/>
        </w:rPr>
        <w:t>本基金为股票型基金，其预期风险和预期收益高于货币市场基金、债券型基金和混合型基金。本基金主要投资于标的指数成份股及备选成份股，具有与标的指数相似的风险收益特征。</w:t>
      </w:r>
    </w:p>
    <w:p w14:paraId="31648DFC" w14:textId="77777777" w:rsidR="00424610" w:rsidRDefault="00424610" w:rsidP="00620246">
      <w:pPr>
        <w:spacing w:line="360" w:lineRule="auto"/>
        <w:ind w:firstLineChars="200" w:firstLine="480"/>
        <w:rPr>
          <w:bCs/>
          <w:sz w:val="24"/>
        </w:rPr>
      </w:pPr>
      <w:r>
        <w:rPr>
          <w:rFonts w:hint="eastAsia"/>
          <w:bCs/>
          <w:sz w:val="24"/>
        </w:rPr>
        <w:t>七、基金管理人代表基金行使相关权利的处理原则及方法</w:t>
      </w:r>
    </w:p>
    <w:p w14:paraId="79A7CFCA" w14:textId="77777777" w:rsidR="00424610" w:rsidRDefault="00424610" w:rsidP="00620246">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、基金管理人按照国家有关规定代表基金独立行使相关权利，保护基金份额持有人的利益；</w:t>
      </w:r>
    </w:p>
    <w:p w14:paraId="35DB7105" w14:textId="77777777" w:rsidR="00424610" w:rsidRDefault="00424610" w:rsidP="00620246">
      <w:pPr>
        <w:spacing w:line="360" w:lineRule="auto"/>
        <w:ind w:firstLineChars="200" w:firstLine="480"/>
        <w:rPr>
          <w:bCs/>
          <w:sz w:val="24"/>
        </w:rPr>
      </w:pPr>
      <w:r>
        <w:rPr>
          <w:rFonts w:hint="eastAsia"/>
          <w:bCs/>
          <w:sz w:val="24"/>
        </w:rPr>
        <w:t>2</w:t>
      </w:r>
      <w:r>
        <w:rPr>
          <w:rFonts w:hint="eastAsia"/>
          <w:bCs/>
          <w:sz w:val="24"/>
        </w:rPr>
        <w:t>、不谋求对上市公司的控股，不参与所投资上市公司的经营管理；</w:t>
      </w:r>
    </w:p>
    <w:p w14:paraId="3E8B9160" w14:textId="77777777" w:rsidR="00424610" w:rsidRDefault="00424610" w:rsidP="00620246">
      <w:pPr>
        <w:spacing w:line="360" w:lineRule="auto"/>
        <w:ind w:firstLineChars="200" w:firstLine="480"/>
        <w:rPr>
          <w:bCs/>
          <w:sz w:val="24"/>
        </w:rPr>
      </w:pPr>
      <w:r>
        <w:rPr>
          <w:rFonts w:hint="eastAsia"/>
          <w:bCs/>
          <w:sz w:val="24"/>
        </w:rPr>
        <w:t>3</w:t>
      </w:r>
      <w:r>
        <w:rPr>
          <w:rFonts w:hint="eastAsia"/>
          <w:bCs/>
          <w:sz w:val="24"/>
        </w:rPr>
        <w:t>、有利于基金财产的安全与增值；</w:t>
      </w:r>
    </w:p>
    <w:p w14:paraId="0B54F16F" w14:textId="77777777" w:rsidR="00424610" w:rsidRDefault="00424610" w:rsidP="00620246">
      <w:pPr>
        <w:spacing w:line="360" w:lineRule="auto"/>
        <w:ind w:firstLineChars="200" w:firstLine="480"/>
        <w:rPr>
          <w:bCs/>
          <w:sz w:val="24"/>
        </w:rPr>
      </w:pPr>
      <w:r>
        <w:rPr>
          <w:rFonts w:hint="eastAsia"/>
          <w:bCs/>
          <w:sz w:val="24"/>
        </w:rPr>
        <w:lastRenderedPageBreak/>
        <w:t>4</w:t>
      </w:r>
      <w:r>
        <w:rPr>
          <w:rFonts w:hint="eastAsia"/>
          <w:bCs/>
          <w:sz w:val="24"/>
        </w:rPr>
        <w:t>、不通过关联交易为自身、雇员、授权代理人或任何存在利害关系的第三人牟取任何不当利益。</w:t>
      </w:r>
      <w:r>
        <w:rPr>
          <w:bCs/>
          <w:sz w:val="24"/>
        </w:rPr>
        <w:t xml:space="preserve">                                                               </w:t>
      </w:r>
    </w:p>
    <w:p w14:paraId="54BEF5D5" w14:textId="77777777" w:rsidR="00424610" w:rsidRDefault="00424610">
      <w:pPr>
        <w:spacing w:line="360" w:lineRule="auto"/>
        <w:ind w:firstLineChars="200" w:firstLine="480"/>
        <w:rPr>
          <w:bCs/>
          <w:sz w:val="24"/>
        </w:rPr>
      </w:pPr>
    </w:p>
    <w:p w14:paraId="3CE9C34C" w14:textId="77777777" w:rsidR="00424610" w:rsidRDefault="00424610">
      <w:pPr>
        <w:rPr>
          <w:bCs/>
          <w:sz w:val="24"/>
        </w:rPr>
      </w:pPr>
    </w:p>
    <w:p w14:paraId="6EF6090F" w14:textId="77777777" w:rsidR="00424610" w:rsidRDefault="00424610">
      <w:pPr>
        <w:pStyle w:val="1"/>
        <w:spacing w:before="0" w:after="0"/>
        <w:jc w:val="center"/>
        <w:rPr>
          <w:rFonts w:ascii="Times New Roman"/>
          <w:color w:val="auto"/>
          <w:sz w:val="30"/>
        </w:rPr>
      </w:pPr>
      <w:r>
        <w:rPr>
          <w:rFonts w:ascii="Times New Roman"/>
          <w:b w:val="0"/>
          <w:bCs/>
          <w:color w:val="auto"/>
          <w:kern w:val="44"/>
          <w:sz w:val="21"/>
        </w:rPr>
        <w:br w:type="page"/>
      </w:r>
      <w:bookmarkStart w:id="318" w:name="_Toc93226145"/>
      <w:bookmarkStart w:id="319" w:name="_Toc92662704"/>
      <w:bookmarkStart w:id="320" w:name="_Toc29561"/>
      <w:bookmarkStart w:id="321" w:name="_Toc24474"/>
      <w:bookmarkStart w:id="322" w:name="_Toc141703893"/>
      <w:bookmarkStart w:id="323" w:name="_Toc139991743"/>
      <w:bookmarkStart w:id="324" w:name="_Toc128310496"/>
      <w:bookmarkStart w:id="325" w:name="_Toc18000"/>
      <w:bookmarkStart w:id="326" w:name="_Toc31611"/>
      <w:bookmarkStart w:id="327" w:name="_Toc32030"/>
      <w:bookmarkStart w:id="328" w:name="_Toc20102"/>
      <w:bookmarkStart w:id="329" w:name="_Toc26114"/>
      <w:bookmarkStart w:id="330" w:name="_Toc21642"/>
      <w:bookmarkStart w:id="331" w:name="_Toc3054"/>
      <w:bookmarkStart w:id="332" w:name="_Toc20782"/>
      <w:bookmarkStart w:id="333" w:name="_Toc488845980"/>
      <w:r>
        <w:rPr>
          <w:rFonts w:ascii="Times New Roman"/>
          <w:color w:val="auto"/>
          <w:sz w:val="30"/>
        </w:rPr>
        <w:lastRenderedPageBreak/>
        <w:t>第十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18"/>
      <w:bookmarkEnd w:id="319"/>
      <w:r>
        <w:rPr>
          <w:rFonts w:ascii="Times New Roman"/>
          <w:color w:val="auto"/>
          <w:sz w:val="30"/>
        </w:rPr>
        <w:t>的财产</w:t>
      </w:r>
      <w:bookmarkEnd w:id="317"/>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6FC6651B" w14:textId="77777777" w:rsidR="00424610" w:rsidRDefault="00424610">
      <w:pPr>
        <w:spacing w:line="360" w:lineRule="auto"/>
        <w:ind w:firstLineChars="200" w:firstLine="480"/>
        <w:rPr>
          <w:bCs/>
          <w:sz w:val="24"/>
        </w:rPr>
      </w:pPr>
    </w:p>
    <w:p w14:paraId="2921A2F0" w14:textId="77777777" w:rsidR="00424610" w:rsidRDefault="00424610">
      <w:pPr>
        <w:spacing w:line="360" w:lineRule="auto"/>
        <w:ind w:firstLineChars="200" w:firstLine="480"/>
        <w:rPr>
          <w:bCs/>
          <w:sz w:val="24"/>
        </w:rPr>
      </w:pPr>
      <w:r>
        <w:rPr>
          <w:bCs/>
          <w:sz w:val="24"/>
        </w:rPr>
        <w:t>一、基金资产总值</w:t>
      </w:r>
    </w:p>
    <w:p w14:paraId="0A749AD8" w14:textId="45F88EE1" w:rsidR="00424610" w:rsidRDefault="00424610">
      <w:pPr>
        <w:spacing w:line="360" w:lineRule="auto"/>
        <w:ind w:firstLineChars="200" w:firstLine="480"/>
        <w:rPr>
          <w:bCs/>
          <w:sz w:val="24"/>
        </w:rPr>
      </w:pPr>
      <w:r>
        <w:rPr>
          <w:bCs/>
          <w:sz w:val="24"/>
        </w:rPr>
        <w:t>基金资产总值是指基金拥有的各类有价证券、银行存款本息、基金应收款</w:t>
      </w:r>
      <w:r>
        <w:rPr>
          <w:rFonts w:hint="eastAsia"/>
          <w:bCs/>
          <w:sz w:val="24"/>
        </w:rPr>
        <w:t>项</w:t>
      </w:r>
      <w:r>
        <w:rPr>
          <w:bCs/>
          <w:sz w:val="24"/>
        </w:rPr>
        <w:t>及其他资产的价值总和。</w:t>
      </w:r>
    </w:p>
    <w:p w14:paraId="36651926" w14:textId="77777777" w:rsidR="00424610" w:rsidRDefault="00424610">
      <w:pPr>
        <w:spacing w:line="360" w:lineRule="auto"/>
        <w:ind w:firstLineChars="200" w:firstLine="480"/>
        <w:rPr>
          <w:bCs/>
          <w:sz w:val="24"/>
        </w:rPr>
      </w:pPr>
      <w:r>
        <w:rPr>
          <w:bCs/>
          <w:sz w:val="24"/>
        </w:rPr>
        <w:t>二、基金资产净值</w:t>
      </w:r>
    </w:p>
    <w:p w14:paraId="5F82A7FC" w14:textId="77777777" w:rsidR="00424610" w:rsidRDefault="00424610">
      <w:pPr>
        <w:spacing w:line="360" w:lineRule="auto"/>
        <w:ind w:firstLineChars="200" w:firstLine="480"/>
        <w:rPr>
          <w:bCs/>
          <w:sz w:val="24"/>
        </w:rPr>
      </w:pPr>
      <w:r>
        <w:rPr>
          <w:bCs/>
          <w:sz w:val="24"/>
        </w:rPr>
        <w:t>基金资产净值是指基金资产总值减去基金负债后的价值。</w:t>
      </w:r>
    </w:p>
    <w:p w14:paraId="32735EF1" w14:textId="77777777" w:rsidR="00424610" w:rsidRDefault="00424610">
      <w:pPr>
        <w:spacing w:line="360" w:lineRule="auto"/>
        <w:ind w:firstLineChars="200" w:firstLine="480"/>
        <w:rPr>
          <w:bCs/>
          <w:sz w:val="24"/>
        </w:rPr>
      </w:pPr>
      <w:r>
        <w:rPr>
          <w:bCs/>
          <w:sz w:val="24"/>
        </w:rPr>
        <w:t>三、基金财产的账户</w:t>
      </w:r>
    </w:p>
    <w:p w14:paraId="0F0E08B7" w14:textId="77777777" w:rsidR="00424610" w:rsidRDefault="00424610">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34" w:name="_Hlt88841837"/>
      <w:bookmarkEnd w:id="334"/>
    </w:p>
    <w:p w14:paraId="2870FAB2" w14:textId="77777777" w:rsidR="00424610" w:rsidRDefault="00424610">
      <w:pPr>
        <w:spacing w:line="360" w:lineRule="auto"/>
        <w:ind w:firstLineChars="200" w:firstLine="480"/>
        <w:rPr>
          <w:bCs/>
          <w:sz w:val="24"/>
        </w:rPr>
      </w:pPr>
      <w:r>
        <w:rPr>
          <w:bCs/>
          <w:sz w:val="24"/>
        </w:rPr>
        <w:t>四、基金财产的保管和处分</w:t>
      </w:r>
      <w:bookmarkStart w:id="335" w:name="_Hlt88900062"/>
      <w:bookmarkEnd w:id="335"/>
    </w:p>
    <w:p w14:paraId="114E4A92" w14:textId="77777777" w:rsidR="00424610" w:rsidRDefault="00424610">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38F7698" w14:textId="77777777" w:rsidR="00424610" w:rsidRDefault="00424610">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31C5577F" w14:textId="6B8E2554" w:rsidR="00424610" w:rsidRDefault="00424610">
      <w:pPr>
        <w:pStyle w:val="1"/>
        <w:spacing w:before="0" w:after="0"/>
        <w:jc w:val="center"/>
        <w:rPr>
          <w:rFonts w:ascii="Times New Roman"/>
          <w:color w:val="auto"/>
          <w:sz w:val="30"/>
        </w:rPr>
      </w:pPr>
      <w:r>
        <w:rPr>
          <w:rFonts w:ascii="Times New Roman"/>
          <w:b w:val="0"/>
          <w:bCs/>
          <w:color w:val="auto"/>
          <w:kern w:val="44"/>
          <w:sz w:val="21"/>
        </w:rPr>
        <w:br w:type="page"/>
      </w:r>
      <w:bookmarkStart w:id="336" w:name="_Toc17782"/>
      <w:bookmarkStart w:id="337" w:name="_Toc7802"/>
      <w:bookmarkStart w:id="338" w:name="_Toc19714"/>
      <w:bookmarkStart w:id="339" w:name="_Toc31917"/>
      <w:bookmarkStart w:id="340" w:name="_Toc27832"/>
      <w:bookmarkStart w:id="341" w:name="_Toc871"/>
      <w:bookmarkStart w:id="342" w:name="_Toc488845981"/>
      <w:bookmarkStart w:id="343" w:name="_Toc2623"/>
      <w:bookmarkStart w:id="344" w:name="_Toc139991744"/>
      <w:bookmarkStart w:id="345" w:name="_Toc141703894"/>
      <w:r>
        <w:rPr>
          <w:rFonts w:ascii="Times New Roman"/>
          <w:color w:val="auto"/>
          <w:sz w:val="30"/>
        </w:rPr>
        <w:lastRenderedPageBreak/>
        <w:t>第十</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基金资产估值</w:t>
      </w:r>
      <w:bookmarkEnd w:id="336"/>
      <w:bookmarkEnd w:id="337"/>
      <w:bookmarkEnd w:id="338"/>
      <w:bookmarkEnd w:id="339"/>
      <w:bookmarkEnd w:id="340"/>
      <w:bookmarkEnd w:id="341"/>
      <w:bookmarkEnd w:id="342"/>
      <w:bookmarkEnd w:id="343"/>
    </w:p>
    <w:p w14:paraId="7ABA7867" w14:textId="77777777" w:rsidR="00424610" w:rsidRDefault="00424610">
      <w:pPr>
        <w:spacing w:line="360" w:lineRule="auto"/>
        <w:ind w:firstLineChars="200" w:firstLine="480"/>
        <w:rPr>
          <w:bCs/>
          <w:sz w:val="24"/>
        </w:rPr>
      </w:pPr>
    </w:p>
    <w:p w14:paraId="5EA9FC61" w14:textId="77777777" w:rsidR="00424610" w:rsidRDefault="00424610">
      <w:pPr>
        <w:spacing w:line="360" w:lineRule="auto"/>
        <w:ind w:firstLineChars="200" w:firstLine="480"/>
        <w:rPr>
          <w:bCs/>
          <w:sz w:val="24"/>
        </w:rPr>
      </w:pPr>
      <w:bookmarkStart w:id="346" w:name="_Toc141703895"/>
      <w:bookmarkStart w:id="347" w:name="_Toc139991745"/>
      <w:bookmarkStart w:id="348" w:name="_Toc32046"/>
      <w:bookmarkEnd w:id="344"/>
      <w:bookmarkEnd w:id="345"/>
      <w:r>
        <w:rPr>
          <w:bCs/>
          <w:sz w:val="24"/>
        </w:rPr>
        <w:t>一、估值日</w:t>
      </w:r>
    </w:p>
    <w:p w14:paraId="3A4403E8" w14:textId="77777777" w:rsidR="00424610" w:rsidRDefault="00424610">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5E56BFFC" w14:textId="77777777" w:rsidR="00424610" w:rsidRDefault="00424610">
      <w:pPr>
        <w:spacing w:line="360" w:lineRule="auto"/>
        <w:ind w:firstLineChars="200" w:firstLine="480"/>
        <w:rPr>
          <w:bCs/>
          <w:sz w:val="24"/>
        </w:rPr>
      </w:pPr>
      <w:r>
        <w:rPr>
          <w:bCs/>
          <w:sz w:val="24"/>
        </w:rPr>
        <w:t>二、估值对象</w:t>
      </w:r>
    </w:p>
    <w:p w14:paraId="4110052E" w14:textId="77777777" w:rsidR="00424610" w:rsidRDefault="00424610">
      <w:pPr>
        <w:spacing w:line="360" w:lineRule="auto"/>
        <w:ind w:firstLineChars="200" w:firstLine="480"/>
        <w:rPr>
          <w:bCs/>
          <w:sz w:val="24"/>
        </w:rPr>
      </w:pPr>
      <w:r>
        <w:rPr>
          <w:bCs/>
          <w:sz w:val="24"/>
        </w:rPr>
        <w:t>基金所拥有的股票、权证、债券</w:t>
      </w:r>
      <w:r>
        <w:rPr>
          <w:rFonts w:hint="eastAsia"/>
          <w:bCs/>
          <w:sz w:val="24"/>
        </w:rPr>
        <w:t>、股指期货合约</w:t>
      </w:r>
      <w:r>
        <w:rPr>
          <w:bCs/>
          <w:sz w:val="24"/>
        </w:rPr>
        <w:t>和银行存款本息、应收款项、其它投资等资产及负债。</w:t>
      </w:r>
    </w:p>
    <w:p w14:paraId="1EA39F5D" w14:textId="77777777" w:rsidR="00424610" w:rsidRDefault="00424610">
      <w:pPr>
        <w:spacing w:line="360" w:lineRule="auto"/>
        <w:ind w:firstLineChars="200" w:firstLine="480"/>
        <w:rPr>
          <w:bCs/>
          <w:sz w:val="24"/>
        </w:rPr>
      </w:pPr>
      <w:r>
        <w:rPr>
          <w:bCs/>
          <w:sz w:val="24"/>
        </w:rPr>
        <w:t>三、估值方法</w:t>
      </w:r>
    </w:p>
    <w:p w14:paraId="06256A9C" w14:textId="77777777" w:rsidR="007E25AA" w:rsidRPr="007E25AA" w:rsidRDefault="007E25AA" w:rsidP="007E25AA">
      <w:pPr>
        <w:spacing w:line="360" w:lineRule="auto"/>
        <w:ind w:firstLineChars="200" w:firstLine="480"/>
        <w:rPr>
          <w:bCs/>
          <w:sz w:val="24"/>
        </w:rPr>
      </w:pPr>
      <w:r w:rsidRPr="007E25AA">
        <w:rPr>
          <w:rFonts w:hint="eastAsia"/>
          <w:bCs/>
          <w:sz w:val="24"/>
        </w:rPr>
        <w:t>本基金所持有的投资品种，按如下原则进行估值：</w:t>
      </w:r>
    </w:p>
    <w:p w14:paraId="6477A282" w14:textId="77777777" w:rsidR="007E25AA" w:rsidRPr="007E25AA" w:rsidRDefault="007E25AA" w:rsidP="007E25AA">
      <w:pPr>
        <w:spacing w:line="360" w:lineRule="auto"/>
        <w:ind w:firstLineChars="200" w:firstLine="480"/>
        <w:rPr>
          <w:bCs/>
          <w:sz w:val="24"/>
        </w:rPr>
      </w:pPr>
      <w:r w:rsidRPr="007E25AA">
        <w:rPr>
          <w:rFonts w:hint="eastAsia"/>
          <w:bCs/>
          <w:sz w:val="24"/>
        </w:rPr>
        <w:t>1</w:t>
      </w:r>
      <w:r w:rsidRPr="007E25AA">
        <w:rPr>
          <w:rFonts w:hint="eastAsia"/>
          <w:bCs/>
          <w:sz w:val="24"/>
        </w:rPr>
        <w:t>、证券交易所上市的有价证券的估值</w:t>
      </w:r>
    </w:p>
    <w:p w14:paraId="5CA24C23" w14:textId="473AEE51" w:rsidR="007E25AA" w:rsidRPr="007E25AA" w:rsidRDefault="007E25AA" w:rsidP="007E25AA">
      <w:pPr>
        <w:spacing w:line="360" w:lineRule="auto"/>
        <w:ind w:firstLineChars="200" w:firstLine="480"/>
        <w:rPr>
          <w:bCs/>
          <w:sz w:val="24"/>
        </w:rPr>
      </w:pPr>
      <w:r w:rsidRPr="007E25AA">
        <w:rPr>
          <w:rFonts w:hint="eastAsia"/>
          <w:bCs/>
          <w:sz w:val="24"/>
        </w:rPr>
        <w:t>（</w:t>
      </w:r>
      <w:r w:rsidRPr="007E25AA">
        <w:rPr>
          <w:rFonts w:hint="eastAsia"/>
          <w:bCs/>
          <w:sz w:val="24"/>
        </w:rPr>
        <w:t>1</w:t>
      </w:r>
      <w:r w:rsidRPr="007E25AA">
        <w:rPr>
          <w:rFonts w:hint="eastAsia"/>
          <w:bCs/>
          <w:sz w:val="24"/>
        </w:rPr>
        <w:t>）交易所上市的有价证券（包括股票、权证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0C9FD9A" w14:textId="77777777" w:rsidR="007E25AA" w:rsidRPr="007E25AA" w:rsidRDefault="007E25AA" w:rsidP="007E25AA">
      <w:pPr>
        <w:spacing w:line="360" w:lineRule="auto"/>
        <w:ind w:firstLineChars="200" w:firstLine="480"/>
        <w:rPr>
          <w:bCs/>
          <w:sz w:val="24"/>
        </w:rPr>
      </w:pPr>
      <w:r w:rsidRPr="007E25AA">
        <w:rPr>
          <w:rFonts w:hint="eastAsia"/>
          <w:bCs/>
          <w:sz w:val="24"/>
        </w:rPr>
        <w:t>（</w:t>
      </w:r>
      <w:r w:rsidRPr="007E25AA">
        <w:rPr>
          <w:rFonts w:hint="eastAsia"/>
          <w:bCs/>
          <w:sz w:val="24"/>
        </w:rPr>
        <w:t>2</w:t>
      </w:r>
      <w:r w:rsidRPr="007E25AA">
        <w:rPr>
          <w:rFonts w:hint="eastAsia"/>
          <w:bCs/>
          <w:sz w:val="24"/>
        </w:rPr>
        <w:t>）在交易所市场上市交易或挂牌转让的固定收益品种（另有规定的除外），选取第三方估值机构提供的相应品种当日的估值净价估值。</w:t>
      </w:r>
    </w:p>
    <w:p w14:paraId="1012FDC0" w14:textId="77777777" w:rsidR="007E25AA" w:rsidRPr="007E25AA" w:rsidRDefault="007E25AA" w:rsidP="007E25AA">
      <w:pPr>
        <w:spacing w:line="360" w:lineRule="auto"/>
        <w:ind w:firstLineChars="200" w:firstLine="480"/>
        <w:rPr>
          <w:bCs/>
          <w:sz w:val="24"/>
        </w:rPr>
      </w:pPr>
      <w:r w:rsidRPr="007E25AA">
        <w:rPr>
          <w:rFonts w:hint="eastAsia"/>
          <w:bCs/>
          <w:sz w:val="24"/>
        </w:rPr>
        <w:t>（</w:t>
      </w:r>
      <w:r w:rsidRPr="007E25AA">
        <w:rPr>
          <w:rFonts w:hint="eastAsia"/>
          <w:bCs/>
          <w:sz w:val="24"/>
        </w:rPr>
        <w:t>3</w:t>
      </w:r>
      <w:r w:rsidRPr="007E25AA">
        <w:rPr>
          <w:rFonts w:hint="eastAsia"/>
          <w:bCs/>
          <w:sz w:val="24"/>
        </w:rPr>
        <w:t>）对在交易所市场上市交易的可转换债券，按照每日收盘价作为估值全价。</w:t>
      </w:r>
    </w:p>
    <w:p w14:paraId="439D6B84" w14:textId="6B6F9671" w:rsidR="007E25AA" w:rsidRPr="007E25AA" w:rsidRDefault="007E25AA" w:rsidP="007E25AA">
      <w:pPr>
        <w:spacing w:line="360" w:lineRule="auto"/>
        <w:ind w:firstLineChars="200" w:firstLine="480"/>
        <w:rPr>
          <w:bCs/>
          <w:sz w:val="24"/>
        </w:rPr>
      </w:pPr>
      <w:r w:rsidRPr="007E25AA">
        <w:rPr>
          <w:rFonts w:hint="eastAsia"/>
          <w:bCs/>
          <w:sz w:val="24"/>
        </w:rPr>
        <w:t>（</w:t>
      </w:r>
      <w:r w:rsidRPr="007E25AA">
        <w:rPr>
          <w:rFonts w:hint="eastAsia"/>
          <w:bCs/>
          <w:sz w:val="24"/>
        </w:rPr>
        <w:t>4</w:t>
      </w:r>
      <w:r w:rsidRPr="007E25AA">
        <w:rPr>
          <w:rFonts w:hint="eastAsia"/>
          <w:bCs/>
          <w:sz w:val="24"/>
        </w:rPr>
        <w:t>）对在交易所市场挂牌转让的资产支持证券，估值日不存在活跃市场时采用估值技术确定其公允价值进行估值。如成本能够近似体现公允价值，基金管理人应持续评估上述做法的适当性，并在情况发生改变时做出适当调整。</w:t>
      </w:r>
    </w:p>
    <w:p w14:paraId="09328CB6" w14:textId="77777777" w:rsidR="007E25AA" w:rsidRPr="007E25AA" w:rsidRDefault="007E25AA" w:rsidP="007E25AA">
      <w:pPr>
        <w:spacing w:line="360" w:lineRule="auto"/>
        <w:ind w:firstLineChars="200" w:firstLine="480"/>
        <w:rPr>
          <w:bCs/>
          <w:sz w:val="24"/>
        </w:rPr>
      </w:pPr>
      <w:r w:rsidRPr="007E25AA">
        <w:rPr>
          <w:rFonts w:hint="eastAsia"/>
          <w:bCs/>
          <w:sz w:val="24"/>
        </w:rPr>
        <w:t>2</w:t>
      </w:r>
      <w:r w:rsidRPr="007E25AA">
        <w:rPr>
          <w:rFonts w:hint="eastAsia"/>
          <w:bCs/>
          <w:sz w:val="24"/>
        </w:rPr>
        <w:t>、处于未上市期间的有价证券应区分如下情况处理：</w:t>
      </w:r>
    </w:p>
    <w:p w14:paraId="734CC8DA" w14:textId="32EB5E45" w:rsidR="007E25AA" w:rsidRPr="007E25AA" w:rsidRDefault="007E25AA" w:rsidP="007E25AA">
      <w:pPr>
        <w:spacing w:line="360" w:lineRule="auto"/>
        <w:ind w:firstLineChars="200" w:firstLine="480"/>
        <w:rPr>
          <w:bCs/>
          <w:sz w:val="24"/>
        </w:rPr>
      </w:pPr>
      <w:r w:rsidRPr="007E25AA">
        <w:rPr>
          <w:rFonts w:hint="eastAsia"/>
          <w:bCs/>
          <w:sz w:val="24"/>
        </w:rPr>
        <w:t>（</w:t>
      </w:r>
      <w:r w:rsidRPr="007E25AA">
        <w:rPr>
          <w:rFonts w:hint="eastAsia"/>
          <w:bCs/>
          <w:sz w:val="24"/>
        </w:rPr>
        <w:t>1</w:t>
      </w:r>
      <w:r w:rsidRPr="007E25AA">
        <w:rPr>
          <w:rFonts w:hint="eastAsia"/>
          <w:bCs/>
          <w:sz w:val="24"/>
        </w:rPr>
        <w:t>）送股、转增股、配股和公开增发的新股，按估值日在证券交易所挂牌的同一股票的估值方法估值；该日无交易的，以最近一日的市价（收盘价）估值。</w:t>
      </w:r>
    </w:p>
    <w:p w14:paraId="63C24FE0" w14:textId="77777777" w:rsidR="007E25AA" w:rsidRPr="007E25AA" w:rsidRDefault="007E25AA" w:rsidP="007E25AA">
      <w:pPr>
        <w:spacing w:line="360" w:lineRule="auto"/>
        <w:ind w:firstLineChars="200" w:firstLine="480"/>
        <w:rPr>
          <w:bCs/>
          <w:sz w:val="24"/>
        </w:rPr>
      </w:pPr>
      <w:r w:rsidRPr="007E25AA">
        <w:rPr>
          <w:rFonts w:hint="eastAsia"/>
          <w:bCs/>
          <w:sz w:val="24"/>
        </w:rPr>
        <w:t>（</w:t>
      </w:r>
      <w:r w:rsidRPr="007E25AA">
        <w:rPr>
          <w:rFonts w:hint="eastAsia"/>
          <w:bCs/>
          <w:sz w:val="24"/>
        </w:rPr>
        <w:t>2</w:t>
      </w:r>
      <w:r w:rsidRPr="007E25AA">
        <w:rPr>
          <w:rFonts w:hint="eastAsia"/>
          <w:bCs/>
          <w:sz w:val="24"/>
        </w:rPr>
        <w:t>）首次公开发行未上市的股票、债券和权证，采用估值技术确定公允价值，在估值技术难以可靠计量公允价值的情况下，按成本估值。</w:t>
      </w:r>
    </w:p>
    <w:p w14:paraId="307F27CE" w14:textId="41D577A6" w:rsidR="007E25AA" w:rsidRPr="007E25AA" w:rsidRDefault="007E25AA" w:rsidP="007E25AA">
      <w:pPr>
        <w:spacing w:line="360" w:lineRule="auto"/>
        <w:ind w:firstLineChars="200" w:firstLine="480"/>
        <w:rPr>
          <w:bCs/>
          <w:sz w:val="24"/>
        </w:rPr>
      </w:pPr>
      <w:r w:rsidRPr="007E25AA">
        <w:rPr>
          <w:rFonts w:hint="eastAsia"/>
          <w:bCs/>
          <w:sz w:val="24"/>
        </w:rPr>
        <w:lastRenderedPageBreak/>
        <w:t>（</w:t>
      </w:r>
      <w:r w:rsidRPr="007E25AA">
        <w:rPr>
          <w:rFonts w:hint="eastAsia"/>
          <w:bCs/>
          <w:sz w:val="24"/>
        </w:rPr>
        <w:t>3</w:t>
      </w:r>
      <w:r w:rsidRPr="007E25AA">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1926E51A" w14:textId="355BE735" w:rsidR="007E25AA" w:rsidRPr="007E25AA" w:rsidRDefault="007E25AA" w:rsidP="007E25AA">
      <w:pPr>
        <w:spacing w:line="360" w:lineRule="auto"/>
        <w:ind w:firstLineChars="200" w:firstLine="480"/>
        <w:rPr>
          <w:bCs/>
          <w:sz w:val="24"/>
        </w:rPr>
      </w:pPr>
      <w:r w:rsidRPr="00987297">
        <w:rPr>
          <w:rFonts w:hint="eastAsia"/>
          <w:bCs/>
          <w:sz w:val="24"/>
        </w:rPr>
        <w:t>（</w:t>
      </w:r>
      <w:r w:rsidRPr="00987297">
        <w:rPr>
          <w:bCs/>
          <w:sz w:val="24"/>
        </w:rPr>
        <w:t>4</w:t>
      </w:r>
      <w:r w:rsidRPr="00987297">
        <w:rPr>
          <w:rFonts w:hint="eastAsia"/>
          <w:bCs/>
          <w:sz w:val="24"/>
        </w:rPr>
        <w:t>）</w:t>
      </w:r>
      <w:r w:rsidR="00751E32" w:rsidRPr="00987297">
        <w:rPr>
          <w:rFonts w:hint="eastAsia"/>
          <w:bCs/>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sidRPr="00987297">
        <w:rPr>
          <w:rFonts w:hint="eastAsia"/>
          <w:bCs/>
          <w:sz w:val="24"/>
        </w:rPr>
        <w:t>。</w:t>
      </w:r>
    </w:p>
    <w:p w14:paraId="042FD311" w14:textId="21C1B62C" w:rsidR="007E25AA" w:rsidRPr="007E25AA" w:rsidRDefault="007E25AA" w:rsidP="007E25AA">
      <w:pPr>
        <w:spacing w:line="360" w:lineRule="auto"/>
        <w:ind w:firstLineChars="200" w:firstLine="480"/>
        <w:rPr>
          <w:bCs/>
          <w:sz w:val="24"/>
        </w:rPr>
      </w:pPr>
      <w:r w:rsidRPr="007E25AA">
        <w:rPr>
          <w:rFonts w:hint="eastAsia"/>
          <w:bCs/>
          <w:sz w:val="24"/>
        </w:rPr>
        <w:t>3</w:t>
      </w:r>
      <w:r w:rsidRPr="007E25AA">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9C0E4A1" w14:textId="77777777" w:rsidR="007E25AA" w:rsidRPr="007E25AA" w:rsidRDefault="007E25AA" w:rsidP="007E25AA">
      <w:pPr>
        <w:spacing w:line="360" w:lineRule="auto"/>
        <w:ind w:firstLineChars="200" w:firstLine="480"/>
        <w:rPr>
          <w:bCs/>
          <w:sz w:val="24"/>
        </w:rPr>
      </w:pPr>
      <w:r w:rsidRPr="007E25AA">
        <w:rPr>
          <w:rFonts w:hint="eastAsia"/>
          <w:bCs/>
          <w:sz w:val="24"/>
        </w:rPr>
        <w:t>4</w:t>
      </w:r>
      <w:r w:rsidRPr="007E25AA">
        <w:rPr>
          <w:rFonts w:hint="eastAsia"/>
          <w:bCs/>
          <w:sz w:val="24"/>
        </w:rPr>
        <w:t>、存款的估值方法</w:t>
      </w:r>
    </w:p>
    <w:p w14:paraId="380FC9D5" w14:textId="77777777" w:rsidR="007E25AA" w:rsidRPr="007E25AA" w:rsidRDefault="007E25AA" w:rsidP="007E25AA">
      <w:pPr>
        <w:spacing w:line="360" w:lineRule="auto"/>
        <w:ind w:firstLineChars="200" w:firstLine="480"/>
        <w:rPr>
          <w:bCs/>
          <w:sz w:val="24"/>
        </w:rPr>
      </w:pPr>
      <w:r w:rsidRPr="007E25AA">
        <w:rPr>
          <w:rFonts w:hint="eastAsia"/>
          <w:bCs/>
          <w:sz w:val="24"/>
        </w:rPr>
        <w:t>持有的银行定期存款或通知存款以本金列示，按协议或合同利率逐日确认利息收入。</w:t>
      </w:r>
    </w:p>
    <w:p w14:paraId="50BEC5F2" w14:textId="77777777" w:rsidR="007E25AA" w:rsidRPr="007E25AA" w:rsidRDefault="007E25AA" w:rsidP="007E25AA">
      <w:pPr>
        <w:spacing w:line="360" w:lineRule="auto"/>
        <w:ind w:firstLineChars="200" w:firstLine="480"/>
        <w:rPr>
          <w:bCs/>
          <w:sz w:val="24"/>
        </w:rPr>
      </w:pPr>
      <w:r w:rsidRPr="007E25AA">
        <w:rPr>
          <w:rFonts w:hint="eastAsia"/>
          <w:bCs/>
          <w:sz w:val="24"/>
        </w:rPr>
        <w:t>5</w:t>
      </w:r>
      <w:r w:rsidRPr="007E25AA">
        <w:rPr>
          <w:rFonts w:hint="eastAsia"/>
          <w:bCs/>
          <w:sz w:val="24"/>
        </w:rPr>
        <w:t>、投资证券衍生品的估值方法</w:t>
      </w:r>
    </w:p>
    <w:p w14:paraId="41BCBF63" w14:textId="77777777" w:rsidR="007E25AA" w:rsidRPr="007E25AA" w:rsidRDefault="007E25AA" w:rsidP="007E25AA">
      <w:pPr>
        <w:spacing w:line="360" w:lineRule="auto"/>
        <w:ind w:firstLineChars="200" w:firstLine="480"/>
        <w:rPr>
          <w:bCs/>
          <w:sz w:val="24"/>
        </w:rPr>
      </w:pPr>
      <w:r w:rsidRPr="007E25AA">
        <w:rPr>
          <w:rFonts w:hint="eastAsia"/>
          <w:bCs/>
          <w:sz w:val="24"/>
        </w:rPr>
        <w:t>（</w:t>
      </w:r>
      <w:r w:rsidRPr="007E25AA">
        <w:rPr>
          <w:rFonts w:hint="eastAsia"/>
          <w:bCs/>
          <w:sz w:val="24"/>
        </w:rPr>
        <w:t>1</w:t>
      </w:r>
      <w:r w:rsidRPr="007E25AA">
        <w:rPr>
          <w:rFonts w:hint="eastAsia"/>
          <w:bCs/>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14:paraId="01071714" w14:textId="77777777" w:rsidR="007E25AA" w:rsidRPr="007E25AA" w:rsidRDefault="007E25AA" w:rsidP="007E25AA">
      <w:pPr>
        <w:spacing w:line="360" w:lineRule="auto"/>
        <w:ind w:firstLineChars="200" w:firstLine="480"/>
        <w:rPr>
          <w:bCs/>
          <w:sz w:val="24"/>
        </w:rPr>
      </w:pPr>
      <w:r w:rsidRPr="007E25AA">
        <w:rPr>
          <w:rFonts w:hint="eastAsia"/>
          <w:bCs/>
          <w:sz w:val="24"/>
        </w:rPr>
        <w:t>（</w:t>
      </w:r>
      <w:r w:rsidRPr="007E25AA">
        <w:rPr>
          <w:rFonts w:hint="eastAsia"/>
          <w:bCs/>
          <w:sz w:val="24"/>
        </w:rPr>
        <w:t>2</w:t>
      </w:r>
      <w:r w:rsidRPr="007E25AA">
        <w:rPr>
          <w:rFonts w:hint="eastAsia"/>
          <w:bCs/>
          <w:sz w:val="24"/>
        </w:rPr>
        <w:t>）首次发行未上市的权证，采用估值技术确定公允价值，在估值技术难以可靠计量公允价值的情况下，按成本估值。</w:t>
      </w:r>
    </w:p>
    <w:p w14:paraId="080D1324" w14:textId="77777777" w:rsidR="007E25AA" w:rsidRPr="007E25AA" w:rsidRDefault="007E25AA" w:rsidP="007E25AA">
      <w:pPr>
        <w:spacing w:line="360" w:lineRule="auto"/>
        <w:ind w:firstLineChars="200" w:firstLine="480"/>
        <w:rPr>
          <w:bCs/>
          <w:sz w:val="24"/>
        </w:rPr>
      </w:pPr>
      <w:r w:rsidRPr="007E25AA">
        <w:rPr>
          <w:rFonts w:hint="eastAsia"/>
          <w:bCs/>
          <w:sz w:val="24"/>
        </w:rPr>
        <w:t>（</w:t>
      </w:r>
      <w:r w:rsidRPr="007E25AA">
        <w:rPr>
          <w:rFonts w:hint="eastAsia"/>
          <w:bCs/>
          <w:sz w:val="24"/>
        </w:rPr>
        <w:t>3</w:t>
      </w:r>
      <w:r w:rsidRPr="007E25AA">
        <w:rPr>
          <w:rFonts w:hint="eastAsia"/>
          <w:bCs/>
          <w:sz w:val="24"/>
        </w:rPr>
        <w:t>）因持有股票而享有的配股权，以及停止交易但未行权的权证，采用估值技术确定公允价值进行估值。在估值技术难以可靠计量公允价值的情况下，按</w:t>
      </w:r>
      <w:r w:rsidRPr="007E25AA">
        <w:rPr>
          <w:rFonts w:hint="eastAsia"/>
          <w:bCs/>
          <w:sz w:val="24"/>
        </w:rPr>
        <w:lastRenderedPageBreak/>
        <w:t>成本进行估值。</w:t>
      </w:r>
    </w:p>
    <w:p w14:paraId="78A3FA62" w14:textId="77777777" w:rsidR="007E25AA" w:rsidRPr="007E25AA" w:rsidRDefault="007E25AA" w:rsidP="007E25AA">
      <w:pPr>
        <w:spacing w:line="360" w:lineRule="auto"/>
        <w:ind w:firstLineChars="200" w:firstLine="480"/>
        <w:rPr>
          <w:bCs/>
          <w:sz w:val="24"/>
        </w:rPr>
      </w:pPr>
      <w:r w:rsidRPr="007E25AA">
        <w:rPr>
          <w:rFonts w:hint="eastAsia"/>
          <w:bCs/>
          <w:sz w:val="24"/>
        </w:rPr>
        <w:t>（</w:t>
      </w:r>
      <w:r w:rsidRPr="007E25AA">
        <w:rPr>
          <w:rFonts w:hint="eastAsia"/>
          <w:bCs/>
          <w:sz w:val="24"/>
        </w:rPr>
        <w:t>4</w:t>
      </w:r>
      <w:r w:rsidRPr="007E25AA">
        <w:rPr>
          <w:rFonts w:hint="eastAsia"/>
          <w:bCs/>
          <w:sz w:val="24"/>
        </w:rPr>
        <w:t>）本基金投资股指期货合约，一般以估值当日结算价进行估值，估值当日无结算价的，且最近交易日后经济环境未发生重大变化的，采用最近交易日结算价估值。</w:t>
      </w:r>
    </w:p>
    <w:p w14:paraId="45C970AF" w14:textId="77777777" w:rsidR="007E25AA" w:rsidRPr="007E25AA" w:rsidRDefault="007E25AA" w:rsidP="007E25AA">
      <w:pPr>
        <w:spacing w:line="360" w:lineRule="auto"/>
        <w:ind w:firstLineChars="200" w:firstLine="480"/>
        <w:rPr>
          <w:bCs/>
          <w:sz w:val="24"/>
        </w:rPr>
      </w:pPr>
      <w:r w:rsidRPr="007E25AA">
        <w:rPr>
          <w:rFonts w:hint="eastAsia"/>
          <w:bCs/>
          <w:sz w:val="24"/>
        </w:rPr>
        <w:t>6</w:t>
      </w:r>
      <w:r w:rsidRPr="007E25AA">
        <w:rPr>
          <w:rFonts w:hint="eastAsia"/>
          <w:bCs/>
          <w:sz w:val="24"/>
        </w:rPr>
        <w:t>、同一证券同时在两个或两个以上市场交易的，按证券所处的市场分别估值。</w:t>
      </w:r>
    </w:p>
    <w:p w14:paraId="5BF4BB2B" w14:textId="77777777" w:rsidR="007E25AA" w:rsidRPr="007E25AA" w:rsidRDefault="007E25AA" w:rsidP="007E25AA">
      <w:pPr>
        <w:spacing w:line="360" w:lineRule="auto"/>
        <w:ind w:firstLineChars="200" w:firstLine="480"/>
        <w:rPr>
          <w:bCs/>
          <w:sz w:val="24"/>
        </w:rPr>
      </w:pPr>
      <w:r>
        <w:rPr>
          <w:rFonts w:hint="eastAsia"/>
          <w:bCs/>
          <w:sz w:val="24"/>
        </w:rPr>
        <w:t>7</w:t>
      </w:r>
      <w:r w:rsidRPr="007E25AA">
        <w:rPr>
          <w:rFonts w:hint="eastAsia"/>
          <w:bCs/>
          <w:sz w:val="24"/>
        </w:rPr>
        <w:t>、本基金可以采用第三方估值机构按照上述公允价值确定原则提供的估值价格数据。</w:t>
      </w:r>
    </w:p>
    <w:p w14:paraId="56BD5968" w14:textId="77777777" w:rsidR="007E25AA" w:rsidRPr="007E25AA" w:rsidRDefault="007E25AA" w:rsidP="007E25AA">
      <w:pPr>
        <w:spacing w:line="360" w:lineRule="auto"/>
        <w:ind w:firstLineChars="200" w:firstLine="480"/>
        <w:rPr>
          <w:bCs/>
          <w:sz w:val="24"/>
        </w:rPr>
      </w:pPr>
      <w:r>
        <w:rPr>
          <w:rFonts w:hint="eastAsia"/>
          <w:bCs/>
          <w:sz w:val="24"/>
        </w:rPr>
        <w:t>8</w:t>
      </w:r>
      <w:r w:rsidRPr="007E25AA">
        <w:rPr>
          <w:rFonts w:hint="eastAsia"/>
          <w:bCs/>
          <w:sz w:val="24"/>
        </w:rPr>
        <w:t>、如有确凿证据表明按上述方法进行估值不能客观反映其公允价值的，基金管理人可根据具体情况与基金托管人商定后，按最能反映公允价值的价格估值。</w:t>
      </w:r>
    </w:p>
    <w:p w14:paraId="66EAF3A5" w14:textId="04216C22" w:rsidR="00424610" w:rsidRDefault="007E25AA" w:rsidP="00800E8B">
      <w:pPr>
        <w:spacing w:line="360" w:lineRule="auto"/>
        <w:ind w:firstLineChars="200" w:firstLine="480"/>
        <w:rPr>
          <w:bCs/>
          <w:sz w:val="24"/>
        </w:rPr>
      </w:pPr>
      <w:r>
        <w:rPr>
          <w:rFonts w:hint="eastAsia"/>
          <w:bCs/>
          <w:sz w:val="24"/>
        </w:rPr>
        <w:t>9</w:t>
      </w:r>
      <w:r w:rsidRPr="007E25AA">
        <w:rPr>
          <w:rFonts w:hint="eastAsia"/>
          <w:bCs/>
          <w:sz w:val="24"/>
        </w:rPr>
        <w:t>、相关法律法规以及监管部门有强制规定的，从其规定。如有新增事项，按国家最新规定估值。</w:t>
      </w:r>
    </w:p>
    <w:p w14:paraId="5E91F681" w14:textId="77777777" w:rsidR="00424610" w:rsidRDefault="00424610">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0AA8C7B" w14:textId="77777777" w:rsidR="00424610" w:rsidRDefault="00424610">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9DC0773" w14:textId="77777777" w:rsidR="00424610" w:rsidRDefault="00424610">
      <w:pPr>
        <w:spacing w:line="360" w:lineRule="auto"/>
        <w:ind w:firstLineChars="200" w:firstLine="480"/>
        <w:rPr>
          <w:bCs/>
          <w:sz w:val="24"/>
        </w:rPr>
      </w:pPr>
      <w:r>
        <w:rPr>
          <w:bCs/>
          <w:sz w:val="24"/>
        </w:rPr>
        <w:t>四、估值程序</w:t>
      </w:r>
    </w:p>
    <w:p w14:paraId="1916AC88" w14:textId="69376F50" w:rsidR="00424610" w:rsidRDefault="00424610">
      <w:pPr>
        <w:spacing w:line="360" w:lineRule="auto"/>
        <w:ind w:firstLineChars="200" w:firstLine="480"/>
        <w:rPr>
          <w:bCs/>
          <w:sz w:val="24"/>
        </w:rPr>
      </w:pPr>
      <w:r>
        <w:rPr>
          <w:bCs/>
          <w:sz w:val="24"/>
        </w:rPr>
        <w:t>1</w:t>
      </w:r>
      <w:r>
        <w:rPr>
          <w:bCs/>
          <w:sz w:val="24"/>
        </w:rPr>
        <w:t>、基金份额净值是按照每个</w:t>
      </w:r>
      <w:r>
        <w:rPr>
          <w:rFonts w:hint="eastAsia"/>
          <w:bCs/>
          <w:sz w:val="24"/>
        </w:rPr>
        <w:t>估值</w:t>
      </w:r>
      <w:r>
        <w:rPr>
          <w:bCs/>
          <w:sz w:val="24"/>
        </w:rPr>
        <w:t>日闭市后，基金资产净值除以当日基金份额的余额数量计算，精确到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位四舍五入。国家另有规定的，从其规定。</w:t>
      </w:r>
    </w:p>
    <w:p w14:paraId="15E5AA83" w14:textId="0EB64AE0" w:rsidR="00424610" w:rsidRDefault="00424610">
      <w:pPr>
        <w:spacing w:line="360" w:lineRule="auto"/>
        <w:ind w:firstLineChars="200" w:firstLine="480"/>
        <w:rPr>
          <w:bCs/>
          <w:sz w:val="24"/>
        </w:rPr>
      </w:pPr>
      <w:r>
        <w:rPr>
          <w:rFonts w:hint="eastAsia"/>
          <w:bCs/>
          <w:sz w:val="24"/>
        </w:rPr>
        <w:t>基金管理人</w:t>
      </w:r>
      <w:r>
        <w:rPr>
          <w:bCs/>
          <w:sz w:val="24"/>
        </w:rPr>
        <w:t>每个</w:t>
      </w:r>
      <w:r>
        <w:rPr>
          <w:rFonts w:hint="eastAsia"/>
          <w:bCs/>
          <w:sz w:val="24"/>
        </w:rPr>
        <w:t>估值</w:t>
      </w:r>
      <w:r>
        <w:rPr>
          <w:bCs/>
          <w:sz w:val="24"/>
        </w:rPr>
        <w:t>日计算基金资产净值及基金份额净值，并按规定公告。</w:t>
      </w:r>
    </w:p>
    <w:p w14:paraId="26CB138C" w14:textId="2F29FE23" w:rsidR="00424610" w:rsidRDefault="00424610">
      <w:pPr>
        <w:spacing w:line="360" w:lineRule="auto"/>
        <w:ind w:firstLineChars="200" w:firstLine="480"/>
        <w:rPr>
          <w:bCs/>
          <w:sz w:val="24"/>
        </w:rPr>
      </w:pPr>
      <w:r>
        <w:rPr>
          <w:bCs/>
          <w:sz w:val="24"/>
        </w:rPr>
        <w:t>2</w:t>
      </w:r>
      <w:r>
        <w:rPr>
          <w:bCs/>
          <w:sz w:val="24"/>
        </w:rPr>
        <w:t>、基金管理人应每个</w:t>
      </w:r>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日对基金资产估值后，将基金份额净值结果发送基金托管人，经基金托管人复核无误后，由基金管理人对外公布。</w:t>
      </w:r>
    </w:p>
    <w:p w14:paraId="57B99EED" w14:textId="77777777" w:rsidR="00424610" w:rsidRDefault="00424610">
      <w:pPr>
        <w:spacing w:line="360" w:lineRule="auto"/>
        <w:ind w:firstLineChars="200" w:firstLine="480"/>
        <w:rPr>
          <w:bCs/>
          <w:sz w:val="24"/>
        </w:rPr>
      </w:pPr>
      <w:r>
        <w:rPr>
          <w:bCs/>
          <w:sz w:val="24"/>
        </w:rPr>
        <w:lastRenderedPageBreak/>
        <w:t>五、估值错误的处理</w:t>
      </w:r>
    </w:p>
    <w:p w14:paraId="0712C55D" w14:textId="40C71033" w:rsidR="00424610" w:rsidRDefault="00424610">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rFonts w:hint="eastAsia"/>
          <w:bCs/>
          <w:sz w:val="24"/>
        </w:rPr>
        <w:t>位以内（含第</w:t>
      </w:r>
      <w:r>
        <w:rPr>
          <w:rFonts w:hint="eastAsia"/>
          <w:bCs/>
          <w:sz w:val="24"/>
        </w:rPr>
        <w:t>4</w:t>
      </w:r>
      <w:r>
        <w:rPr>
          <w:rFonts w:hint="eastAsia"/>
          <w:bCs/>
          <w:sz w:val="24"/>
        </w:rPr>
        <w:t>位）</w:t>
      </w:r>
      <w:r>
        <w:rPr>
          <w:bCs/>
          <w:sz w:val="24"/>
        </w:rPr>
        <w:t>发生估值错误时，视为基金份额净值错误。</w:t>
      </w:r>
    </w:p>
    <w:p w14:paraId="762A3D66" w14:textId="77777777" w:rsidR="00424610" w:rsidRDefault="00424610">
      <w:pPr>
        <w:spacing w:line="360" w:lineRule="auto"/>
        <w:ind w:firstLineChars="200" w:firstLine="480"/>
        <w:rPr>
          <w:bCs/>
          <w:sz w:val="24"/>
        </w:rPr>
      </w:pPr>
      <w:r>
        <w:rPr>
          <w:bCs/>
          <w:sz w:val="24"/>
        </w:rPr>
        <w:t>本基金合同的当事人应按照以下约定处理：</w:t>
      </w:r>
    </w:p>
    <w:p w14:paraId="4D82703C" w14:textId="77777777" w:rsidR="00424610" w:rsidRDefault="00424610">
      <w:pPr>
        <w:spacing w:line="360" w:lineRule="auto"/>
        <w:ind w:firstLineChars="200" w:firstLine="480"/>
        <w:rPr>
          <w:bCs/>
          <w:sz w:val="24"/>
        </w:rPr>
      </w:pPr>
      <w:r>
        <w:rPr>
          <w:bCs/>
          <w:sz w:val="24"/>
        </w:rPr>
        <w:t>1</w:t>
      </w:r>
      <w:r>
        <w:rPr>
          <w:bCs/>
          <w:sz w:val="24"/>
        </w:rPr>
        <w:t>、估值错误类型</w:t>
      </w:r>
    </w:p>
    <w:p w14:paraId="20188324" w14:textId="77777777" w:rsidR="00424610" w:rsidRDefault="00424610">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676BD1A5" w14:textId="77777777" w:rsidR="00424610" w:rsidRDefault="00424610">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2E56916A" w14:textId="77777777" w:rsidR="00424610" w:rsidRDefault="00424610">
      <w:pPr>
        <w:spacing w:line="360" w:lineRule="auto"/>
        <w:ind w:firstLineChars="200" w:firstLine="480"/>
        <w:rPr>
          <w:bCs/>
          <w:sz w:val="24"/>
        </w:rPr>
      </w:pPr>
      <w:r>
        <w:rPr>
          <w:bCs/>
          <w:sz w:val="24"/>
        </w:rPr>
        <w:t>2</w:t>
      </w:r>
      <w:r>
        <w:rPr>
          <w:bCs/>
          <w:sz w:val="24"/>
        </w:rPr>
        <w:t>、估值错误处理原则</w:t>
      </w:r>
    </w:p>
    <w:p w14:paraId="4A156D9E" w14:textId="77777777" w:rsidR="00424610" w:rsidRDefault="00424610">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31B25A2" w14:textId="77777777" w:rsidR="00424610" w:rsidRDefault="00424610">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337F8C86" w14:textId="77777777" w:rsidR="00424610" w:rsidRDefault="00424610">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F3EADE5" w14:textId="77777777" w:rsidR="00424610" w:rsidRDefault="00424610">
      <w:pPr>
        <w:spacing w:line="360" w:lineRule="auto"/>
        <w:ind w:firstLineChars="200" w:firstLine="480"/>
        <w:rPr>
          <w:bCs/>
          <w:sz w:val="24"/>
        </w:rPr>
      </w:pPr>
      <w:r>
        <w:rPr>
          <w:bCs/>
          <w:sz w:val="24"/>
        </w:rPr>
        <w:lastRenderedPageBreak/>
        <w:t>（</w:t>
      </w:r>
      <w:r>
        <w:rPr>
          <w:rFonts w:hint="eastAsia"/>
          <w:bCs/>
          <w:sz w:val="24"/>
        </w:rPr>
        <w:t>4</w:t>
      </w:r>
      <w:r>
        <w:rPr>
          <w:bCs/>
          <w:sz w:val="24"/>
        </w:rPr>
        <w:t>）估值错误调整采用尽量恢复至假设未发生估值错误的正确情形的方式。</w:t>
      </w:r>
    </w:p>
    <w:p w14:paraId="62A21364" w14:textId="77777777" w:rsidR="00424610" w:rsidRDefault="00424610">
      <w:pPr>
        <w:spacing w:line="360" w:lineRule="auto"/>
        <w:ind w:firstLineChars="200" w:firstLine="480"/>
        <w:rPr>
          <w:bCs/>
          <w:sz w:val="24"/>
        </w:rPr>
      </w:pPr>
      <w:r>
        <w:rPr>
          <w:bCs/>
          <w:sz w:val="24"/>
        </w:rPr>
        <w:t>3</w:t>
      </w:r>
      <w:r>
        <w:rPr>
          <w:bCs/>
          <w:sz w:val="24"/>
        </w:rPr>
        <w:t>、估值错误处理程序</w:t>
      </w:r>
    </w:p>
    <w:p w14:paraId="7ECEBE10" w14:textId="77777777" w:rsidR="00424610" w:rsidRDefault="00424610">
      <w:pPr>
        <w:spacing w:line="360" w:lineRule="auto"/>
        <w:ind w:firstLineChars="200" w:firstLine="480"/>
        <w:rPr>
          <w:bCs/>
          <w:sz w:val="24"/>
        </w:rPr>
      </w:pPr>
      <w:r>
        <w:rPr>
          <w:bCs/>
          <w:sz w:val="24"/>
        </w:rPr>
        <w:t>估值错误被发现后，有关的当事人应当及时进行处理，处理的程序如下：</w:t>
      </w:r>
    </w:p>
    <w:p w14:paraId="5C5E6ABD" w14:textId="77777777" w:rsidR="00424610" w:rsidRDefault="00424610">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2D31C97A" w14:textId="77777777" w:rsidR="00424610" w:rsidRDefault="00424610">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A0B079D" w14:textId="77777777" w:rsidR="00424610" w:rsidRDefault="00424610">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442FF803" w14:textId="77777777" w:rsidR="00424610" w:rsidRDefault="00424610">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7F4A6D18" w14:textId="77777777" w:rsidR="00424610" w:rsidRDefault="00424610">
      <w:pPr>
        <w:spacing w:line="360" w:lineRule="auto"/>
        <w:ind w:firstLineChars="200" w:firstLine="480"/>
        <w:rPr>
          <w:bCs/>
          <w:sz w:val="24"/>
        </w:rPr>
      </w:pPr>
      <w:r>
        <w:rPr>
          <w:bCs/>
          <w:sz w:val="24"/>
        </w:rPr>
        <w:t>4</w:t>
      </w:r>
      <w:r>
        <w:rPr>
          <w:bCs/>
          <w:sz w:val="24"/>
        </w:rPr>
        <w:t>、基金份额净值估值错误处理的方法如下：</w:t>
      </w:r>
    </w:p>
    <w:p w14:paraId="65482209" w14:textId="77777777" w:rsidR="00424610" w:rsidRDefault="00424610">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1B4E97E7" w14:textId="77777777" w:rsidR="00424610" w:rsidRDefault="00424610">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14:paraId="31262A39" w14:textId="77777777" w:rsidR="00424610" w:rsidRDefault="00424610">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202E941E" w14:textId="77777777" w:rsidR="00424610" w:rsidRDefault="00424610">
      <w:pPr>
        <w:spacing w:line="360" w:lineRule="auto"/>
        <w:ind w:firstLineChars="200" w:firstLine="480"/>
        <w:rPr>
          <w:bCs/>
          <w:sz w:val="24"/>
        </w:rPr>
      </w:pPr>
      <w:r>
        <w:rPr>
          <w:bCs/>
          <w:sz w:val="24"/>
        </w:rPr>
        <w:t>六、暂停估值的情形</w:t>
      </w:r>
    </w:p>
    <w:p w14:paraId="35F4FA59" w14:textId="77777777" w:rsidR="00424610" w:rsidRDefault="00424610">
      <w:pPr>
        <w:spacing w:line="360" w:lineRule="auto"/>
        <w:ind w:firstLineChars="200" w:firstLine="480"/>
        <w:rPr>
          <w:bCs/>
          <w:sz w:val="24"/>
        </w:rPr>
      </w:pPr>
      <w:r>
        <w:rPr>
          <w:bCs/>
          <w:sz w:val="24"/>
        </w:rPr>
        <w:t>1</w:t>
      </w:r>
      <w:r>
        <w:rPr>
          <w:bCs/>
          <w:sz w:val="24"/>
        </w:rPr>
        <w:t>、基金投资所涉及的证券</w:t>
      </w:r>
      <w:r>
        <w:rPr>
          <w:rFonts w:hint="eastAsia"/>
          <w:bCs/>
          <w:sz w:val="24"/>
        </w:rPr>
        <w:t>、期货</w:t>
      </w:r>
      <w:r>
        <w:rPr>
          <w:bCs/>
          <w:sz w:val="24"/>
        </w:rPr>
        <w:t>交易市场遇法定节假日或因其他原因暂停营业时；</w:t>
      </w:r>
    </w:p>
    <w:p w14:paraId="1234EBB2" w14:textId="77777777" w:rsidR="00424610" w:rsidRDefault="00424610">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1342CA75" w14:textId="77777777" w:rsidR="00D345E6" w:rsidRDefault="00424610" w:rsidP="00D345E6">
      <w:pPr>
        <w:spacing w:line="360" w:lineRule="auto"/>
        <w:ind w:firstLineChars="200" w:firstLine="480"/>
        <w:rPr>
          <w:bCs/>
          <w:sz w:val="24"/>
        </w:rPr>
      </w:pPr>
      <w:r w:rsidRPr="00987297">
        <w:rPr>
          <w:bCs/>
          <w:sz w:val="24"/>
        </w:rPr>
        <w:t>3</w:t>
      </w:r>
      <w:r w:rsidRPr="00987297">
        <w:rPr>
          <w:rFonts w:hint="eastAsia"/>
          <w:bCs/>
          <w:sz w:val="24"/>
        </w:rPr>
        <w:t>、</w:t>
      </w:r>
      <w:r w:rsidR="00D345E6" w:rsidRPr="00987297">
        <w:rPr>
          <w:rFonts w:hint="eastAsia"/>
          <w:bCs/>
          <w:sz w:val="24"/>
        </w:rPr>
        <w:t>当前一估值日基金资产净值</w:t>
      </w:r>
      <w:r w:rsidR="00D345E6" w:rsidRPr="00987297">
        <w:rPr>
          <w:bCs/>
          <w:sz w:val="24"/>
        </w:rPr>
        <w:t xml:space="preserve"> 50%</w:t>
      </w:r>
      <w:r w:rsidR="00D345E6" w:rsidRPr="00987297">
        <w:rPr>
          <w:rFonts w:hint="eastAsia"/>
          <w:bCs/>
          <w:sz w:val="24"/>
        </w:rPr>
        <w:t>以上的资产出现无可参考的活跃市场价格且采用估值技术仍导致公允价值存在重大不确定性时，经与基金托管人协商一致的，基金管理人应当暂停估值；</w:t>
      </w:r>
    </w:p>
    <w:p w14:paraId="045DA63A" w14:textId="77777777" w:rsidR="00424610" w:rsidRDefault="00D345E6" w:rsidP="00D345E6">
      <w:pPr>
        <w:spacing w:line="360" w:lineRule="auto"/>
        <w:ind w:firstLineChars="200" w:firstLine="480"/>
        <w:rPr>
          <w:bCs/>
          <w:sz w:val="24"/>
        </w:rPr>
      </w:pPr>
      <w:r>
        <w:rPr>
          <w:bCs/>
          <w:sz w:val="24"/>
        </w:rPr>
        <w:t>4</w:t>
      </w:r>
      <w:r>
        <w:rPr>
          <w:bCs/>
          <w:sz w:val="24"/>
        </w:rPr>
        <w:t>、</w:t>
      </w:r>
      <w:r w:rsidR="00424610">
        <w:rPr>
          <w:bCs/>
          <w:sz w:val="24"/>
        </w:rPr>
        <w:t>中国证监会和基金合同认定的其它情形。</w:t>
      </w:r>
    </w:p>
    <w:p w14:paraId="17BEA9A2" w14:textId="77777777" w:rsidR="00424610" w:rsidRDefault="00424610">
      <w:pPr>
        <w:spacing w:line="360" w:lineRule="auto"/>
        <w:ind w:firstLineChars="200" w:firstLine="480"/>
        <w:rPr>
          <w:bCs/>
          <w:sz w:val="24"/>
        </w:rPr>
      </w:pPr>
      <w:r>
        <w:rPr>
          <w:bCs/>
          <w:sz w:val="24"/>
        </w:rPr>
        <w:t>七、基金净值的确认</w:t>
      </w:r>
    </w:p>
    <w:p w14:paraId="087E65ED" w14:textId="2FC54AC5" w:rsidR="00424610" w:rsidRDefault="00424610">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w:t>
      </w:r>
      <w:r>
        <w:rPr>
          <w:rFonts w:hint="eastAsia"/>
          <w:bCs/>
          <w:sz w:val="24"/>
        </w:rPr>
        <w:t>估值</w:t>
      </w:r>
      <w:r>
        <w:rPr>
          <w:bCs/>
          <w:sz w:val="24"/>
        </w:rPr>
        <w:t>日交易结束后计算当日的基</w:t>
      </w:r>
      <w:r>
        <w:rPr>
          <w:bCs/>
          <w:sz w:val="24"/>
        </w:rPr>
        <w:lastRenderedPageBreak/>
        <w:t>金资产净值和基金份额净值并发送给基金托管人。基金托管人对净值计算结果复核确认后发送给基金管理人，由基金管理人对基金净值予以公布。</w:t>
      </w:r>
    </w:p>
    <w:p w14:paraId="7418DFCE" w14:textId="23889FEE" w:rsidR="00424610" w:rsidRDefault="00424610" w:rsidP="00F724CB">
      <w:pPr>
        <w:spacing w:line="360" w:lineRule="auto"/>
        <w:ind w:firstLineChars="200" w:firstLine="480"/>
        <w:rPr>
          <w:bCs/>
          <w:sz w:val="24"/>
        </w:rPr>
      </w:pPr>
      <w:bookmarkStart w:id="349" w:name="_Toc6493"/>
      <w:r>
        <w:rPr>
          <w:rFonts w:hint="eastAsia"/>
          <w:bCs/>
          <w:sz w:val="24"/>
        </w:rPr>
        <w:t>八</w:t>
      </w:r>
      <w:r>
        <w:rPr>
          <w:bCs/>
          <w:sz w:val="24"/>
        </w:rPr>
        <w:t>、特殊情况的处理</w:t>
      </w:r>
    </w:p>
    <w:p w14:paraId="794ED034" w14:textId="77777777" w:rsidR="00424610" w:rsidRDefault="00424610">
      <w:pPr>
        <w:spacing w:line="360" w:lineRule="auto"/>
        <w:ind w:firstLineChars="200" w:firstLine="480"/>
        <w:rPr>
          <w:bCs/>
          <w:sz w:val="24"/>
        </w:rPr>
      </w:pPr>
      <w:r>
        <w:rPr>
          <w:rFonts w:hint="eastAsia"/>
          <w:bCs/>
          <w:sz w:val="24"/>
        </w:rPr>
        <w:t>1</w:t>
      </w:r>
      <w:r>
        <w:rPr>
          <w:rFonts w:hint="eastAsia"/>
          <w:bCs/>
          <w:sz w:val="24"/>
        </w:rPr>
        <w:t>、</w:t>
      </w:r>
      <w:r>
        <w:rPr>
          <w:bCs/>
          <w:sz w:val="24"/>
        </w:rPr>
        <w:t>基金管理人或基金托管人按估值方法的第</w:t>
      </w:r>
      <w:r w:rsidR="008309A5">
        <w:rPr>
          <w:rFonts w:hint="eastAsia"/>
          <w:bCs/>
          <w:sz w:val="24"/>
        </w:rPr>
        <w:t>8</w:t>
      </w:r>
      <w:r>
        <w:rPr>
          <w:bCs/>
          <w:sz w:val="24"/>
        </w:rPr>
        <w:t>项进行估值时，所造成的误差不作为</w:t>
      </w:r>
      <w:r>
        <w:rPr>
          <w:rFonts w:hint="eastAsia"/>
          <w:bCs/>
          <w:sz w:val="24"/>
        </w:rPr>
        <w:t>基金资产估值</w:t>
      </w:r>
      <w:r>
        <w:rPr>
          <w:bCs/>
          <w:sz w:val="24"/>
        </w:rPr>
        <w:t>错误处理。</w:t>
      </w:r>
    </w:p>
    <w:p w14:paraId="5F964A28" w14:textId="77777777" w:rsidR="00424610" w:rsidRDefault="00424610">
      <w:pPr>
        <w:spacing w:line="360" w:lineRule="auto"/>
        <w:ind w:firstLineChars="200" w:firstLine="480"/>
        <w:rPr>
          <w:bCs/>
          <w:sz w:val="24"/>
        </w:rPr>
      </w:pPr>
      <w:r>
        <w:rPr>
          <w:rFonts w:hint="eastAsia"/>
          <w:bCs/>
          <w:sz w:val="24"/>
        </w:rPr>
        <w:t>2</w:t>
      </w:r>
      <w:r>
        <w:rPr>
          <w:rFonts w:hint="eastAsia"/>
          <w:bCs/>
          <w:sz w:val="24"/>
        </w:rPr>
        <w:t>、</w:t>
      </w:r>
      <w:r>
        <w:rPr>
          <w:bCs/>
          <w:sz w:val="24"/>
        </w:rPr>
        <w:t>由于不可抗力原因，或由于证券</w:t>
      </w:r>
      <w:r>
        <w:rPr>
          <w:rFonts w:hint="eastAsia"/>
          <w:bCs/>
          <w:sz w:val="24"/>
        </w:rPr>
        <w:t>、期货</w:t>
      </w:r>
      <w:r>
        <w:rPr>
          <w:bCs/>
          <w:sz w:val="24"/>
        </w:rPr>
        <w:t>交易所及登记</w:t>
      </w:r>
      <w:r>
        <w:rPr>
          <w:rFonts w:hint="eastAsia"/>
          <w:bCs/>
          <w:sz w:val="24"/>
        </w:rPr>
        <w:t>结算</w:t>
      </w:r>
      <w:r>
        <w:rPr>
          <w:bCs/>
          <w:sz w:val="24"/>
        </w:rPr>
        <w:t>公司发送的数据错误</w:t>
      </w:r>
      <w:r>
        <w:rPr>
          <w:rFonts w:hint="eastAsia"/>
          <w:bCs/>
          <w:sz w:val="24"/>
        </w:rPr>
        <w:t>等，</w:t>
      </w:r>
      <w:r>
        <w:rPr>
          <w:bCs/>
          <w:sz w:val="24"/>
        </w:rPr>
        <w:t>基金管理人和基金托管人虽然已经采取必要、适当、合理的措施进行检查，但未能发现错误的，由此造成的基金资产估值错误，基金管理人和基金托管人免除赔偿责任。但基金管理人</w:t>
      </w:r>
      <w:r>
        <w:rPr>
          <w:rFonts w:hint="eastAsia"/>
          <w:bCs/>
          <w:sz w:val="24"/>
        </w:rPr>
        <w:t>、基金托管人</w:t>
      </w:r>
      <w:r>
        <w:rPr>
          <w:bCs/>
          <w:sz w:val="24"/>
        </w:rPr>
        <w:t>应当积极采取必要的措施</w:t>
      </w:r>
      <w:r>
        <w:rPr>
          <w:rFonts w:hint="eastAsia"/>
          <w:bCs/>
          <w:sz w:val="24"/>
        </w:rPr>
        <w:t>减轻或</w:t>
      </w:r>
      <w:r>
        <w:rPr>
          <w:bCs/>
          <w:sz w:val="24"/>
        </w:rPr>
        <w:t>消除由此造成的影响。</w:t>
      </w:r>
    </w:p>
    <w:p w14:paraId="23A7D6B2" w14:textId="77777777" w:rsidR="00424610" w:rsidRDefault="00424610">
      <w:pPr>
        <w:pStyle w:val="1"/>
        <w:spacing w:before="0" w:after="0"/>
        <w:jc w:val="center"/>
        <w:rPr>
          <w:rFonts w:ascii="Times New Roman"/>
          <w:color w:val="auto"/>
          <w:sz w:val="30"/>
        </w:rPr>
      </w:pPr>
      <w:r>
        <w:rPr>
          <w:rFonts w:ascii="Times New Roman"/>
          <w:b w:val="0"/>
          <w:bCs/>
          <w:color w:val="auto"/>
          <w:sz w:val="30"/>
        </w:rPr>
        <w:br w:type="page"/>
      </w:r>
      <w:bookmarkStart w:id="350" w:name="_Toc24601"/>
      <w:bookmarkStart w:id="351" w:name="_Toc3365"/>
      <w:bookmarkStart w:id="352" w:name="_Toc15779"/>
      <w:bookmarkStart w:id="353" w:name="_Toc12105"/>
      <w:bookmarkStart w:id="354" w:name="_Toc19752"/>
      <w:bookmarkStart w:id="355" w:name="_Toc19706"/>
      <w:bookmarkStart w:id="356" w:name="_Toc32227"/>
      <w:bookmarkStart w:id="357" w:name="_Toc488845982"/>
      <w:bookmarkStart w:id="358" w:name="_Toc13987"/>
      <w:bookmarkStart w:id="359" w:name="_Toc32041"/>
      <w:r>
        <w:rPr>
          <w:rFonts w:ascii="Times New Roman"/>
          <w:color w:val="auto"/>
          <w:sz w:val="30"/>
        </w:rPr>
        <w:lastRenderedPageBreak/>
        <w:t>第十</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基金费用与税收</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78E42F4C" w14:textId="77777777" w:rsidR="00424610" w:rsidRDefault="00424610">
      <w:pPr>
        <w:spacing w:line="360" w:lineRule="auto"/>
        <w:ind w:firstLineChars="200" w:firstLine="480"/>
        <w:rPr>
          <w:bCs/>
          <w:sz w:val="24"/>
        </w:rPr>
      </w:pPr>
    </w:p>
    <w:p w14:paraId="64F75F22" w14:textId="77777777" w:rsidR="00424610" w:rsidRDefault="00424610">
      <w:pPr>
        <w:spacing w:line="360" w:lineRule="auto"/>
        <w:ind w:firstLineChars="200" w:firstLine="480"/>
        <w:rPr>
          <w:bCs/>
          <w:sz w:val="24"/>
        </w:rPr>
      </w:pPr>
      <w:r>
        <w:rPr>
          <w:bCs/>
          <w:sz w:val="24"/>
        </w:rPr>
        <w:t>一、基金费用的种类</w:t>
      </w:r>
    </w:p>
    <w:p w14:paraId="0109842E" w14:textId="77777777" w:rsidR="00424610" w:rsidRDefault="00424610">
      <w:pPr>
        <w:spacing w:line="360" w:lineRule="auto"/>
        <w:ind w:firstLineChars="200" w:firstLine="480"/>
        <w:rPr>
          <w:bCs/>
          <w:sz w:val="24"/>
        </w:rPr>
      </w:pPr>
      <w:r>
        <w:rPr>
          <w:bCs/>
          <w:sz w:val="24"/>
        </w:rPr>
        <w:t>1</w:t>
      </w:r>
      <w:r>
        <w:rPr>
          <w:bCs/>
          <w:sz w:val="24"/>
        </w:rPr>
        <w:t>、基金管理人的管理费；</w:t>
      </w:r>
    </w:p>
    <w:p w14:paraId="6520909B" w14:textId="77777777" w:rsidR="00424610" w:rsidRDefault="00424610">
      <w:pPr>
        <w:spacing w:line="360" w:lineRule="auto"/>
        <w:ind w:firstLineChars="200" w:firstLine="480"/>
        <w:rPr>
          <w:bCs/>
          <w:sz w:val="24"/>
        </w:rPr>
      </w:pPr>
      <w:r>
        <w:rPr>
          <w:bCs/>
          <w:sz w:val="24"/>
        </w:rPr>
        <w:t>2</w:t>
      </w:r>
      <w:r>
        <w:rPr>
          <w:bCs/>
          <w:sz w:val="24"/>
        </w:rPr>
        <w:t>、基金托管人的托管费；</w:t>
      </w:r>
    </w:p>
    <w:p w14:paraId="2D58777B" w14:textId="77777777" w:rsidR="00424610" w:rsidRDefault="00424610">
      <w:pPr>
        <w:spacing w:line="360" w:lineRule="auto"/>
        <w:ind w:firstLineChars="200" w:firstLine="480"/>
        <w:rPr>
          <w:bCs/>
          <w:sz w:val="24"/>
        </w:rPr>
      </w:pPr>
      <w:r>
        <w:rPr>
          <w:bCs/>
          <w:sz w:val="24"/>
        </w:rPr>
        <w:t>3</w:t>
      </w:r>
      <w:r>
        <w:rPr>
          <w:bCs/>
          <w:sz w:val="24"/>
        </w:rPr>
        <w:t>、《基金合同》生效后与基金相关的信息披露费用；</w:t>
      </w:r>
    </w:p>
    <w:p w14:paraId="35EC8193" w14:textId="77777777" w:rsidR="00424610" w:rsidRDefault="00424610">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、仲裁费</w:t>
      </w:r>
      <w:r>
        <w:rPr>
          <w:bCs/>
          <w:sz w:val="24"/>
        </w:rPr>
        <w:t>和诉讼费；</w:t>
      </w:r>
    </w:p>
    <w:p w14:paraId="4D33C0B7" w14:textId="77777777" w:rsidR="00424610" w:rsidRDefault="00424610">
      <w:pPr>
        <w:spacing w:line="360" w:lineRule="auto"/>
        <w:ind w:firstLineChars="200" w:firstLine="480"/>
        <w:rPr>
          <w:bCs/>
          <w:sz w:val="24"/>
        </w:rPr>
      </w:pPr>
      <w:r>
        <w:rPr>
          <w:bCs/>
          <w:sz w:val="24"/>
        </w:rPr>
        <w:t>5</w:t>
      </w:r>
      <w:r>
        <w:rPr>
          <w:bCs/>
          <w:sz w:val="24"/>
        </w:rPr>
        <w:t>、基金份额持有人大会费用；</w:t>
      </w:r>
    </w:p>
    <w:p w14:paraId="5574FDED" w14:textId="77777777" w:rsidR="00424610" w:rsidRDefault="00424610">
      <w:pPr>
        <w:spacing w:line="360" w:lineRule="auto"/>
        <w:ind w:firstLineChars="200" w:firstLine="480"/>
        <w:rPr>
          <w:bCs/>
          <w:sz w:val="24"/>
        </w:rPr>
      </w:pPr>
      <w:r>
        <w:rPr>
          <w:bCs/>
          <w:sz w:val="24"/>
        </w:rPr>
        <w:t>6</w:t>
      </w:r>
      <w:r>
        <w:rPr>
          <w:bCs/>
          <w:sz w:val="24"/>
        </w:rPr>
        <w:t>、基金的证券</w:t>
      </w:r>
      <w:r>
        <w:rPr>
          <w:rFonts w:hint="eastAsia"/>
          <w:bCs/>
          <w:sz w:val="24"/>
        </w:rPr>
        <w:t>、期货</w:t>
      </w:r>
      <w:r>
        <w:rPr>
          <w:bCs/>
          <w:sz w:val="24"/>
        </w:rPr>
        <w:t>交易费用；</w:t>
      </w:r>
    </w:p>
    <w:p w14:paraId="043E57F3" w14:textId="77777777" w:rsidR="00424610" w:rsidRDefault="00424610">
      <w:pPr>
        <w:spacing w:line="360" w:lineRule="auto"/>
        <w:ind w:firstLineChars="200" w:firstLine="480"/>
        <w:rPr>
          <w:bCs/>
          <w:sz w:val="24"/>
        </w:rPr>
      </w:pPr>
      <w:r>
        <w:rPr>
          <w:bCs/>
          <w:sz w:val="24"/>
        </w:rPr>
        <w:t>7</w:t>
      </w:r>
      <w:r>
        <w:rPr>
          <w:bCs/>
          <w:sz w:val="24"/>
        </w:rPr>
        <w:t>、基金的银行汇划费用；</w:t>
      </w:r>
    </w:p>
    <w:p w14:paraId="66C0B980" w14:textId="30B60803" w:rsidR="00424610" w:rsidRDefault="00424610">
      <w:pPr>
        <w:spacing w:line="360" w:lineRule="auto"/>
        <w:ind w:firstLineChars="200" w:firstLine="480"/>
        <w:rPr>
          <w:bCs/>
          <w:sz w:val="24"/>
        </w:rPr>
      </w:pPr>
      <w:r>
        <w:rPr>
          <w:bCs/>
          <w:sz w:val="24"/>
        </w:rPr>
        <w:t>8</w:t>
      </w:r>
      <w:r>
        <w:rPr>
          <w:bCs/>
          <w:sz w:val="24"/>
        </w:rPr>
        <w:t>、</w:t>
      </w:r>
      <w:r w:rsidRPr="00F724CB">
        <w:rPr>
          <w:rFonts w:hint="eastAsia"/>
          <w:sz w:val="24"/>
        </w:rPr>
        <w:t>基金的</w:t>
      </w:r>
      <w:r>
        <w:rPr>
          <w:bCs/>
          <w:sz w:val="24"/>
        </w:rPr>
        <w:t>上市费及年费；</w:t>
      </w:r>
    </w:p>
    <w:p w14:paraId="0A99547F" w14:textId="525E30CF" w:rsidR="00424610" w:rsidRDefault="00424610">
      <w:pPr>
        <w:spacing w:line="360" w:lineRule="auto"/>
        <w:ind w:firstLineChars="200" w:firstLine="480"/>
        <w:rPr>
          <w:bCs/>
          <w:sz w:val="24"/>
        </w:rPr>
      </w:pPr>
      <w:r>
        <w:rPr>
          <w:rFonts w:hint="eastAsia"/>
          <w:bCs/>
          <w:sz w:val="24"/>
        </w:rPr>
        <w:t>9</w:t>
      </w:r>
      <w:r>
        <w:rPr>
          <w:bCs/>
          <w:sz w:val="24"/>
        </w:rPr>
        <w:t>、</w:t>
      </w:r>
      <w:r>
        <w:rPr>
          <w:rFonts w:hint="eastAsia"/>
          <w:bCs/>
          <w:sz w:val="24"/>
        </w:rPr>
        <w:t>标的</w:t>
      </w:r>
      <w:r w:rsidRPr="00F724CB">
        <w:rPr>
          <w:rFonts w:hint="eastAsia"/>
          <w:sz w:val="24"/>
        </w:rPr>
        <w:t>指数</w:t>
      </w:r>
      <w:r>
        <w:rPr>
          <w:bCs/>
          <w:sz w:val="24"/>
        </w:rPr>
        <w:t>许可</w:t>
      </w:r>
      <w:r w:rsidRPr="00F724CB">
        <w:rPr>
          <w:rFonts w:hint="eastAsia"/>
          <w:sz w:val="24"/>
        </w:rPr>
        <w:t>使用费</w:t>
      </w:r>
      <w:r>
        <w:rPr>
          <w:bCs/>
          <w:sz w:val="24"/>
        </w:rPr>
        <w:t>；</w:t>
      </w:r>
    </w:p>
    <w:p w14:paraId="374B3C51" w14:textId="1E22F91A" w:rsidR="00424610" w:rsidRDefault="00424610">
      <w:pPr>
        <w:spacing w:line="360" w:lineRule="auto"/>
        <w:ind w:firstLineChars="200" w:firstLine="480"/>
        <w:rPr>
          <w:bCs/>
          <w:sz w:val="24"/>
        </w:rPr>
      </w:pPr>
      <w:r>
        <w:rPr>
          <w:rFonts w:hint="eastAsia"/>
          <w:bCs/>
          <w:sz w:val="24"/>
        </w:rPr>
        <w:t>10</w:t>
      </w:r>
      <w:r>
        <w:rPr>
          <w:bCs/>
          <w:sz w:val="24"/>
        </w:rPr>
        <w:t>、</w:t>
      </w:r>
      <w:r w:rsidRPr="00F724CB">
        <w:rPr>
          <w:rFonts w:hint="eastAsia"/>
          <w:sz w:val="24"/>
        </w:rPr>
        <w:t>基金</w:t>
      </w:r>
      <w:r>
        <w:rPr>
          <w:rFonts w:hint="eastAsia"/>
          <w:bCs/>
          <w:sz w:val="24"/>
        </w:rPr>
        <w:t>的</w:t>
      </w:r>
      <w:r>
        <w:rPr>
          <w:bCs/>
          <w:sz w:val="24"/>
        </w:rPr>
        <w:t>开户</w:t>
      </w:r>
      <w:r w:rsidRPr="00F724CB">
        <w:rPr>
          <w:rFonts w:hint="eastAsia"/>
          <w:sz w:val="24"/>
        </w:rPr>
        <w:t>费用</w:t>
      </w:r>
      <w:r>
        <w:rPr>
          <w:bCs/>
          <w:sz w:val="24"/>
        </w:rPr>
        <w:t>、账户维护费用；</w:t>
      </w:r>
    </w:p>
    <w:p w14:paraId="5C55C165" w14:textId="3EBB18B5" w:rsidR="00424610" w:rsidRDefault="00424610">
      <w:pPr>
        <w:spacing w:line="360" w:lineRule="auto"/>
        <w:ind w:firstLineChars="200" w:firstLine="480"/>
        <w:rPr>
          <w:bCs/>
          <w:sz w:val="24"/>
        </w:rPr>
      </w:pPr>
      <w:r>
        <w:rPr>
          <w:rFonts w:hint="eastAsia"/>
          <w:bCs/>
          <w:sz w:val="24"/>
        </w:rPr>
        <w:t>11</w:t>
      </w:r>
      <w:r>
        <w:rPr>
          <w:bCs/>
          <w:sz w:val="24"/>
        </w:rPr>
        <w:t>、按照国家有关规定和《基金合同》约定，可以在基金财产中列支的其他费用。</w:t>
      </w:r>
    </w:p>
    <w:p w14:paraId="60E934F4" w14:textId="77777777" w:rsidR="00424610" w:rsidRDefault="00424610">
      <w:pPr>
        <w:spacing w:line="360" w:lineRule="auto"/>
        <w:ind w:firstLineChars="200" w:firstLine="480"/>
        <w:rPr>
          <w:bCs/>
          <w:sz w:val="24"/>
        </w:rPr>
      </w:pPr>
      <w:r>
        <w:rPr>
          <w:rFonts w:hint="eastAsia"/>
          <w:bCs/>
          <w:sz w:val="24"/>
        </w:rPr>
        <w:t>上述基金费用由基金管理人在法律规定的范围内参照公允的市场价格确定，法律法规另有规定时从其规定。</w:t>
      </w:r>
    </w:p>
    <w:p w14:paraId="6DA158BE" w14:textId="77777777" w:rsidR="00424610" w:rsidRDefault="00424610">
      <w:pPr>
        <w:spacing w:line="360" w:lineRule="auto"/>
        <w:ind w:firstLineChars="200" w:firstLine="480"/>
        <w:rPr>
          <w:bCs/>
          <w:sz w:val="24"/>
        </w:rPr>
      </w:pPr>
      <w:r>
        <w:rPr>
          <w:bCs/>
          <w:sz w:val="24"/>
        </w:rPr>
        <w:t>二、基金费用计提方法、计提标准和支付方式</w:t>
      </w:r>
    </w:p>
    <w:p w14:paraId="61D664A3" w14:textId="77777777" w:rsidR="00424610" w:rsidRDefault="00424610">
      <w:pPr>
        <w:spacing w:line="360" w:lineRule="auto"/>
        <w:ind w:firstLineChars="200" w:firstLine="480"/>
        <w:rPr>
          <w:bCs/>
          <w:sz w:val="24"/>
        </w:rPr>
      </w:pPr>
      <w:r>
        <w:rPr>
          <w:bCs/>
          <w:sz w:val="24"/>
        </w:rPr>
        <w:t>1</w:t>
      </w:r>
      <w:r>
        <w:rPr>
          <w:bCs/>
          <w:sz w:val="24"/>
        </w:rPr>
        <w:t>、基金管理人的管理费</w:t>
      </w:r>
      <w:r>
        <w:rPr>
          <w:bCs/>
          <w:sz w:val="24"/>
        </w:rPr>
        <w:t xml:space="preserve"> </w:t>
      </w:r>
    </w:p>
    <w:p w14:paraId="78DFA58A" w14:textId="2AAF9C51" w:rsidR="00424610" w:rsidRDefault="00424610">
      <w:pPr>
        <w:spacing w:line="360" w:lineRule="auto"/>
        <w:ind w:firstLineChars="200" w:firstLine="480"/>
        <w:rPr>
          <w:bCs/>
          <w:sz w:val="24"/>
        </w:rPr>
      </w:pPr>
      <w:r>
        <w:rPr>
          <w:bCs/>
          <w:sz w:val="24"/>
        </w:rPr>
        <w:t>本基金的管理费按前一日基金资产净值的</w:t>
      </w:r>
      <w:r>
        <w:rPr>
          <w:rFonts w:hint="eastAsia"/>
          <w:bCs/>
          <w:sz w:val="24"/>
        </w:rPr>
        <w:t>0.50</w:t>
      </w:r>
      <w:r>
        <w:rPr>
          <w:bCs/>
          <w:sz w:val="24"/>
        </w:rPr>
        <w:t>%</w:t>
      </w:r>
      <w:r>
        <w:rPr>
          <w:bCs/>
          <w:sz w:val="24"/>
        </w:rPr>
        <w:t>年费率计提。管理费的计算方法如下：</w:t>
      </w:r>
    </w:p>
    <w:p w14:paraId="36DEA7A7" w14:textId="322EBC45" w:rsidR="00424610" w:rsidRDefault="00424610">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14:paraId="16D289B6" w14:textId="77777777" w:rsidR="00424610" w:rsidRDefault="00424610">
      <w:pPr>
        <w:spacing w:line="360" w:lineRule="auto"/>
        <w:ind w:firstLineChars="200" w:firstLine="480"/>
        <w:rPr>
          <w:bCs/>
          <w:sz w:val="24"/>
        </w:rPr>
      </w:pPr>
      <w:r>
        <w:rPr>
          <w:bCs/>
          <w:sz w:val="24"/>
        </w:rPr>
        <w:t>H</w:t>
      </w:r>
      <w:r>
        <w:rPr>
          <w:bCs/>
          <w:sz w:val="24"/>
        </w:rPr>
        <w:t>为每日应计提的基金管理费</w:t>
      </w:r>
    </w:p>
    <w:p w14:paraId="25F9CF01" w14:textId="77777777" w:rsidR="00424610" w:rsidRDefault="00424610">
      <w:pPr>
        <w:spacing w:line="360" w:lineRule="auto"/>
        <w:ind w:firstLineChars="200" w:firstLine="480"/>
        <w:rPr>
          <w:bCs/>
          <w:sz w:val="24"/>
        </w:rPr>
      </w:pPr>
      <w:r>
        <w:rPr>
          <w:bCs/>
          <w:sz w:val="24"/>
        </w:rPr>
        <w:t>E</w:t>
      </w:r>
      <w:r>
        <w:rPr>
          <w:bCs/>
          <w:sz w:val="24"/>
        </w:rPr>
        <w:t>为前一日的基金资产净值</w:t>
      </w:r>
    </w:p>
    <w:p w14:paraId="7B872291" w14:textId="3B0B74F4" w:rsidR="00424610" w:rsidRDefault="00424610">
      <w:pPr>
        <w:spacing w:line="360" w:lineRule="auto"/>
        <w:ind w:firstLineChars="200" w:firstLine="480"/>
        <w:rPr>
          <w:bCs/>
          <w:sz w:val="24"/>
        </w:rPr>
      </w:pPr>
      <w:r>
        <w:rPr>
          <w:bCs/>
          <w:sz w:val="24"/>
        </w:rPr>
        <w:t>基金管理费每日计</w:t>
      </w:r>
      <w:r>
        <w:rPr>
          <w:rFonts w:hint="eastAsia"/>
          <w:bCs/>
          <w:sz w:val="24"/>
        </w:rPr>
        <w:t>提</w:t>
      </w:r>
      <w:r>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假等</w:t>
      </w:r>
      <w:r>
        <w:rPr>
          <w:rFonts w:hint="eastAsia"/>
          <w:bCs/>
          <w:sz w:val="24"/>
        </w:rPr>
        <w:t>，</w:t>
      </w:r>
      <w:r>
        <w:rPr>
          <w:bCs/>
          <w:sz w:val="24"/>
        </w:rPr>
        <w:t>支付日期顺延。</w:t>
      </w:r>
    </w:p>
    <w:p w14:paraId="0A460047" w14:textId="77777777" w:rsidR="00424610" w:rsidRDefault="00424610">
      <w:pPr>
        <w:spacing w:line="360" w:lineRule="auto"/>
        <w:ind w:firstLineChars="200" w:firstLine="480"/>
        <w:rPr>
          <w:bCs/>
          <w:sz w:val="24"/>
        </w:rPr>
      </w:pPr>
      <w:r>
        <w:rPr>
          <w:bCs/>
          <w:sz w:val="24"/>
        </w:rPr>
        <w:t>2</w:t>
      </w:r>
      <w:r>
        <w:rPr>
          <w:bCs/>
          <w:sz w:val="24"/>
        </w:rPr>
        <w:t>、基金托管人的托管费</w:t>
      </w:r>
    </w:p>
    <w:p w14:paraId="3A8550FA" w14:textId="41928C4F" w:rsidR="00424610" w:rsidRDefault="00424610">
      <w:pPr>
        <w:spacing w:line="360" w:lineRule="auto"/>
        <w:ind w:firstLineChars="200" w:firstLine="480"/>
        <w:rPr>
          <w:bCs/>
          <w:sz w:val="24"/>
        </w:rPr>
      </w:pPr>
      <w:r>
        <w:rPr>
          <w:bCs/>
          <w:sz w:val="24"/>
        </w:rPr>
        <w:lastRenderedPageBreak/>
        <w:t>本基金的托管费按前一日基金资产净值的</w:t>
      </w:r>
      <w:r>
        <w:rPr>
          <w:rFonts w:hint="eastAsia"/>
          <w:bCs/>
          <w:sz w:val="24"/>
        </w:rPr>
        <w:t>0.10</w:t>
      </w:r>
      <w:r>
        <w:rPr>
          <w:bCs/>
          <w:sz w:val="24"/>
        </w:rPr>
        <w:t>%</w:t>
      </w:r>
      <w:r>
        <w:rPr>
          <w:bCs/>
          <w:sz w:val="24"/>
        </w:rPr>
        <w:t>的年费率计提。托管费的计算方法如下：</w:t>
      </w:r>
    </w:p>
    <w:p w14:paraId="27804E9A" w14:textId="2E1D7A1B" w:rsidR="00424610" w:rsidRDefault="00424610">
      <w:pPr>
        <w:spacing w:line="360" w:lineRule="auto"/>
        <w:ind w:firstLineChars="200" w:firstLine="480"/>
        <w:rPr>
          <w:bCs/>
          <w:sz w:val="24"/>
        </w:rPr>
      </w:pPr>
      <w:r>
        <w:rPr>
          <w:bCs/>
          <w:sz w:val="24"/>
        </w:rPr>
        <w:t>H</w:t>
      </w:r>
      <w:r>
        <w:rPr>
          <w:bCs/>
          <w:sz w:val="24"/>
        </w:rPr>
        <w:t>＝</w:t>
      </w:r>
      <w:r>
        <w:rPr>
          <w:bCs/>
          <w:sz w:val="24"/>
        </w:rPr>
        <w:t>E×</w:t>
      </w:r>
      <w:r>
        <w:rPr>
          <w:rFonts w:hint="eastAsia"/>
          <w:bCs/>
          <w:sz w:val="24"/>
        </w:rPr>
        <w:t>0.10</w:t>
      </w:r>
      <w:r>
        <w:rPr>
          <w:bCs/>
          <w:sz w:val="24"/>
        </w:rPr>
        <w:t>%÷</w:t>
      </w:r>
      <w:r>
        <w:rPr>
          <w:bCs/>
          <w:sz w:val="24"/>
        </w:rPr>
        <w:t>当年天数</w:t>
      </w:r>
    </w:p>
    <w:p w14:paraId="0054443D" w14:textId="77777777" w:rsidR="00424610" w:rsidRDefault="00424610">
      <w:pPr>
        <w:spacing w:line="360" w:lineRule="auto"/>
        <w:ind w:firstLineChars="200" w:firstLine="480"/>
        <w:rPr>
          <w:bCs/>
          <w:sz w:val="24"/>
        </w:rPr>
      </w:pPr>
      <w:r>
        <w:rPr>
          <w:bCs/>
          <w:sz w:val="24"/>
        </w:rPr>
        <w:t>H</w:t>
      </w:r>
      <w:r>
        <w:rPr>
          <w:bCs/>
          <w:sz w:val="24"/>
        </w:rPr>
        <w:t>为每日应计提的基金托管费</w:t>
      </w:r>
    </w:p>
    <w:p w14:paraId="3BCA86EA" w14:textId="77777777" w:rsidR="00424610" w:rsidRDefault="00424610">
      <w:pPr>
        <w:spacing w:line="360" w:lineRule="auto"/>
        <w:ind w:firstLineChars="200" w:firstLine="480"/>
        <w:rPr>
          <w:bCs/>
          <w:sz w:val="24"/>
        </w:rPr>
      </w:pPr>
      <w:r>
        <w:rPr>
          <w:bCs/>
          <w:sz w:val="24"/>
        </w:rPr>
        <w:t>E</w:t>
      </w:r>
      <w:r>
        <w:rPr>
          <w:bCs/>
          <w:sz w:val="24"/>
        </w:rPr>
        <w:t>为前一日的基金资产净值</w:t>
      </w:r>
    </w:p>
    <w:p w14:paraId="63A6A609" w14:textId="6CF18988" w:rsidR="00424610" w:rsidRDefault="00424610">
      <w:pPr>
        <w:spacing w:line="360" w:lineRule="auto"/>
        <w:ind w:firstLineChars="200" w:firstLine="480"/>
        <w:rPr>
          <w:bCs/>
          <w:sz w:val="24"/>
        </w:rPr>
      </w:pPr>
      <w:r>
        <w:rPr>
          <w:bCs/>
          <w:sz w:val="24"/>
        </w:rPr>
        <w:t>基金托管费每日计</w:t>
      </w:r>
      <w:r>
        <w:rPr>
          <w:rFonts w:hint="eastAsia"/>
          <w:bCs/>
          <w:sz w:val="24"/>
        </w:rPr>
        <w:t>提</w:t>
      </w:r>
      <w:r>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日等</w:t>
      </w:r>
      <w:r>
        <w:rPr>
          <w:rFonts w:hint="eastAsia"/>
          <w:bCs/>
          <w:sz w:val="24"/>
        </w:rPr>
        <w:t>，</w:t>
      </w:r>
      <w:r>
        <w:rPr>
          <w:bCs/>
          <w:sz w:val="24"/>
        </w:rPr>
        <w:t>支付日期顺延。</w:t>
      </w:r>
    </w:p>
    <w:p w14:paraId="0B3C8622" w14:textId="77777777" w:rsidR="00424610" w:rsidRDefault="00424610">
      <w:pPr>
        <w:spacing w:line="360" w:lineRule="auto"/>
        <w:ind w:firstLineChars="200" w:firstLine="480"/>
        <w:rPr>
          <w:bCs/>
          <w:sz w:val="24"/>
        </w:rPr>
      </w:pPr>
      <w:r>
        <w:rPr>
          <w:rFonts w:hint="eastAsia"/>
          <w:bCs/>
          <w:sz w:val="24"/>
        </w:rPr>
        <w:t>3</w:t>
      </w:r>
      <w:r>
        <w:rPr>
          <w:rFonts w:hint="eastAsia"/>
          <w:bCs/>
          <w:sz w:val="24"/>
        </w:rPr>
        <w:t>、基金的指数许可使用费</w:t>
      </w:r>
    </w:p>
    <w:p w14:paraId="2BF2782E" w14:textId="77777777" w:rsidR="00424610" w:rsidRDefault="00424610">
      <w:pPr>
        <w:spacing w:line="360" w:lineRule="auto"/>
        <w:ind w:firstLineChars="200" w:firstLine="480"/>
        <w:rPr>
          <w:bCs/>
          <w:sz w:val="24"/>
        </w:rPr>
      </w:pPr>
      <w:r>
        <w:rPr>
          <w:rFonts w:hint="eastAsia"/>
          <w:bCs/>
          <w:sz w:val="24"/>
        </w:rPr>
        <w:t>本基金按照基金管理人与标的指数许可方所签订的指数使用许可协议中所规定的指数许可使用费计提方法支付指数许可使用费。指数许可使用费的费率、具体计算方法及支付方式见招募说明书。</w:t>
      </w:r>
    </w:p>
    <w:p w14:paraId="0FF94E89" w14:textId="77777777" w:rsidR="00424610" w:rsidRDefault="00424610">
      <w:pPr>
        <w:spacing w:line="360" w:lineRule="auto"/>
        <w:ind w:firstLineChars="200" w:firstLine="480"/>
        <w:rPr>
          <w:bCs/>
          <w:sz w:val="24"/>
        </w:rPr>
      </w:pPr>
      <w:r>
        <w:rPr>
          <w:rFonts w:hint="eastAsia"/>
          <w:bCs/>
          <w:sz w:val="24"/>
        </w:rPr>
        <w:t>如果指数使用许可协议约定的指数许可使用费的计算方法、费率和支付方式等发生调整，本基金将采用调整后的方法或费率计算指数许可使用费。基金管理人将在招募说明书更新或其他公告中披露基金最新适用的方法。</w:t>
      </w:r>
    </w:p>
    <w:p w14:paraId="6A469EBB" w14:textId="6AA4A97D" w:rsidR="00424610" w:rsidRDefault="00424610">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中除</w:t>
      </w:r>
      <w:r>
        <w:rPr>
          <w:rFonts w:hint="eastAsia"/>
          <w:bCs/>
          <w:sz w:val="24"/>
        </w:rPr>
        <w:t>基金</w:t>
      </w:r>
      <w:r>
        <w:rPr>
          <w:bCs/>
          <w:sz w:val="24"/>
        </w:rPr>
        <w:t>管理费、</w:t>
      </w:r>
      <w:r>
        <w:rPr>
          <w:rFonts w:hint="eastAsia"/>
          <w:bCs/>
          <w:sz w:val="24"/>
        </w:rPr>
        <w:t>基金</w:t>
      </w:r>
      <w:r>
        <w:rPr>
          <w:bCs/>
          <w:sz w:val="24"/>
        </w:rPr>
        <w:t>托管费和标的指数许可使用费之外的其他费用，根据有关法规及相应协议规定，按费用实际支出金额列入当期费用，由基金托管人从基金财产中支付。</w:t>
      </w:r>
    </w:p>
    <w:p w14:paraId="32445848" w14:textId="77777777" w:rsidR="00424610" w:rsidRDefault="00424610">
      <w:pPr>
        <w:spacing w:line="360" w:lineRule="auto"/>
        <w:ind w:firstLineChars="200" w:firstLine="480"/>
        <w:rPr>
          <w:bCs/>
          <w:sz w:val="24"/>
        </w:rPr>
      </w:pPr>
      <w:r>
        <w:rPr>
          <w:bCs/>
          <w:sz w:val="24"/>
        </w:rPr>
        <w:t>三、不列入基金费用的项目</w:t>
      </w:r>
    </w:p>
    <w:p w14:paraId="02FB8EA9" w14:textId="77777777" w:rsidR="00424610" w:rsidRDefault="00424610">
      <w:pPr>
        <w:spacing w:line="360" w:lineRule="auto"/>
        <w:ind w:firstLineChars="200" w:firstLine="480"/>
        <w:rPr>
          <w:bCs/>
          <w:sz w:val="24"/>
        </w:rPr>
      </w:pPr>
      <w:r>
        <w:rPr>
          <w:bCs/>
          <w:sz w:val="24"/>
        </w:rPr>
        <w:t>下列费用不列入基金费用：</w:t>
      </w:r>
    </w:p>
    <w:p w14:paraId="079CAE55" w14:textId="77777777" w:rsidR="00424610" w:rsidRDefault="00424610">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20D8AA8E" w14:textId="77777777" w:rsidR="00424610" w:rsidRDefault="00424610">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3313D27C" w14:textId="77777777" w:rsidR="00424610" w:rsidRDefault="00424610">
      <w:pPr>
        <w:spacing w:line="360" w:lineRule="auto"/>
        <w:ind w:firstLineChars="200" w:firstLine="480"/>
        <w:rPr>
          <w:bCs/>
          <w:sz w:val="24"/>
        </w:rPr>
      </w:pPr>
      <w:r>
        <w:rPr>
          <w:bCs/>
          <w:sz w:val="24"/>
        </w:rPr>
        <w:t>3</w:t>
      </w:r>
      <w:r>
        <w:rPr>
          <w:bCs/>
          <w:sz w:val="24"/>
        </w:rPr>
        <w:t>、《基金合同》生效前的相关费用；</w:t>
      </w:r>
    </w:p>
    <w:p w14:paraId="1A7E9F86" w14:textId="77777777" w:rsidR="00424610" w:rsidRDefault="00424610">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60" w:name="_Hlt88827255"/>
      <w:bookmarkEnd w:id="360"/>
    </w:p>
    <w:p w14:paraId="06BAA9EB" w14:textId="77777777" w:rsidR="00424610" w:rsidRDefault="00424610">
      <w:pPr>
        <w:spacing w:line="360" w:lineRule="auto"/>
        <w:ind w:firstLineChars="200" w:firstLine="480"/>
        <w:rPr>
          <w:bCs/>
          <w:sz w:val="24"/>
        </w:rPr>
      </w:pPr>
      <w:r>
        <w:rPr>
          <w:bCs/>
          <w:sz w:val="24"/>
        </w:rPr>
        <w:t>四、基金税收</w:t>
      </w:r>
    </w:p>
    <w:p w14:paraId="42154A1D" w14:textId="77777777" w:rsidR="00424610" w:rsidRDefault="00424610">
      <w:pPr>
        <w:spacing w:line="360" w:lineRule="auto"/>
        <w:ind w:firstLineChars="200" w:firstLine="480"/>
        <w:rPr>
          <w:bCs/>
          <w:sz w:val="24"/>
        </w:rPr>
      </w:pPr>
      <w:r>
        <w:rPr>
          <w:bCs/>
          <w:sz w:val="24"/>
        </w:rPr>
        <w:t>本基金运作过程中涉及的各纳税主体，其纳税义务按国家税收法律、法规执</w:t>
      </w:r>
      <w:r>
        <w:rPr>
          <w:bCs/>
          <w:sz w:val="24"/>
        </w:rPr>
        <w:lastRenderedPageBreak/>
        <w:t>行。</w:t>
      </w:r>
    </w:p>
    <w:p w14:paraId="45C92366" w14:textId="0D5B85A5" w:rsidR="00424610" w:rsidRDefault="00424610" w:rsidP="00F724CB">
      <w:pPr>
        <w:spacing w:line="360" w:lineRule="auto"/>
        <w:ind w:firstLineChars="200" w:firstLine="480"/>
        <w:rPr>
          <w:bCs/>
          <w:sz w:val="24"/>
        </w:rPr>
      </w:pPr>
      <w:bookmarkStart w:id="361" w:name="_Toc15351"/>
      <w:r>
        <w:rPr>
          <w:rFonts w:hint="eastAsia"/>
          <w:bCs/>
          <w:sz w:val="24"/>
        </w:rPr>
        <w:t>鉴于基金管理人为本基金的利益投资、运用基金财产过程中，可能因法律法规、税收政策的要求而成为纳税义务人，就归属于基金的投资收益、投资回报和</w:t>
      </w:r>
      <w:r>
        <w:rPr>
          <w:rFonts w:hint="eastAsia"/>
          <w:bCs/>
          <w:sz w:val="24"/>
        </w:rPr>
        <w:t>/</w:t>
      </w:r>
      <w:r>
        <w:rPr>
          <w:rFonts w:hint="eastAsia"/>
          <w:bCs/>
          <w:sz w:val="24"/>
        </w:rPr>
        <w:t>或本金承担纳税义务。因此，本基金运营过程中由于上述原因发生的增值税等税负，仍由本基金财产承担，届时基金管理人与基金托管人可能通过本基金财产账户直接缴付，或划付至基金管理人账户并由基金管理人依据税务部门要求完成税款申报缴纳。</w:t>
      </w:r>
    </w:p>
    <w:p w14:paraId="505FCE94" w14:textId="77777777" w:rsidR="00424610" w:rsidRDefault="00424610">
      <w:pPr>
        <w:pStyle w:val="1"/>
        <w:spacing w:before="0" w:after="0"/>
        <w:jc w:val="center"/>
        <w:rPr>
          <w:rFonts w:ascii="Times New Roman"/>
          <w:color w:val="auto"/>
          <w:sz w:val="30"/>
        </w:rPr>
      </w:pPr>
      <w:bookmarkStart w:id="362" w:name="_Toc93226149"/>
      <w:bookmarkStart w:id="363" w:name="_Toc92662707"/>
      <w:bookmarkStart w:id="364" w:name="_Toc128310499"/>
      <w:bookmarkStart w:id="365" w:name="_Toc141703896"/>
      <w:bookmarkStart w:id="366" w:name="_Toc139991746"/>
      <w:bookmarkStart w:id="367" w:name="_Toc22552"/>
      <w:r>
        <w:rPr>
          <w:rFonts w:ascii="Times New Roman"/>
          <w:b w:val="0"/>
          <w:bCs/>
          <w:color w:val="auto"/>
          <w:sz w:val="30"/>
        </w:rPr>
        <w:br w:type="page"/>
      </w:r>
      <w:bookmarkStart w:id="368" w:name="_Toc19558"/>
      <w:bookmarkStart w:id="369" w:name="_Toc15525"/>
      <w:bookmarkStart w:id="370" w:name="_Toc3656"/>
      <w:bookmarkStart w:id="371" w:name="_Toc25883"/>
      <w:bookmarkStart w:id="372" w:name="_Toc178"/>
      <w:bookmarkStart w:id="373" w:name="_Toc12761"/>
      <w:bookmarkStart w:id="374" w:name="_Toc20052"/>
      <w:bookmarkStart w:id="375" w:name="_Toc1617"/>
      <w:bookmarkStart w:id="376" w:name="_Toc21829"/>
      <w:bookmarkStart w:id="377" w:name="_Toc488845983"/>
      <w:r>
        <w:rPr>
          <w:rFonts w:ascii="Times New Roman"/>
          <w:color w:val="auto"/>
          <w:sz w:val="30"/>
        </w:rPr>
        <w:lastRenderedPageBreak/>
        <w:t>第十</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62"/>
      <w:bookmarkEnd w:id="363"/>
      <w:r>
        <w:rPr>
          <w:rFonts w:ascii="Times New Roman"/>
          <w:color w:val="auto"/>
          <w:sz w:val="30"/>
        </w:rPr>
        <w:t>的收益与分配</w:t>
      </w:r>
      <w:bookmarkEnd w:id="361"/>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684EB65" w14:textId="77777777" w:rsidR="00424610" w:rsidRDefault="00424610">
      <w:pPr>
        <w:rPr>
          <w:bCs/>
        </w:rPr>
      </w:pPr>
    </w:p>
    <w:p w14:paraId="34473D2F" w14:textId="77777777" w:rsidR="00424610" w:rsidRDefault="00424610">
      <w:pPr>
        <w:spacing w:line="360" w:lineRule="auto"/>
        <w:ind w:firstLineChars="225" w:firstLine="540"/>
        <w:rPr>
          <w:bCs/>
          <w:sz w:val="24"/>
        </w:rPr>
      </w:pPr>
      <w:r>
        <w:rPr>
          <w:bCs/>
          <w:sz w:val="24"/>
        </w:rPr>
        <w:t>一、基金利润的构成</w:t>
      </w:r>
    </w:p>
    <w:p w14:paraId="2C031675" w14:textId="77777777" w:rsidR="00424610" w:rsidRDefault="00424610">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0D814CF1" w14:textId="77777777" w:rsidR="00424610" w:rsidRDefault="00424610">
      <w:pPr>
        <w:spacing w:line="360" w:lineRule="auto"/>
        <w:ind w:firstLineChars="225" w:firstLine="540"/>
        <w:rPr>
          <w:bCs/>
          <w:sz w:val="24"/>
        </w:rPr>
      </w:pPr>
      <w:r>
        <w:rPr>
          <w:bCs/>
          <w:sz w:val="24"/>
        </w:rPr>
        <w:t>二、基金可供分配利润</w:t>
      </w:r>
    </w:p>
    <w:p w14:paraId="34716323" w14:textId="77777777" w:rsidR="00424610" w:rsidRDefault="00424610">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7CF50848" w14:textId="77777777" w:rsidR="00424610" w:rsidRDefault="00424610">
      <w:pPr>
        <w:spacing w:line="360" w:lineRule="auto"/>
        <w:ind w:firstLineChars="225" w:firstLine="540"/>
        <w:rPr>
          <w:bCs/>
          <w:sz w:val="24"/>
        </w:rPr>
      </w:pPr>
      <w:r>
        <w:rPr>
          <w:bCs/>
          <w:sz w:val="24"/>
        </w:rPr>
        <w:t>三、基金收益分配原则</w:t>
      </w:r>
    </w:p>
    <w:p w14:paraId="5F4BB8CD" w14:textId="77777777" w:rsidR="00424610" w:rsidRDefault="00424610">
      <w:pPr>
        <w:spacing w:line="360" w:lineRule="auto"/>
        <w:ind w:firstLineChars="225" w:firstLine="540"/>
        <w:rPr>
          <w:bCs/>
          <w:sz w:val="24"/>
        </w:rPr>
      </w:pPr>
      <w:r>
        <w:rPr>
          <w:bCs/>
          <w:sz w:val="24"/>
        </w:rPr>
        <w:t>1</w:t>
      </w:r>
      <w:r>
        <w:rPr>
          <w:bCs/>
          <w:sz w:val="24"/>
        </w:rPr>
        <w:t>、</w:t>
      </w:r>
      <w:r>
        <w:rPr>
          <w:rFonts w:hint="eastAsia"/>
          <w:bCs/>
          <w:sz w:val="24"/>
        </w:rPr>
        <w:t>基金收益评价日核定的基金累计报酬率超过标的指数同期累计报酬率达到</w:t>
      </w:r>
      <w:r>
        <w:rPr>
          <w:rFonts w:hint="eastAsia"/>
          <w:bCs/>
          <w:sz w:val="24"/>
        </w:rPr>
        <w:t xml:space="preserve"> 1%</w:t>
      </w:r>
      <w:r>
        <w:rPr>
          <w:rFonts w:hint="eastAsia"/>
          <w:bCs/>
          <w:sz w:val="24"/>
        </w:rPr>
        <w:t>以上，基金管理人可以进行收益分配；基金收益分配数额的确定原则在招募说明书中列明；</w:t>
      </w:r>
    </w:p>
    <w:p w14:paraId="76FD7A0B" w14:textId="5555FB61" w:rsidR="00424610" w:rsidRDefault="00424610">
      <w:pPr>
        <w:spacing w:line="360" w:lineRule="auto"/>
        <w:ind w:firstLineChars="225" w:firstLine="540"/>
        <w:rPr>
          <w:bCs/>
          <w:sz w:val="24"/>
        </w:rPr>
      </w:pPr>
      <w:r>
        <w:rPr>
          <w:rFonts w:hint="eastAsia"/>
          <w:bCs/>
          <w:sz w:val="24"/>
        </w:rPr>
        <w:t>2</w:t>
      </w:r>
      <w:r>
        <w:rPr>
          <w:rFonts w:hint="eastAsia"/>
          <w:bCs/>
          <w:sz w:val="24"/>
        </w:rPr>
        <w:t>、</w:t>
      </w:r>
      <w:r>
        <w:rPr>
          <w:bCs/>
          <w:sz w:val="24"/>
        </w:rPr>
        <w:t>在符合有关基金分红条件的前提下，</w:t>
      </w:r>
      <w:r>
        <w:rPr>
          <w:rFonts w:hint="eastAsia"/>
          <w:bCs/>
          <w:sz w:val="24"/>
        </w:rPr>
        <w:t>收益分配比例根据以下原则确定：使收益分配后基金累计报酬率尽可能贴近标的指数同期累计报酬率。</w:t>
      </w:r>
      <w:r>
        <w:rPr>
          <w:bCs/>
          <w:sz w:val="24"/>
        </w:rPr>
        <w:t>若《基金合同》生效不满</w:t>
      </w:r>
      <w:r>
        <w:rPr>
          <w:bCs/>
          <w:sz w:val="24"/>
        </w:rPr>
        <w:t>3</w:t>
      </w:r>
      <w:r>
        <w:rPr>
          <w:bCs/>
          <w:sz w:val="24"/>
        </w:rPr>
        <w:t>个月可不进行收益分配；</w:t>
      </w:r>
    </w:p>
    <w:p w14:paraId="753FF593" w14:textId="3C819D51" w:rsidR="00424610" w:rsidRDefault="00424610">
      <w:pPr>
        <w:spacing w:line="360" w:lineRule="auto"/>
        <w:ind w:firstLineChars="225" w:firstLine="540"/>
        <w:rPr>
          <w:bCs/>
          <w:sz w:val="24"/>
        </w:rPr>
      </w:pPr>
      <w:r>
        <w:rPr>
          <w:rFonts w:hint="eastAsia"/>
          <w:bCs/>
          <w:sz w:val="24"/>
        </w:rPr>
        <w:t>3</w:t>
      </w:r>
      <w:r>
        <w:rPr>
          <w:bCs/>
          <w:sz w:val="24"/>
        </w:rPr>
        <w:t>、本基金收益分配方式</w:t>
      </w:r>
      <w:r>
        <w:rPr>
          <w:rFonts w:hint="eastAsia"/>
          <w:bCs/>
          <w:sz w:val="24"/>
        </w:rPr>
        <w:t>为</w:t>
      </w:r>
      <w:r>
        <w:rPr>
          <w:bCs/>
          <w:sz w:val="24"/>
        </w:rPr>
        <w:t>现金分红；</w:t>
      </w:r>
    </w:p>
    <w:p w14:paraId="38B899D2" w14:textId="486E1DB0" w:rsidR="00424610" w:rsidRDefault="00424610">
      <w:pPr>
        <w:spacing w:line="360" w:lineRule="auto"/>
        <w:ind w:firstLineChars="225" w:firstLine="540"/>
        <w:rPr>
          <w:bCs/>
          <w:sz w:val="24"/>
        </w:rPr>
      </w:pPr>
      <w:r>
        <w:rPr>
          <w:rFonts w:hint="eastAsia"/>
          <w:bCs/>
          <w:sz w:val="24"/>
        </w:rPr>
        <w:t>4</w:t>
      </w:r>
      <w:r>
        <w:rPr>
          <w:bCs/>
          <w:sz w:val="24"/>
        </w:rPr>
        <w:t>、</w:t>
      </w:r>
      <w:r>
        <w:rPr>
          <w:rFonts w:hint="eastAsia"/>
          <w:bCs/>
          <w:sz w:val="24"/>
        </w:rPr>
        <w:t>基于本基金的性质和特点，本基金收益分配无需以弥补亏损为前提，收益分配后基金份额净值有可能低于面值；</w:t>
      </w:r>
    </w:p>
    <w:p w14:paraId="1CF1D55F" w14:textId="4375B7FD" w:rsidR="00424610" w:rsidRDefault="00424610">
      <w:pPr>
        <w:spacing w:line="360" w:lineRule="auto"/>
        <w:ind w:firstLineChars="225" w:firstLine="540"/>
        <w:rPr>
          <w:bCs/>
          <w:sz w:val="24"/>
        </w:rPr>
      </w:pPr>
      <w:r>
        <w:rPr>
          <w:rFonts w:hint="eastAsia"/>
          <w:bCs/>
          <w:sz w:val="24"/>
        </w:rPr>
        <w:t>5</w:t>
      </w:r>
      <w:r>
        <w:rPr>
          <w:bCs/>
          <w:sz w:val="24"/>
        </w:rPr>
        <w:t>、每一基金份额享有同等分配权；</w:t>
      </w:r>
    </w:p>
    <w:p w14:paraId="04936D50" w14:textId="16203097" w:rsidR="00424610" w:rsidRDefault="00424610">
      <w:pPr>
        <w:spacing w:line="360" w:lineRule="auto"/>
        <w:ind w:firstLineChars="225" w:firstLine="540"/>
        <w:rPr>
          <w:bCs/>
          <w:sz w:val="24"/>
        </w:rPr>
      </w:pPr>
      <w:r>
        <w:rPr>
          <w:rFonts w:hint="eastAsia"/>
          <w:bCs/>
          <w:sz w:val="24"/>
        </w:rPr>
        <w:t>6</w:t>
      </w:r>
      <w:r>
        <w:rPr>
          <w:bCs/>
          <w:sz w:val="24"/>
        </w:rPr>
        <w:t>、法律法规或监管机关另有规定的，从其规定。</w:t>
      </w:r>
    </w:p>
    <w:p w14:paraId="26D55AB3" w14:textId="77777777" w:rsidR="00424610" w:rsidRDefault="00424610">
      <w:pPr>
        <w:spacing w:line="360" w:lineRule="auto"/>
        <w:ind w:firstLineChars="225" w:firstLine="540"/>
        <w:rPr>
          <w:bCs/>
          <w:sz w:val="24"/>
        </w:rPr>
      </w:pPr>
      <w:r>
        <w:rPr>
          <w:bCs/>
          <w:sz w:val="24"/>
        </w:rPr>
        <w:t>在不违背法律法规及基金合同的规定、且对基金份额持有人利益无实质性不利影响的前提下，基金管理人经与托管人协商一致，可在</w:t>
      </w:r>
      <w:r>
        <w:rPr>
          <w:rFonts w:hint="eastAsia"/>
          <w:bCs/>
          <w:sz w:val="24"/>
        </w:rPr>
        <w:t>按照监管部门要求履行适当程序后</w:t>
      </w:r>
      <w:r>
        <w:rPr>
          <w:bCs/>
          <w:sz w:val="24"/>
        </w:rPr>
        <w:t>调整基金收益的分配原则，不需召开基金份额持有人大会</w:t>
      </w:r>
      <w:r>
        <w:rPr>
          <w:rFonts w:hint="eastAsia"/>
          <w:bCs/>
          <w:sz w:val="24"/>
        </w:rPr>
        <w:t>，但应于变更实施日前在指定媒介公告。</w:t>
      </w:r>
    </w:p>
    <w:p w14:paraId="62054730" w14:textId="77777777" w:rsidR="00424610" w:rsidRDefault="00424610">
      <w:pPr>
        <w:spacing w:line="360" w:lineRule="auto"/>
        <w:ind w:firstLineChars="225" w:firstLine="540"/>
        <w:rPr>
          <w:bCs/>
          <w:sz w:val="24"/>
        </w:rPr>
      </w:pPr>
      <w:r>
        <w:rPr>
          <w:bCs/>
          <w:sz w:val="24"/>
        </w:rPr>
        <w:t>四、收益分配方案</w:t>
      </w:r>
    </w:p>
    <w:p w14:paraId="7F88E52F" w14:textId="77777777" w:rsidR="00424610" w:rsidRDefault="00424610">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41CD39BB" w14:textId="77777777" w:rsidR="00424610" w:rsidRDefault="00424610">
      <w:pPr>
        <w:spacing w:line="360" w:lineRule="auto"/>
        <w:ind w:firstLineChars="225" w:firstLine="540"/>
        <w:rPr>
          <w:bCs/>
          <w:sz w:val="24"/>
        </w:rPr>
      </w:pPr>
      <w:r>
        <w:rPr>
          <w:bCs/>
          <w:sz w:val="24"/>
        </w:rPr>
        <w:t>五、收益分配方案的确定、公告与实施</w:t>
      </w:r>
    </w:p>
    <w:p w14:paraId="792C85EF" w14:textId="7D27C8B4" w:rsidR="00424610" w:rsidRDefault="00424610">
      <w:pPr>
        <w:spacing w:line="360" w:lineRule="auto"/>
        <w:ind w:firstLineChars="225" w:firstLine="540"/>
        <w:rPr>
          <w:bCs/>
          <w:sz w:val="24"/>
        </w:rPr>
      </w:pPr>
      <w:r>
        <w:rPr>
          <w:bCs/>
          <w:sz w:val="24"/>
        </w:rPr>
        <w:lastRenderedPageBreak/>
        <w:t>本基金收益分配方案由基金管理人拟定，并由基金托管人复核，</w:t>
      </w:r>
      <w:r>
        <w:rPr>
          <w:rFonts w:hint="eastAsia"/>
          <w:bCs/>
          <w:sz w:val="24"/>
        </w:rPr>
        <w:t>依照《信息披露办法》的有关规定</w:t>
      </w:r>
      <w:r>
        <w:rPr>
          <w:bCs/>
          <w:sz w:val="24"/>
        </w:rPr>
        <w:t>在指定媒介公告并报中国证监会备案。</w:t>
      </w:r>
    </w:p>
    <w:p w14:paraId="3C1B1B35" w14:textId="77777777" w:rsidR="00424610" w:rsidRDefault="00424610">
      <w:pPr>
        <w:spacing w:line="360" w:lineRule="auto"/>
        <w:ind w:firstLineChars="225" w:firstLine="540"/>
        <w:rPr>
          <w:bCs/>
          <w:sz w:val="24"/>
        </w:rPr>
      </w:pPr>
      <w:r>
        <w:rPr>
          <w:rFonts w:hint="eastAsia"/>
          <w:bCs/>
          <w:sz w:val="24"/>
        </w:rPr>
        <w:t>在收益分配方案公布后，基金管理人依据具体方案的规定就支付的现金红利向基金托管人发送划款指令，基金托管人按照基金管理人的指令及时进行分红资金的划付。</w:t>
      </w:r>
    </w:p>
    <w:p w14:paraId="76EFA3FB" w14:textId="77777777" w:rsidR="00424610" w:rsidRDefault="00424610">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14:paraId="6272CB51" w14:textId="77777777" w:rsidR="00424610" w:rsidRDefault="00424610">
      <w:pPr>
        <w:spacing w:line="360" w:lineRule="auto"/>
        <w:ind w:firstLineChars="225" w:firstLine="540"/>
        <w:rPr>
          <w:bCs/>
          <w:sz w:val="24"/>
        </w:rPr>
      </w:pPr>
      <w:r>
        <w:rPr>
          <w:bCs/>
          <w:sz w:val="24"/>
        </w:rPr>
        <w:t>六、基金收益分配中发生的费用</w:t>
      </w:r>
    </w:p>
    <w:p w14:paraId="68EEDB6F" w14:textId="43634BE1" w:rsidR="00424610" w:rsidRDefault="00424610">
      <w:pPr>
        <w:spacing w:line="360" w:lineRule="auto"/>
        <w:ind w:firstLineChars="225" w:firstLine="540"/>
        <w:rPr>
          <w:bCs/>
          <w:sz w:val="24"/>
        </w:rPr>
      </w:pPr>
      <w:r>
        <w:rPr>
          <w:bCs/>
          <w:sz w:val="24"/>
        </w:rPr>
        <w:t>基金收益分配时所发生的银行转账或其他手续费用由投资者自行承担。</w:t>
      </w:r>
    </w:p>
    <w:p w14:paraId="2E651894" w14:textId="5362C8A2" w:rsidR="00424610" w:rsidRDefault="00424610">
      <w:pPr>
        <w:pStyle w:val="1"/>
        <w:spacing w:before="0" w:after="0"/>
        <w:jc w:val="center"/>
        <w:rPr>
          <w:rFonts w:ascii="Times New Roman"/>
          <w:color w:val="auto"/>
          <w:sz w:val="30"/>
        </w:rPr>
      </w:pPr>
      <w:r>
        <w:rPr>
          <w:rFonts w:ascii="Times New Roman"/>
          <w:b w:val="0"/>
          <w:bCs/>
          <w:color w:val="auto"/>
          <w:kern w:val="44"/>
          <w:sz w:val="21"/>
        </w:rPr>
        <w:br w:type="page"/>
      </w:r>
      <w:bookmarkStart w:id="378" w:name="_Toc93226150"/>
      <w:bookmarkStart w:id="379" w:name="_Toc92662708"/>
      <w:bookmarkStart w:id="380" w:name="_Toc128310500"/>
      <w:bookmarkStart w:id="381" w:name="_Toc141703897"/>
      <w:bookmarkStart w:id="382" w:name="_Toc139991747"/>
      <w:bookmarkStart w:id="383" w:name="_Toc1043"/>
      <w:bookmarkStart w:id="384" w:name="_Toc29695"/>
      <w:bookmarkStart w:id="385" w:name="_Toc23859"/>
      <w:bookmarkStart w:id="386" w:name="_Toc13255"/>
      <w:bookmarkStart w:id="387" w:name="_Toc17499"/>
      <w:bookmarkStart w:id="388" w:name="_Toc28961"/>
      <w:bookmarkStart w:id="389" w:name="_Toc10894"/>
      <w:bookmarkStart w:id="390" w:name="_Toc18007"/>
      <w:bookmarkStart w:id="391" w:name="_Toc31736"/>
      <w:bookmarkStart w:id="392" w:name="_Toc21206"/>
      <w:bookmarkStart w:id="393" w:name="_Toc488845984"/>
      <w:bookmarkStart w:id="394" w:name="_Toc18747"/>
      <w:r>
        <w:rPr>
          <w:rFonts w:ascii="Times New Roman"/>
          <w:color w:val="auto"/>
          <w:sz w:val="30"/>
        </w:rPr>
        <w:lastRenderedPageBreak/>
        <w:t>第十</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78"/>
      <w:bookmarkEnd w:id="379"/>
      <w:r>
        <w:rPr>
          <w:rFonts w:ascii="Times New Roman"/>
          <w:color w:val="auto"/>
          <w:sz w:val="30"/>
        </w:rPr>
        <w:t>的会计与审计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776CA4C7" w14:textId="77777777" w:rsidR="00424610" w:rsidRDefault="00424610">
      <w:pPr>
        <w:spacing w:line="360" w:lineRule="auto"/>
        <w:ind w:firstLineChars="200" w:firstLine="480"/>
        <w:rPr>
          <w:bCs/>
          <w:sz w:val="24"/>
        </w:rPr>
      </w:pPr>
    </w:p>
    <w:p w14:paraId="1DFA5D48" w14:textId="77777777" w:rsidR="00424610" w:rsidRDefault="00424610">
      <w:pPr>
        <w:spacing w:line="360" w:lineRule="auto"/>
        <w:ind w:firstLineChars="200" w:firstLine="480"/>
        <w:rPr>
          <w:bCs/>
          <w:sz w:val="24"/>
        </w:rPr>
      </w:pPr>
      <w:r>
        <w:rPr>
          <w:bCs/>
          <w:sz w:val="24"/>
        </w:rPr>
        <w:t>一、基金会计政策</w:t>
      </w:r>
    </w:p>
    <w:p w14:paraId="28D957B8" w14:textId="77777777" w:rsidR="00424610" w:rsidRDefault="00424610">
      <w:pPr>
        <w:spacing w:line="360" w:lineRule="auto"/>
        <w:ind w:firstLineChars="200" w:firstLine="480"/>
        <w:rPr>
          <w:bCs/>
          <w:sz w:val="24"/>
        </w:rPr>
      </w:pPr>
      <w:r>
        <w:rPr>
          <w:bCs/>
          <w:sz w:val="24"/>
        </w:rPr>
        <w:t>1</w:t>
      </w:r>
      <w:r>
        <w:rPr>
          <w:bCs/>
          <w:sz w:val="24"/>
        </w:rPr>
        <w:t>、基金管理人为本基金的基金会计责任方；</w:t>
      </w:r>
    </w:p>
    <w:p w14:paraId="3506E90A" w14:textId="77777777" w:rsidR="00424610" w:rsidRDefault="00424610">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6526EB23" w14:textId="77777777" w:rsidR="00424610" w:rsidRDefault="00424610">
      <w:pPr>
        <w:spacing w:line="360" w:lineRule="auto"/>
        <w:ind w:firstLineChars="200" w:firstLine="480"/>
        <w:rPr>
          <w:bCs/>
          <w:sz w:val="24"/>
        </w:rPr>
      </w:pPr>
      <w:r>
        <w:rPr>
          <w:bCs/>
          <w:sz w:val="24"/>
        </w:rPr>
        <w:t>3</w:t>
      </w:r>
      <w:r>
        <w:rPr>
          <w:bCs/>
          <w:sz w:val="24"/>
        </w:rPr>
        <w:t>、基金核算以人民币为记账本位币，以人民币元为记账单位；</w:t>
      </w:r>
    </w:p>
    <w:p w14:paraId="21179AFF" w14:textId="77777777" w:rsidR="00424610" w:rsidRDefault="00424610">
      <w:pPr>
        <w:spacing w:line="360" w:lineRule="auto"/>
        <w:ind w:firstLineChars="200" w:firstLine="480"/>
        <w:rPr>
          <w:bCs/>
          <w:sz w:val="24"/>
        </w:rPr>
      </w:pPr>
      <w:r>
        <w:rPr>
          <w:bCs/>
          <w:sz w:val="24"/>
        </w:rPr>
        <w:t>4</w:t>
      </w:r>
      <w:r>
        <w:rPr>
          <w:bCs/>
          <w:sz w:val="24"/>
        </w:rPr>
        <w:t>、会计制度执行国家有关会计制度；</w:t>
      </w:r>
    </w:p>
    <w:p w14:paraId="21A1F717" w14:textId="77777777" w:rsidR="00424610" w:rsidRDefault="00424610">
      <w:pPr>
        <w:spacing w:line="360" w:lineRule="auto"/>
        <w:ind w:firstLineChars="200" w:firstLine="480"/>
        <w:rPr>
          <w:bCs/>
          <w:sz w:val="24"/>
        </w:rPr>
      </w:pPr>
      <w:r>
        <w:rPr>
          <w:bCs/>
          <w:sz w:val="24"/>
        </w:rPr>
        <w:t>5</w:t>
      </w:r>
      <w:r>
        <w:rPr>
          <w:bCs/>
          <w:sz w:val="24"/>
        </w:rPr>
        <w:t>、本基金独立建账、独立核算；</w:t>
      </w:r>
    </w:p>
    <w:p w14:paraId="5D90E7A6" w14:textId="77777777" w:rsidR="00424610" w:rsidRDefault="00424610">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1B13B149" w14:textId="0FB7DD26" w:rsidR="00424610" w:rsidRDefault="00424610">
      <w:pPr>
        <w:spacing w:line="360" w:lineRule="auto"/>
        <w:ind w:firstLineChars="200" w:firstLine="480"/>
        <w:rPr>
          <w:bCs/>
          <w:sz w:val="24"/>
        </w:rPr>
      </w:pPr>
      <w:r>
        <w:rPr>
          <w:bCs/>
          <w:sz w:val="24"/>
        </w:rPr>
        <w:t>7</w:t>
      </w:r>
      <w:r>
        <w:rPr>
          <w:bCs/>
          <w:sz w:val="24"/>
        </w:rPr>
        <w:t>、基金托管人每月与基金管理人就基金的会计核算、报表编制等进行核对并以</w:t>
      </w:r>
      <w:r>
        <w:rPr>
          <w:rFonts w:hint="eastAsia"/>
          <w:bCs/>
          <w:sz w:val="24"/>
        </w:rPr>
        <w:t>托管协议约定</w:t>
      </w:r>
      <w:r>
        <w:rPr>
          <w:bCs/>
          <w:sz w:val="24"/>
        </w:rPr>
        <w:t>方式确认。</w:t>
      </w:r>
    </w:p>
    <w:p w14:paraId="5D84F929" w14:textId="77777777" w:rsidR="00424610" w:rsidRDefault="00424610">
      <w:pPr>
        <w:spacing w:line="360" w:lineRule="auto"/>
        <w:ind w:firstLineChars="200" w:firstLine="480"/>
        <w:rPr>
          <w:bCs/>
          <w:sz w:val="24"/>
        </w:rPr>
      </w:pPr>
      <w:r>
        <w:rPr>
          <w:bCs/>
          <w:sz w:val="24"/>
        </w:rPr>
        <w:t>二、基金的年度审计</w:t>
      </w:r>
    </w:p>
    <w:p w14:paraId="51578A36" w14:textId="77777777" w:rsidR="00424610" w:rsidRDefault="00424610">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265E1E2C" w14:textId="77777777" w:rsidR="00424610" w:rsidRDefault="00424610">
      <w:pPr>
        <w:spacing w:line="360" w:lineRule="auto"/>
        <w:ind w:firstLineChars="200" w:firstLine="480"/>
        <w:rPr>
          <w:bCs/>
          <w:sz w:val="24"/>
        </w:rPr>
      </w:pPr>
      <w:r>
        <w:rPr>
          <w:bCs/>
          <w:sz w:val="24"/>
        </w:rPr>
        <w:t>2</w:t>
      </w:r>
      <w:r>
        <w:rPr>
          <w:bCs/>
          <w:sz w:val="24"/>
        </w:rPr>
        <w:t>、会计师事务所更换经办注册会计师，应事先征得基金管理人同意。</w:t>
      </w:r>
    </w:p>
    <w:p w14:paraId="03B84EB0" w14:textId="703E1653" w:rsidR="00424610" w:rsidRDefault="00424610">
      <w:pPr>
        <w:spacing w:line="360" w:lineRule="auto"/>
        <w:ind w:firstLineChars="200" w:firstLine="480"/>
        <w:rPr>
          <w:bCs/>
          <w:sz w:val="24"/>
        </w:rPr>
      </w:pPr>
      <w:r>
        <w:rPr>
          <w:bCs/>
          <w:sz w:val="24"/>
        </w:rPr>
        <w:t>3</w:t>
      </w:r>
      <w:r>
        <w:rPr>
          <w:bCs/>
          <w:sz w:val="24"/>
        </w:rPr>
        <w:t>、</w:t>
      </w:r>
      <w:bookmarkStart w:id="395" w:name="_Hlt4221115"/>
      <w:bookmarkEnd w:id="395"/>
      <w:r>
        <w:rPr>
          <w:bCs/>
          <w:sz w:val="24"/>
        </w:rPr>
        <w:t>基金管理人认为有充足理由更换会计师事务所，须通报基金托管人。更换会计师事务所需</w:t>
      </w:r>
      <w:r>
        <w:rPr>
          <w:rFonts w:hint="eastAsia"/>
          <w:bCs/>
          <w:sz w:val="24"/>
        </w:rPr>
        <w:t>依照《信息披露办法》的有关规定</w:t>
      </w:r>
      <w:r>
        <w:rPr>
          <w:bCs/>
          <w:sz w:val="24"/>
        </w:rPr>
        <w:t>在</w:t>
      </w:r>
      <w:r>
        <w:rPr>
          <w:rFonts w:hint="eastAsia"/>
          <w:bCs/>
          <w:sz w:val="24"/>
        </w:rPr>
        <w:t>指定媒介</w:t>
      </w:r>
      <w:r>
        <w:rPr>
          <w:bCs/>
          <w:sz w:val="24"/>
        </w:rPr>
        <w:t>公告并报中国证监会备案。</w:t>
      </w:r>
    </w:p>
    <w:p w14:paraId="50AF5B1A" w14:textId="18EB5BC6" w:rsidR="00424610" w:rsidRDefault="00424610">
      <w:pPr>
        <w:pStyle w:val="1"/>
        <w:spacing w:before="0" w:after="0"/>
        <w:jc w:val="center"/>
        <w:rPr>
          <w:rFonts w:ascii="Times New Roman"/>
          <w:color w:val="auto"/>
          <w:sz w:val="30"/>
        </w:rPr>
      </w:pPr>
      <w:r>
        <w:rPr>
          <w:rFonts w:ascii="Times New Roman"/>
          <w:b w:val="0"/>
          <w:bCs/>
          <w:color w:val="auto"/>
        </w:rPr>
        <w:br w:type="page"/>
      </w:r>
      <w:bookmarkStart w:id="396" w:name="_Toc93226151"/>
      <w:bookmarkStart w:id="397" w:name="_Toc92662709"/>
      <w:bookmarkStart w:id="398" w:name="_Toc3056"/>
      <w:bookmarkStart w:id="399" w:name="_Toc193"/>
      <w:bookmarkStart w:id="400" w:name="_Toc141703898"/>
      <w:bookmarkStart w:id="401" w:name="_Toc139991748"/>
      <w:bookmarkStart w:id="402" w:name="_Toc128310501"/>
      <w:bookmarkStart w:id="403" w:name="_Toc1421"/>
      <w:bookmarkStart w:id="404" w:name="_Toc8512"/>
      <w:bookmarkStart w:id="405" w:name="_Toc11049"/>
      <w:bookmarkStart w:id="406" w:name="_Toc1173"/>
      <w:bookmarkStart w:id="407" w:name="_Toc12028"/>
      <w:bookmarkStart w:id="408" w:name="_Toc31866"/>
      <w:bookmarkStart w:id="409" w:name="_Toc29289"/>
      <w:bookmarkStart w:id="410" w:name="_Toc11802"/>
      <w:bookmarkStart w:id="411" w:name="_Toc488845985"/>
      <w:bookmarkStart w:id="412" w:name="_Toc21351"/>
      <w:r>
        <w:rPr>
          <w:rFonts w:ascii="Times New Roman"/>
          <w:color w:val="auto"/>
          <w:sz w:val="30"/>
        </w:rPr>
        <w:lastRenderedPageBreak/>
        <w:t>第</w:t>
      </w:r>
      <w:r>
        <w:rPr>
          <w:rFonts w:ascii="Times New Roman" w:hint="eastAsia"/>
          <w:color w:val="auto"/>
          <w:sz w:val="30"/>
        </w:rPr>
        <w:t>二十</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96"/>
      <w:bookmarkEnd w:id="397"/>
      <w:r>
        <w:rPr>
          <w:rFonts w:ascii="Times New Roman"/>
          <w:color w:val="auto"/>
          <w:sz w:val="30"/>
        </w:rPr>
        <w:t>的信息披露</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7246D1E1" w14:textId="77777777" w:rsidR="00424610" w:rsidRDefault="00424610">
      <w:pPr>
        <w:spacing w:line="360" w:lineRule="auto"/>
        <w:ind w:firstLineChars="200" w:firstLine="480"/>
        <w:rPr>
          <w:bCs/>
          <w:sz w:val="24"/>
        </w:rPr>
      </w:pPr>
    </w:p>
    <w:p w14:paraId="21EE91FC" w14:textId="77777777" w:rsidR="00424610" w:rsidRDefault="00424610">
      <w:pPr>
        <w:spacing w:line="360" w:lineRule="auto"/>
        <w:ind w:firstLineChars="200" w:firstLine="480"/>
        <w:rPr>
          <w:bCs/>
          <w:sz w:val="24"/>
        </w:rPr>
      </w:pPr>
      <w:r>
        <w:rPr>
          <w:bCs/>
          <w:sz w:val="24"/>
        </w:rPr>
        <w:t>一、本基金的信息披露应符合《基金法》、《运作办法》、《信息披露办法》、《基金合同》及其他有关规定。</w:t>
      </w:r>
      <w:r>
        <w:rPr>
          <w:rFonts w:hint="eastAsia"/>
          <w:bCs/>
          <w:sz w:val="24"/>
        </w:rPr>
        <w:t>相关法律法规关于信息披露的规定发生变化时，本基金从其最新规定。</w:t>
      </w:r>
    </w:p>
    <w:p w14:paraId="58634417" w14:textId="77777777" w:rsidR="00424610" w:rsidRDefault="00424610">
      <w:pPr>
        <w:spacing w:line="360" w:lineRule="auto"/>
        <w:ind w:firstLineChars="200" w:firstLine="480"/>
        <w:rPr>
          <w:bCs/>
          <w:sz w:val="24"/>
        </w:rPr>
      </w:pPr>
      <w:r>
        <w:rPr>
          <w:bCs/>
          <w:sz w:val="24"/>
        </w:rPr>
        <w:t>二、信息披露义务人</w:t>
      </w:r>
    </w:p>
    <w:p w14:paraId="7338147F" w14:textId="77777777" w:rsidR="00424610" w:rsidRDefault="00424610">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49774CCA" w14:textId="77777777" w:rsidR="00424610" w:rsidRDefault="00424610">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00C9B695" w14:textId="54C8D9B1" w:rsidR="00424610" w:rsidRDefault="00424610">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556E1365" w14:textId="77777777" w:rsidR="00424610" w:rsidRDefault="00424610">
      <w:pPr>
        <w:spacing w:line="360" w:lineRule="auto"/>
        <w:ind w:firstLineChars="200" w:firstLine="480"/>
        <w:rPr>
          <w:bCs/>
          <w:sz w:val="24"/>
        </w:rPr>
      </w:pPr>
      <w:r>
        <w:rPr>
          <w:bCs/>
          <w:sz w:val="24"/>
        </w:rPr>
        <w:t>三、本基金信息披露义务人承诺公开披露的基金信息，不得有下列行为：</w:t>
      </w:r>
    </w:p>
    <w:p w14:paraId="7AEAFC68" w14:textId="77777777" w:rsidR="00424610" w:rsidRDefault="00424610">
      <w:pPr>
        <w:spacing w:line="360" w:lineRule="auto"/>
        <w:ind w:firstLineChars="200" w:firstLine="480"/>
        <w:rPr>
          <w:bCs/>
          <w:sz w:val="24"/>
        </w:rPr>
      </w:pPr>
      <w:r>
        <w:rPr>
          <w:bCs/>
          <w:sz w:val="24"/>
        </w:rPr>
        <w:t>1</w:t>
      </w:r>
      <w:r>
        <w:rPr>
          <w:bCs/>
          <w:sz w:val="24"/>
        </w:rPr>
        <w:t>、虚假记载、误导性陈述或者重大遗漏；</w:t>
      </w:r>
    </w:p>
    <w:p w14:paraId="23E20A9C" w14:textId="77777777" w:rsidR="00424610" w:rsidRDefault="00424610">
      <w:pPr>
        <w:spacing w:line="360" w:lineRule="auto"/>
        <w:ind w:firstLineChars="200" w:firstLine="480"/>
        <w:rPr>
          <w:bCs/>
          <w:sz w:val="24"/>
        </w:rPr>
      </w:pPr>
      <w:r>
        <w:rPr>
          <w:bCs/>
          <w:sz w:val="24"/>
        </w:rPr>
        <w:t>2</w:t>
      </w:r>
      <w:r>
        <w:rPr>
          <w:bCs/>
          <w:sz w:val="24"/>
        </w:rPr>
        <w:t>、对证券投资业绩进行预测；</w:t>
      </w:r>
    </w:p>
    <w:p w14:paraId="31BDBAA5" w14:textId="77777777" w:rsidR="00424610" w:rsidRDefault="00424610">
      <w:pPr>
        <w:spacing w:line="360" w:lineRule="auto"/>
        <w:ind w:firstLineChars="200" w:firstLine="480"/>
        <w:rPr>
          <w:bCs/>
          <w:sz w:val="24"/>
        </w:rPr>
      </w:pPr>
      <w:r>
        <w:rPr>
          <w:bCs/>
          <w:sz w:val="24"/>
        </w:rPr>
        <w:t>3</w:t>
      </w:r>
      <w:r>
        <w:rPr>
          <w:bCs/>
          <w:sz w:val="24"/>
        </w:rPr>
        <w:t>、违规承诺收益或者承担损失；</w:t>
      </w:r>
    </w:p>
    <w:p w14:paraId="56AE19B7" w14:textId="77777777" w:rsidR="00424610" w:rsidRDefault="00424610">
      <w:pPr>
        <w:spacing w:line="360" w:lineRule="auto"/>
        <w:ind w:firstLineChars="200" w:firstLine="480"/>
        <w:rPr>
          <w:bCs/>
          <w:sz w:val="24"/>
        </w:rPr>
      </w:pPr>
      <w:r>
        <w:rPr>
          <w:bCs/>
          <w:sz w:val="24"/>
        </w:rPr>
        <w:t>4</w:t>
      </w:r>
      <w:r>
        <w:rPr>
          <w:bCs/>
          <w:sz w:val="24"/>
        </w:rPr>
        <w:t>、诋毁其他基金管理人、基金托管人或者基金销售机构；</w:t>
      </w:r>
    </w:p>
    <w:p w14:paraId="701D7026" w14:textId="77777777" w:rsidR="00424610" w:rsidRDefault="00424610">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34644682" w14:textId="77777777" w:rsidR="00424610" w:rsidRDefault="00424610">
      <w:pPr>
        <w:spacing w:line="360" w:lineRule="auto"/>
        <w:ind w:firstLineChars="200" w:firstLine="480"/>
        <w:rPr>
          <w:bCs/>
          <w:sz w:val="24"/>
        </w:rPr>
      </w:pPr>
      <w:r>
        <w:rPr>
          <w:bCs/>
          <w:sz w:val="24"/>
        </w:rPr>
        <w:t>6</w:t>
      </w:r>
      <w:r>
        <w:rPr>
          <w:bCs/>
          <w:sz w:val="24"/>
        </w:rPr>
        <w:t>、中国证监会禁止的其他行为。</w:t>
      </w:r>
    </w:p>
    <w:p w14:paraId="05F1C7DD" w14:textId="77777777" w:rsidR="00424610" w:rsidRDefault="00424610">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278D2C93" w14:textId="77777777" w:rsidR="00424610" w:rsidRDefault="00424610">
      <w:pPr>
        <w:spacing w:line="360" w:lineRule="auto"/>
        <w:ind w:firstLineChars="200" w:firstLine="480"/>
        <w:rPr>
          <w:bCs/>
          <w:sz w:val="24"/>
        </w:rPr>
      </w:pPr>
      <w:r>
        <w:rPr>
          <w:bCs/>
          <w:sz w:val="24"/>
        </w:rPr>
        <w:t>本基金公开披露的信息采用阿拉伯数字；除特别说明外，货币单位为人民币元。</w:t>
      </w:r>
    </w:p>
    <w:p w14:paraId="6DF3BB39" w14:textId="77777777" w:rsidR="00424610" w:rsidRDefault="00424610">
      <w:pPr>
        <w:spacing w:line="360" w:lineRule="auto"/>
        <w:ind w:firstLineChars="200" w:firstLine="480"/>
        <w:rPr>
          <w:bCs/>
          <w:sz w:val="24"/>
        </w:rPr>
      </w:pPr>
      <w:r>
        <w:rPr>
          <w:bCs/>
          <w:sz w:val="24"/>
        </w:rPr>
        <w:t>五、公开披露的基金信息</w:t>
      </w:r>
    </w:p>
    <w:p w14:paraId="3A625FE9" w14:textId="77777777" w:rsidR="00424610" w:rsidRDefault="00424610">
      <w:pPr>
        <w:spacing w:line="360" w:lineRule="auto"/>
        <w:ind w:firstLineChars="200" w:firstLine="480"/>
        <w:rPr>
          <w:bCs/>
          <w:sz w:val="24"/>
        </w:rPr>
      </w:pPr>
      <w:r>
        <w:rPr>
          <w:bCs/>
          <w:sz w:val="24"/>
        </w:rPr>
        <w:t>公开披露的基金信息包括：</w:t>
      </w:r>
    </w:p>
    <w:p w14:paraId="6B063E31" w14:textId="77777777" w:rsidR="00424610" w:rsidRDefault="00424610">
      <w:pPr>
        <w:spacing w:line="360" w:lineRule="auto"/>
        <w:ind w:firstLineChars="200" w:firstLine="480"/>
        <w:rPr>
          <w:bCs/>
          <w:sz w:val="24"/>
        </w:rPr>
      </w:pPr>
      <w:r>
        <w:rPr>
          <w:bCs/>
          <w:sz w:val="24"/>
        </w:rPr>
        <w:t>（一）基金招募说明书、《基金合同》、基金托管协议</w:t>
      </w:r>
    </w:p>
    <w:p w14:paraId="698CC1C1" w14:textId="77777777" w:rsidR="00424610" w:rsidRDefault="00424610">
      <w:pPr>
        <w:spacing w:line="360" w:lineRule="auto"/>
        <w:ind w:firstLineChars="200" w:firstLine="480"/>
        <w:rPr>
          <w:bCs/>
          <w:sz w:val="24"/>
        </w:rPr>
      </w:pPr>
      <w:r>
        <w:rPr>
          <w:bCs/>
          <w:sz w:val="24"/>
        </w:rPr>
        <w:lastRenderedPageBreak/>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57F1EEF1" w14:textId="385445A0" w:rsidR="00424610" w:rsidRDefault="00424610">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w:t>
      </w:r>
      <w:r>
        <w:rPr>
          <w:rFonts w:hint="eastAsia"/>
          <w:bCs/>
          <w:sz w:val="24"/>
        </w:rPr>
        <w:t>基金管理人</w:t>
      </w:r>
      <w:r>
        <w:rPr>
          <w:bCs/>
          <w:sz w:val="24"/>
        </w:rPr>
        <w:t>网站上，将更新后的招募说明书摘要登载在指定媒介上；基金管理人在公告的</w:t>
      </w:r>
      <w:r>
        <w:rPr>
          <w:bCs/>
          <w:sz w:val="24"/>
        </w:rPr>
        <w:t>15</w:t>
      </w:r>
      <w:r>
        <w:rPr>
          <w:bCs/>
          <w:sz w:val="24"/>
        </w:rPr>
        <w:t>日前向主要办公场所所在地的中国证监会派出机构报送更新的招募说明书，并就有关更新内容提供书面说明。</w:t>
      </w:r>
    </w:p>
    <w:p w14:paraId="7768679E" w14:textId="77777777" w:rsidR="00424610" w:rsidRDefault="00424610">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7B5C10F4" w14:textId="598CDA16" w:rsidR="00424610" w:rsidRDefault="00424610">
      <w:pPr>
        <w:spacing w:line="360" w:lineRule="auto"/>
        <w:ind w:firstLineChars="200" w:firstLine="480"/>
        <w:rPr>
          <w:bCs/>
          <w:sz w:val="24"/>
        </w:rPr>
      </w:pPr>
      <w:r>
        <w:rPr>
          <w:bCs/>
          <w:sz w:val="24"/>
        </w:rPr>
        <w:t>基金募集申请经中国证监会注册后，基金管理人在基金份额发售的</w:t>
      </w:r>
      <w:r>
        <w:rPr>
          <w:bCs/>
          <w:sz w:val="24"/>
        </w:rPr>
        <w:t>3</w:t>
      </w:r>
      <w:r>
        <w:rPr>
          <w:bCs/>
          <w:sz w:val="24"/>
        </w:rPr>
        <w:t>日前，将基金招募说明书、《基金合同》摘要登载在指定媒介上；基金管理人、基金托管人应当将《基金合同》、基金托管协议登载在</w:t>
      </w:r>
      <w:r>
        <w:rPr>
          <w:rFonts w:hint="eastAsia"/>
          <w:bCs/>
          <w:sz w:val="24"/>
        </w:rPr>
        <w:t>各自</w:t>
      </w:r>
      <w:r>
        <w:rPr>
          <w:bCs/>
          <w:sz w:val="24"/>
        </w:rPr>
        <w:t>网站上。</w:t>
      </w:r>
    </w:p>
    <w:p w14:paraId="16036AE3" w14:textId="77777777" w:rsidR="00424610" w:rsidRDefault="00424610">
      <w:pPr>
        <w:spacing w:line="360" w:lineRule="auto"/>
        <w:ind w:firstLineChars="200" w:firstLine="480"/>
        <w:rPr>
          <w:bCs/>
          <w:sz w:val="24"/>
        </w:rPr>
      </w:pPr>
      <w:r>
        <w:rPr>
          <w:bCs/>
          <w:sz w:val="24"/>
        </w:rPr>
        <w:t>（二）基金份额发售公告</w:t>
      </w:r>
    </w:p>
    <w:p w14:paraId="1C283EE3" w14:textId="0B9751EA" w:rsidR="00424610" w:rsidRDefault="00424610">
      <w:pPr>
        <w:spacing w:line="360" w:lineRule="auto"/>
        <w:ind w:firstLineChars="200" w:firstLine="480"/>
        <w:rPr>
          <w:bCs/>
          <w:sz w:val="24"/>
        </w:rPr>
      </w:pPr>
      <w:r>
        <w:rPr>
          <w:bCs/>
          <w:sz w:val="24"/>
        </w:rPr>
        <w:t>基金管理人应当就基金份额发售的具体事宜编制基金份额发售公告，并在披露招募说明书的当日登载于指定媒介上。</w:t>
      </w:r>
    </w:p>
    <w:p w14:paraId="4F015BB0" w14:textId="77777777" w:rsidR="00424610" w:rsidRDefault="00424610">
      <w:pPr>
        <w:spacing w:line="360" w:lineRule="auto"/>
        <w:ind w:firstLineChars="200" w:firstLine="480"/>
        <w:rPr>
          <w:bCs/>
          <w:sz w:val="24"/>
        </w:rPr>
      </w:pPr>
      <w:r>
        <w:rPr>
          <w:bCs/>
          <w:sz w:val="24"/>
        </w:rPr>
        <w:t>（三）《基金合同》生效公告</w:t>
      </w:r>
    </w:p>
    <w:p w14:paraId="022744E2" w14:textId="472E4244" w:rsidR="00424610" w:rsidRDefault="00424610">
      <w:pPr>
        <w:spacing w:line="360" w:lineRule="auto"/>
        <w:ind w:firstLineChars="200" w:firstLine="480"/>
        <w:rPr>
          <w:bCs/>
          <w:sz w:val="24"/>
        </w:rPr>
      </w:pPr>
      <w:r>
        <w:rPr>
          <w:bCs/>
          <w:sz w:val="24"/>
        </w:rPr>
        <w:t>基金管理人应当在收到中国证监会确认文件的次日在指定媒介上登载《基金合同》生效公告。</w:t>
      </w:r>
    </w:p>
    <w:p w14:paraId="378A52B1" w14:textId="77777777" w:rsidR="00424610" w:rsidRDefault="00424610">
      <w:pPr>
        <w:spacing w:line="360" w:lineRule="auto"/>
        <w:ind w:firstLineChars="200" w:firstLine="480"/>
        <w:rPr>
          <w:bCs/>
          <w:sz w:val="24"/>
        </w:rPr>
      </w:pPr>
      <w:r>
        <w:rPr>
          <w:bCs/>
          <w:sz w:val="24"/>
        </w:rPr>
        <w:t>（四）基金份额折算日公告、基金份额折算结果公告</w:t>
      </w:r>
    </w:p>
    <w:p w14:paraId="509319CF" w14:textId="77777777" w:rsidR="00424610" w:rsidRDefault="00424610">
      <w:pPr>
        <w:spacing w:line="360" w:lineRule="auto"/>
        <w:ind w:firstLineChars="200" w:firstLine="480"/>
        <w:rPr>
          <w:bCs/>
          <w:sz w:val="24"/>
        </w:rPr>
      </w:pPr>
      <w:r>
        <w:rPr>
          <w:bCs/>
          <w:sz w:val="24"/>
        </w:rPr>
        <w:t>根据投资需要或为提高交易便利，基金管理人可向登记机构申请办理基金份额折算与变更登记。基金管理人确定基金份额折算日后应按照相关法律法规的要求将基金份额折算日公告登载于指定</w:t>
      </w:r>
      <w:r>
        <w:rPr>
          <w:rFonts w:hint="eastAsia"/>
          <w:bCs/>
          <w:sz w:val="24"/>
        </w:rPr>
        <w:t>媒介</w:t>
      </w:r>
      <w:r>
        <w:rPr>
          <w:bCs/>
          <w:sz w:val="24"/>
        </w:rPr>
        <w:t>上。</w:t>
      </w:r>
    </w:p>
    <w:p w14:paraId="3651EBF2" w14:textId="77777777" w:rsidR="00424610" w:rsidRDefault="00424610">
      <w:pPr>
        <w:spacing w:line="360" w:lineRule="auto"/>
        <w:ind w:firstLineChars="200" w:firstLine="480"/>
        <w:rPr>
          <w:bCs/>
          <w:sz w:val="24"/>
        </w:rPr>
      </w:pPr>
      <w:r>
        <w:rPr>
          <w:bCs/>
          <w:sz w:val="24"/>
        </w:rPr>
        <w:t>基金份额进行折算并由登记机构完成基金份额的变更登记后，基金管理人应按照相关法律法规的要求将基金份额折算结果公告登载于指定</w:t>
      </w:r>
      <w:r>
        <w:rPr>
          <w:rFonts w:hint="eastAsia"/>
          <w:bCs/>
          <w:sz w:val="24"/>
        </w:rPr>
        <w:t>媒介</w:t>
      </w:r>
      <w:r>
        <w:rPr>
          <w:bCs/>
          <w:sz w:val="24"/>
        </w:rPr>
        <w:t>上。</w:t>
      </w:r>
    </w:p>
    <w:p w14:paraId="7FD58345" w14:textId="77777777" w:rsidR="00424610" w:rsidRDefault="00424610">
      <w:pPr>
        <w:spacing w:line="360" w:lineRule="auto"/>
        <w:ind w:firstLineChars="200" w:firstLine="480"/>
        <w:rPr>
          <w:bCs/>
          <w:sz w:val="24"/>
        </w:rPr>
      </w:pPr>
      <w:r>
        <w:rPr>
          <w:bCs/>
          <w:sz w:val="24"/>
        </w:rPr>
        <w:t>（五）基金份额上市交易公告书</w:t>
      </w:r>
    </w:p>
    <w:p w14:paraId="3D19DE89" w14:textId="77777777" w:rsidR="00424610" w:rsidRDefault="00424610">
      <w:pPr>
        <w:spacing w:line="360" w:lineRule="auto"/>
        <w:ind w:firstLineChars="200" w:firstLine="480"/>
        <w:rPr>
          <w:bCs/>
          <w:sz w:val="24"/>
        </w:rPr>
      </w:pPr>
      <w:r>
        <w:rPr>
          <w:bCs/>
          <w:sz w:val="24"/>
        </w:rPr>
        <w:t>本基金基金份额获准在</w:t>
      </w:r>
      <w:r>
        <w:rPr>
          <w:rFonts w:hint="eastAsia"/>
          <w:bCs/>
          <w:sz w:val="24"/>
        </w:rPr>
        <w:t>上海</w:t>
      </w:r>
      <w:r>
        <w:rPr>
          <w:bCs/>
          <w:sz w:val="24"/>
        </w:rPr>
        <w:t>证券交易所上市交易的，基金管理人应当在基金</w:t>
      </w:r>
      <w:r>
        <w:rPr>
          <w:bCs/>
          <w:sz w:val="24"/>
        </w:rPr>
        <w:lastRenderedPageBreak/>
        <w:t>份额上市交易前按照相关法律法规的要求将基金份额上市交易公告书登载在指定</w:t>
      </w:r>
      <w:r>
        <w:rPr>
          <w:rFonts w:hint="eastAsia"/>
          <w:bCs/>
          <w:sz w:val="24"/>
        </w:rPr>
        <w:t>媒介</w:t>
      </w:r>
      <w:r>
        <w:rPr>
          <w:bCs/>
          <w:sz w:val="24"/>
        </w:rPr>
        <w:t>上。</w:t>
      </w:r>
    </w:p>
    <w:p w14:paraId="247AF9F9" w14:textId="77777777" w:rsidR="00424610" w:rsidRDefault="00424610">
      <w:pPr>
        <w:spacing w:line="360" w:lineRule="auto"/>
        <w:ind w:firstLineChars="200" w:firstLine="480"/>
        <w:rPr>
          <w:bCs/>
          <w:sz w:val="24"/>
        </w:rPr>
      </w:pPr>
      <w:r>
        <w:rPr>
          <w:bCs/>
          <w:sz w:val="24"/>
        </w:rPr>
        <w:t>（</w:t>
      </w:r>
      <w:r>
        <w:rPr>
          <w:rFonts w:hint="eastAsia"/>
          <w:bCs/>
          <w:sz w:val="24"/>
        </w:rPr>
        <w:t>六</w:t>
      </w:r>
      <w:r>
        <w:rPr>
          <w:bCs/>
          <w:sz w:val="24"/>
        </w:rPr>
        <w:t>）基金资产净值、基金份额净值</w:t>
      </w:r>
    </w:p>
    <w:p w14:paraId="1CD494E2" w14:textId="77777777" w:rsidR="00424610" w:rsidRDefault="00424610">
      <w:pPr>
        <w:spacing w:line="360" w:lineRule="auto"/>
        <w:ind w:firstLineChars="200" w:firstLine="480"/>
        <w:rPr>
          <w:bCs/>
          <w:sz w:val="24"/>
        </w:rPr>
      </w:pPr>
      <w:r>
        <w:rPr>
          <w:bCs/>
          <w:sz w:val="24"/>
        </w:rPr>
        <w:t>《基金合同》生效后，在</w:t>
      </w:r>
      <w:r>
        <w:rPr>
          <w:rFonts w:hint="eastAsia"/>
          <w:bCs/>
          <w:sz w:val="24"/>
        </w:rPr>
        <w:t>基金份额上市交易前或</w:t>
      </w:r>
      <w:r>
        <w:rPr>
          <w:bCs/>
          <w:sz w:val="24"/>
        </w:rPr>
        <w:t>开始办理基金份额申购或者赎回前，基金管理人应当至少每周公告一次基金资产净值和基金份额净值。</w:t>
      </w:r>
    </w:p>
    <w:p w14:paraId="22606A42" w14:textId="54B116C0" w:rsidR="00424610" w:rsidRDefault="00424610">
      <w:pPr>
        <w:spacing w:line="360" w:lineRule="auto"/>
        <w:ind w:firstLineChars="200" w:firstLine="480"/>
        <w:rPr>
          <w:bCs/>
          <w:sz w:val="24"/>
        </w:rPr>
      </w:pPr>
      <w:r>
        <w:rPr>
          <w:bCs/>
          <w:sz w:val="24"/>
        </w:rPr>
        <w:t>在</w:t>
      </w:r>
      <w:r>
        <w:rPr>
          <w:rFonts w:hint="eastAsia"/>
          <w:bCs/>
          <w:sz w:val="24"/>
        </w:rPr>
        <w:t>基金份额上市交易后或</w:t>
      </w:r>
      <w:r>
        <w:rPr>
          <w:bCs/>
          <w:sz w:val="24"/>
        </w:rPr>
        <w:t>开始办理基金份额申购或者赎回后，基金管理人应当在每个</w:t>
      </w:r>
      <w:r>
        <w:rPr>
          <w:rFonts w:hint="eastAsia"/>
          <w:bCs/>
          <w:sz w:val="24"/>
        </w:rPr>
        <w:t>估值</w:t>
      </w:r>
      <w:r>
        <w:rPr>
          <w:bCs/>
          <w:sz w:val="24"/>
        </w:rPr>
        <w:t>日的次日，通过</w:t>
      </w:r>
      <w:r>
        <w:rPr>
          <w:rFonts w:hint="eastAsia"/>
          <w:bCs/>
          <w:sz w:val="24"/>
        </w:rPr>
        <w:t>基金管理人</w:t>
      </w:r>
      <w:r>
        <w:rPr>
          <w:bCs/>
          <w:sz w:val="24"/>
        </w:rPr>
        <w:t>网站、基金份额发售网点以及其他媒介，披露开放日的基金份额净值和基金份额累计净值。</w:t>
      </w:r>
    </w:p>
    <w:p w14:paraId="67D93CBE" w14:textId="28C29ABE" w:rsidR="00424610" w:rsidRDefault="00424610">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13FC2BE7" w14:textId="2D300B97" w:rsidR="00424610" w:rsidRDefault="00424610">
      <w:pPr>
        <w:spacing w:line="360" w:lineRule="auto"/>
        <w:ind w:firstLineChars="200" w:firstLine="480"/>
        <w:rPr>
          <w:bCs/>
          <w:sz w:val="24"/>
        </w:rPr>
      </w:pPr>
      <w:r>
        <w:rPr>
          <w:bCs/>
          <w:sz w:val="24"/>
        </w:rPr>
        <w:t>（</w:t>
      </w:r>
      <w:r>
        <w:rPr>
          <w:rFonts w:hint="eastAsia"/>
          <w:bCs/>
          <w:sz w:val="24"/>
        </w:rPr>
        <w:t>七</w:t>
      </w:r>
      <w:r>
        <w:rPr>
          <w:bCs/>
          <w:sz w:val="24"/>
        </w:rPr>
        <w:t>）基金份额申购、赎回</w:t>
      </w:r>
      <w:r>
        <w:rPr>
          <w:rFonts w:hint="eastAsia"/>
          <w:bCs/>
          <w:sz w:val="24"/>
        </w:rPr>
        <w:t>对价</w:t>
      </w:r>
    </w:p>
    <w:p w14:paraId="4C2CFF74" w14:textId="27395FD9" w:rsidR="00424610" w:rsidRDefault="00424610">
      <w:pPr>
        <w:spacing w:line="360" w:lineRule="auto"/>
        <w:ind w:firstLineChars="200" w:firstLine="480"/>
        <w:rPr>
          <w:bCs/>
          <w:sz w:val="24"/>
        </w:rPr>
      </w:pPr>
      <w:r>
        <w:rPr>
          <w:bCs/>
          <w:sz w:val="24"/>
        </w:rPr>
        <w:t>基金管理人应当在《基金合同》、招募说明书等信息披露文件上载明基金份额申购、赎回</w:t>
      </w:r>
      <w:r>
        <w:rPr>
          <w:rFonts w:hint="eastAsia"/>
          <w:bCs/>
          <w:sz w:val="24"/>
        </w:rPr>
        <w:t>对价</w:t>
      </w:r>
      <w:r>
        <w:rPr>
          <w:bCs/>
          <w:sz w:val="24"/>
        </w:rPr>
        <w:t>的计算方式及有关申购、赎回费率，并保证投资者能够在基金份额发售网点查阅或者复制前述信息资料。</w:t>
      </w:r>
    </w:p>
    <w:p w14:paraId="7550EA5E" w14:textId="5F1EBFF4" w:rsidR="00424610" w:rsidRDefault="00424610">
      <w:pPr>
        <w:spacing w:line="360" w:lineRule="auto"/>
        <w:ind w:firstLineChars="225" w:firstLine="540"/>
        <w:rPr>
          <w:bCs/>
          <w:sz w:val="24"/>
        </w:rPr>
      </w:pPr>
      <w:r>
        <w:rPr>
          <w:bCs/>
          <w:sz w:val="24"/>
        </w:rPr>
        <w:t>（八）申购、赎回清单</w:t>
      </w:r>
    </w:p>
    <w:p w14:paraId="3C3C0133" w14:textId="77777777" w:rsidR="00424610" w:rsidRDefault="00424610">
      <w:pPr>
        <w:spacing w:line="360" w:lineRule="auto"/>
        <w:ind w:firstLineChars="200" w:firstLine="480"/>
        <w:rPr>
          <w:bCs/>
          <w:sz w:val="24"/>
        </w:rPr>
      </w:pPr>
      <w:r>
        <w:rPr>
          <w:bCs/>
          <w:sz w:val="24"/>
        </w:rPr>
        <w:t>在开始办理基金份额申购或者赎回之后，基金管理人应当在每个开放日，通过</w:t>
      </w:r>
      <w:r>
        <w:rPr>
          <w:rFonts w:hint="eastAsia"/>
          <w:bCs/>
          <w:sz w:val="24"/>
        </w:rPr>
        <w:t>基金管理人</w:t>
      </w:r>
      <w:r>
        <w:rPr>
          <w:bCs/>
          <w:sz w:val="24"/>
        </w:rPr>
        <w:t>网站、申购赎回代理券商以及其他媒介公告当日的申购、赎回清单。</w:t>
      </w:r>
    </w:p>
    <w:p w14:paraId="6506CE7A" w14:textId="77777777" w:rsidR="00424610" w:rsidRDefault="00424610">
      <w:pPr>
        <w:spacing w:line="360" w:lineRule="auto"/>
        <w:ind w:firstLineChars="200" w:firstLine="480"/>
        <w:rPr>
          <w:bCs/>
          <w:sz w:val="24"/>
        </w:rPr>
      </w:pPr>
      <w:r>
        <w:rPr>
          <w:bCs/>
          <w:sz w:val="24"/>
        </w:rPr>
        <w:t>（</w:t>
      </w:r>
      <w:r>
        <w:rPr>
          <w:rFonts w:hint="eastAsia"/>
          <w:bCs/>
          <w:sz w:val="24"/>
        </w:rPr>
        <w:t>九</w:t>
      </w:r>
      <w:r>
        <w:rPr>
          <w:bCs/>
          <w:sz w:val="24"/>
        </w:rPr>
        <w:t>）基金定期报告，包括基金年度报告、基金半年度报告和基金季度报告</w:t>
      </w:r>
    </w:p>
    <w:p w14:paraId="512C0D10" w14:textId="39B6CF5B" w:rsidR="00424610" w:rsidRDefault="00424610">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w:t>
      </w:r>
      <w:r>
        <w:rPr>
          <w:rFonts w:hint="eastAsia"/>
          <w:bCs/>
          <w:sz w:val="24"/>
        </w:rPr>
        <w:t>基金管理人</w:t>
      </w:r>
      <w:r>
        <w:rPr>
          <w:bCs/>
          <w:sz w:val="24"/>
        </w:rPr>
        <w:t>网站上，将年度报告摘要登载在指定媒介上。基金年度报告的财务会计报告应当经过审计。</w:t>
      </w:r>
    </w:p>
    <w:p w14:paraId="21FE0A7D" w14:textId="353D9620" w:rsidR="00424610" w:rsidRDefault="00424610">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日内，编制完成基金半年度报告，并将半年度报告正文登载在网站上，将半年度报告摘要登载在指定媒介上。</w:t>
      </w:r>
    </w:p>
    <w:p w14:paraId="29E51190" w14:textId="16B508B8" w:rsidR="00424610" w:rsidRDefault="00424610">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个工作日内，编制完成基金季度报告，并将季度报告登载在指定媒介上。</w:t>
      </w:r>
    </w:p>
    <w:p w14:paraId="53DF84F9" w14:textId="77777777" w:rsidR="00424610" w:rsidRDefault="00424610">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40FD1F1F" w14:textId="77777777" w:rsidR="00424610" w:rsidRDefault="00424610">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w:t>
      </w:r>
      <w:r>
        <w:rPr>
          <w:bCs/>
          <w:sz w:val="24"/>
        </w:rPr>
        <w:lastRenderedPageBreak/>
        <w:t>主要办公场所所在地中国证监会派出机构备案。报备应当采用电子文本</w:t>
      </w:r>
      <w:r>
        <w:rPr>
          <w:rFonts w:hint="eastAsia"/>
          <w:bCs/>
          <w:sz w:val="24"/>
        </w:rPr>
        <w:t>或</w:t>
      </w:r>
      <w:r>
        <w:rPr>
          <w:bCs/>
          <w:sz w:val="24"/>
        </w:rPr>
        <w:t>书面报告方式。</w:t>
      </w:r>
    </w:p>
    <w:p w14:paraId="499FB9DC" w14:textId="3A1C2C13" w:rsidR="00800E8B" w:rsidRDefault="00800E8B" w:rsidP="00800E8B">
      <w:pPr>
        <w:spacing w:line="360" w:lineRule="auto"/>
        <w:ind w:firstLineChars="200" w:firstLine="480"/>
        <w:rPr>
          <w:bCs/>
          <w:sz w:val="24"/>
        </w:rPr>
      </w:pPr>
      <w:r w:rsidRPr="00000557">
        <w:rPr>
          <w:rFonts w:hint="eastAsia"/>
          <w:bCs/>
          <w:sz w:val="24"/>
        </w:rPr>
        <w:t>本基金持续运作过程中</w:t>
      </w:r>
      <w:r>
        <w:rPr>
          <w:rFonts w:hint="eastAsia"/>
          <w:bCs/>
          <w:sz w:val="24"/>
        </w:rPr>
        <w:t>，</w:t>
      </w:r>
      <w:r w:rsidRPr="00000557">
        <w:rPr>
          <w:rFonts w:hint="eastAsia"/>
          <w:bCs/>
          <w:sz w:val="24"/>
        </w:rPr>
        <w:t>应当在基金年度报告和半年度报告中披露基金组合资产情况及其流动性风险分析等</w:t>
      </w:r>
      <w:r>
        <w:rPr>
          <w:rFonts w:hint="eastAsia"/>
          <w:bCs/>
          <w:sz w:val="24"/>
        </w:rPr>
        <w:t>。</w:t>
      </w:r>
    </w:p>
    <w:p w14:paraId="0FA9FF59" w14:textId="77777777" w:rsidR="00424610" w:rsidRDefault="00800E8B" w:rsidP="00800E8B">
      <w:pPr>
        <w:spacing w:line="360" w:lineRule="auto"/>
        <w:ind w:firstLineChars="200" w:firstLine="480"/>
        <w:rPr>
          <w:bCs/>
          <w:sz w:val="24"/>
        </w:rPr>
      </w:pPr>
      <w:r w:rsidRPr="00987297">
        <w:rPr>
          <w:rFonts w:hint="eastAsia"/>
          <w:bCs/>
          <w:sz w:val="24"/>
        </w:rPr>
        <w:t>基金运作期间，如报告期内出现单一投资者持有基金份额达到或超过基金总份额</w:t>
      </w:r>
      <w:r w:rsidRPr="00987297">
        <w:rPr>
          <w:bCs/>
          <w:sz w:val="24"/>
        </w:rPr>
        <w:t xml:space="preserve"> 20%</w:t>
      </w:r>
      <w:r w:rsidRPr="00987297">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07B5A552" w14:textId="77777777" w:rsidR="00424610" w:rsidRDefault="00424610">
      <w:pPr>
        <w:spacing w:line="360" w:lineRule="auto"/>
        <w:ind w:firstLineChars="200" w:firstLine="480"/>
        <w:rPr>
          <w:bCs/>
          <w:sz w:val="24"/>
        </w:rPr>
      </w:pPr>
      <w:r>
        <w:rPr>
          <w:rFonts w:cs="Arial Unicode MS" w:hint="eastAsia"/>
          <w:bCs/>
          <w:sz w:val="24"/>
        </w:rPr>
        <w:t>法律法规或中国证监会另有规定的，从其规定。</w:t>
      </w:r>
    </w:p>
    <w:p w14:paraId="5E93DFCD" w14:textId="77777777" w:rsidR="00424610" w:rsidRDefault="00424610">
      <w:pPr>
        <w:spacing w:line="360" w:lineRule="auto"/>
        <w:ind w:firstLineChars="200" w:firstLine="480"/>
        <w:rPr>
          <w:bCs/>
          <w:sz w:val="24"/>
        </w:rPr>
      </w:pPr>
      <w:r>
        <w:rPr>
          <w:bCs/>
          <w:sz w:val="24"/>
        </w:rPr>
        <w:t>（</w:t>
      </w:r>
      <w:r>
        <w:rPr>
          <w:rFonts w:hint="eastAsia"/>
          <w:bCs/>
          <w:sz w:val="24"/>
        </w:rPr>
        <w:t>十</w:t>
      </w:r>
      <w:r>
        <w:rPr>
          <w:bCs/>
          <w:sz w:val="24"/>
        </w:rPr>
        <w:t>）临时报告</w:t>
      </w:r>
    </w:p>
    <w:p w14:paraId="69FDB155" w14:textId="1F8ECD1F" w:rsidR="00424610" w:rsidRDefault="00424610">
      <w:pPr>
        <w:spacing w:line="360" w:lineRule="auto"/>
        <w:ind w:firstLineChars="200" w:firstLine="480"/>
        <w:rPr>
          <w:bCs/>
          <w:sz w:val="24"/>
        </w:rPr>
      </w:pPr>
      <w:r>
        <w:rPr>
          <w:bCs/>
          <w:sz w:val="24"/>
        </w:rPr>
        <w:t>本基金发生重大事件，有关信息披露义务人应当</w:t>
      </w:r>
      <w:r>
        <w:rPr>
          <w:rFonts w:hint="eastAsia"/>
          <w:bCs/>
          <w:sz w:val="24"/>
        </w:rPr>
        <w:t>依照《信息披露办法》的规定</w:t>
      </w:r>
      <w:r>
        <w:rPr>
          <w:bCs/>
          <w:sz w:val="24"/>
        </w:rPr>
        <w:t>编制临时报告书，予以公告，并在公开披露日分别报中国证监会和基金管理人主要办公场所所在地的中国证监会派出机构备案。</w:t>
      </w:r>
    </w:p>
    <w:p w14:paraId="4488FF5E" w14:textId="77777777" w:rsidR="00424610" w:rsidRDefault="00424610">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56B98BCB" w14:textId="77777777" w:rsidR="00424610" w:rsidRDefault="00424610">
      <w:pPr>
        <w:spacing w:line="360" w:lineRule="auto"/>
        <w:ind w:firstLineChars="200" w:firstLine="480"/>
        <w:rPr>
          <w:bCs/>
          <w:sz w:val="24"/>
        </w:rPr>
      </w:pPr>
      <w:r>
        <w:rPr>
          <w:bCs/>
          <w:sz w:val="24"/>
        </w:rPr>
        <w:t>1</w:t>
      </w:r>
      <w:r>
        <w:rPr>
          <w:bCs/>
          <w:sz w:val="24"/>
        </w:rPr>
        <w:t>、基金份额持有人大会的召开；</w:t>
      </w:r>
    </w:p>
    <w:p w14:paraId="2734D200" w14:textId="77777777" w:rsidR="00424610" w:rsidRDefault="00424610">
      <w:pPr>
        <w:spacing w:line="360" w:lineRule="auto"/>
        <w:ind w:firstLineChars="200" w:firstLine="480"/>
        <w:rPr>
          <w:bCs/>
          <w:sz w:val="24"/>
        </w:rPr>
      </w:pPr>
      <w:r>
        <w:rPr>
          <w:bCs/>
          <w:sz w:val="24"/>
        </w:rPr>
        <w:t>2</w:t>
      </w:r>
      <w:r>
        <w:rPr>
          <w:bCs/>
          <w:sz w:val="24"/>
        </w:rPr>
        <w:t>、终止《基金合同》；</w:t>
      </w:r>
    </w:p>
    <w:p w14:paraId="30690904" w14:textId="77777777" w:rsidR="00424610" w:rsidRDefault="00424610">
      <w:pPr>
        <w:spacing w:line="360" w:lineRule="auto"/>
        <w:ind w:firstLineChars="200" w:firstLine="480"/>
        <w:rPr>
          <w:bCs/>
          <w:sz w:val="24"/>
        </w:rPr>
      </w:pPr>
      <w:r>
        <w:rPr>
          <w:bCs/>
          <w:sz w:val="24"/>
        </w:rPr>
        <w:t>3</w:t>
      </w:r>
      <w:r>
        <w:rPr>
          <w:bCs/>
          <w:sz w:val="24"/>
        </w:rPr>
        <w:t>、转换基金运作方式；</w:t>
      </w:r>
    </w:p>
    <w:p w14:paraId="488BAF13" w14:textId="77777777" w:rsidR="00424610" w:rsidRDefault="00424610">
      <w:pPr>
        <w:spacing w:line="360" w:lineRule="auto"/>
        <w:ind w:firstLineChars="200" w:firstLine="480"/>
        <w:rPr>
          <w:bCs/>
          <w:sz w:val="24"/>
        </w:rPr>
      </w:pPr>
      <w:r>
        <w:rPr>
          <w:bCs/>
          <w:sz w:val="24"/>
        </w:rPr>
        <w:t>4</w:t>
      </w:r>
      <w:r>
        <w:rPr>
          <w:bCs/>
          <w:sz w:val="24"/>
        </w:rPr>
        <w:t>、更换基金管理人、基金托管人；</w:t>
      </w:r>
    </w:p>
    <w:p w14:paraId="31C856D4" w14:textId="77777777" w:rsidR="00424610" w:rsidRDefault="00424610">
      <w:pPr>
        <w:spacing w:line="360" w:lineRule="auto"/>
        <w:ind w:firstLineChars="200" w:firstLine="480"/>
        <w:rPr>
          <w:bCs/>
          <w:sz w:val="24"/>
        </w:rPr>
      </w:pPr>
      <w:r>
        <w:rPr>
          <w:bCs/>
          <w:sz w:val="24"/>
        </w:rPr>
        <w:t>5</w:t>
      </w:r>
      <w:r>
        <w:rPr>
          <w:bCs/>
          <w:sz w:val="24"/>
        </w:rPr>
        <w:t>、基金管理人、基金托管人的法定名称、住所发生变更；</w:t>
      </w:r>
    </w:p>
    <w:p w14:paraId="6DB7BE35" w14:textId="77777777" w:rsidR="00424610" w:rsidRDefault="00424610">
      <w:pPr>
        <w:spacing w:line="360" w:lineRule="auto"/>
        <w:ind w:firstLineChars="200" w:firstLine="480"/>
        <w:rPr>
          <w:bCs/>
          <w:sz w:val="24"/>
        </w:rPr>
      </w:pPr>
      <w:r>
        <w:rPr>
          <w:bCs/>
          <w:sz w:val="24"/>
        </w:rPr>
        <w:t>6</w:t>
      </w:r>
      <w:r>
        <w:rPr>
          <w:bCs/>
          <w:sz w:val="24"/>
        </w:rPr>
        <w:t>、基金管理人股东及其出资比例发生变更；</w:t>
      </w:r>
    </w:p>
    <w:p w14:paraId="3D08E420" w14:textId="77777777" w:rsidR="00424610" w:rsidRDefault="00424610">
      <w:pPr>
        <w:spacing w:line="360" w:lineRule="auto"/>
        <w:ind w:firstLineChars="200" w:firstLine="480"/>
        <w:rPr>
          <w:bCs/>
          <w:sz w:val="24"/>
        </w:rPr>
      </w:pPr>
      <w:r>
        <w:rPr>
          <w:bCs/>
          <w:sz w:val="24"/>
        </w:rPr>
        <w:t>7</w:t>
      </w:r>
      <w:r>
        <w:rPr>
          <w:bCs/>
          <w:sz w:val="24"/>
        </w:rPr>
        <w:t>、基金募集期延长；</w:t>
      </w:r>
    </w:p>
    <w:p w14:paraId="1924769F" w14:textId="77777777" w:rsidR="00424610" w:rsidRDefault="00424610">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14:paraId="26E760D2" w14:textId="77777777" w:rsidR="00424610" w:rsidRDefault="00424610">
      <w:pPr>
        <w:spacing w:line="360" w:lineRule="auto"/>
        <w:ind w:firstLineChars="200" w:firstLine="480"/>
        <w:rPr>
          <w:bCs/>
          <w:sz w:val="24"/>
        </w:rPr>
      </w:pPr>
      <w:r>
        <w:rPr>
          <w:bCs/>
          <w:sz w:val="24"/>
        </w:rPr>
        <w:t>9</w:t>
      </w:r>
      <w:r>
        <w:rPr>
          <w:bCs/>
          <w:sz w:val="24"/>
        </w:rPr>
        <w:t>、基金管理人的董事在一年内变更超过百分之五十；</w:t>
      </w:r>
    </w:p>
    <w:p w14:paraId="157A0E77" w14:textId="77777777" w:rsidR="00424610" w:rsidRDefault="00424610">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14:paraId="0689AB39" w14:textId="445FE093" w:rsidR="00424610" w:rsidRDefault="00424610">
      <w:pPr>
        <w:spacing w:line="360" w:lineRule="auto"/>
        <w:ind w:firstLineChars="200" w:firstLine="480"/>
        <w:rPr>
          <w:bCs/>
          <w:sz w:val="24"/>
        </w:rPr>
      </w:pPr>
      <w:r>
        <w:rPr>
          <w:bCs/>
          <w:sz w:val="24"/>
        </w:rPr>
        <w:t>11</w:t>
      </w:r>
      <w:r>
        <w:rPr>
          <w:bCs/>
          <w:sz w:val="24"/>
        </w:rPr>
        <w:t>、涉及基金财产、</w:t>
      </w:r>
      <w:r>
        <w:rPr>
          <w:rFonts w:hint="eastAsia"/>
          <w:bCs/>
          <w:sz w:val="24"/>
        </w:rPr>
        <w:t>基金管理业务、</w:t>
      </w:r>
      <w:r>
        <w:rPr>
          <w:bCs/>
          <w:sz w:val="24"/>
        </w:rPr>
        <w:t>基金托管业务的诉讼</w:t>
      </w:r>
      <w:r>
        <w:rPr>
          <w:rFonts w:hint="eastAsia"/>
          <w:bCs/>
          <w:sz w:val="24"/>
        </w:rPr>
        <w:t>或仲裁</w:t>
      </w:r>
      <w:r>
        <w:rPr>
          <w:bCs/>
          <w:sz w:val="24"/>
        </w:rPr>
        <w:t>；</w:t>
      </w:r>
    </w:p>
    <w:p w14:paraId="6A7A61D3" w14:textId="77777777" w:rsidR="00424610" w:rsidRDefault="00424610">
      <w:pPr>
        <w:spacing w:line="360" w:lineRule="auto"/>
        <w:ind w:firstLineChars="200" w:firstLine="480"/>
        <w:rPr>
          <w:bCs/>
          <w:sz w:val="24"/>
        </w:rPr>
      </w:pPr>
      <w:r>
        <w:rPr>
          <w:bCs/>
          <w:sz w:val="24"/>
        </w:rPr>
        <w:lastRenderedPageBreak/>
        <w:t>12</w:t>
      </w:r>
      <w:r>
        <w:rPr>
          <w:bCs/>
          <w:sz w:val="24"/>
        </w:rPr>
        <w:t>、基金管理人、基金托管人受到监管部门的调查；</w:t>
      </w:r>
    </w:p>
    <w:p w14:paraId="7407DDBA" w14:textId="77777777" w:rsidR="00424610" w:rsidRDefault="00424610">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14:paraId="6CD20EFF" w14:textId="77777777" w:rsidR="00424610" w:rsidRDefault="00424610">
      <w:pPr>
        <w:spacing w:line="360" w:lineRule="auto"/>
        <w:ind w:firstLineChars="200" w:firstLine="480"/>
        <w:rPr>
          <w:bCs/>
          <w:sz w:val="24"/>
        </w:rPr>
      </w:pPr>
      <w:r>
        <w:rPr>
          <w:bCs/>
          <w:sz w:val="24"/>
        </w:rPr>
        <w:t>14</w:t>
      </w:r>
      <w:r>
        <w:rPr>
          <w:bCs/>
          <w:sz w:val="24"/>
        </w:rPr>
        <w:t>、重大关联交易事项；</w:t>
      </w:r>
    </w:p>
    <w:p w14:paraId="5196322A" w14:textId="77777777" w:rsidR="00424610" w:rsidRDefault="00424610">
      <w:pPr>
        <w:spacing w:line="360" w:lineRule="auto"/>
        <w:ind w:firstLineChars="200" w:firstLine="480"/>
        <w:rPr>
          <w:bCs/>
          <w:sz w:val="24"/>
        </w:rPr>
      </w:pPr>
      <w:r>
        <w:rPr>
          <w:bCs/>
          <w:sz w:val="24"/>
        </w:rPr>
        <w:t>15</w:t>
      </w:r>
      <w:r>
        <w:rPr>
          <w:bCs/>
          <w:sz w:val="24"/>
        </w:rPr>
        <w:t>、基金收益分配事项；</w:t>
      </w:r>
    </w:p>
    <w:p w14:paraId="0A0F53E5" w14:textId="77777777" w:rsidR="00424610" w:rsidRDefault="00424610">
      <w:pPr>
        <w:spacing w:line="360" w:lineRule="auto"/>
        <w:ind w:firstLineChars="200" w:firstLine="480"/>
        <w:rPr>
          <w:bCs/>
          <w:sz w:val="24"/>
        </w:rPr>
      </w:pPr>
      <w:r>
        <w:rPr>
          <w:bCs/>
          <w:sz w:val="24"/>
        </w:rPr>
        <w:t>16</w:t>
      </w:r>
      <w:r>
        <w:rPr>
          <w:bCs/>
          <w:sz w:val="24"/>
        </w:rPr>
        <w:t>、</w:t>
      </w:r>
      <w:r>
        <w:rPr>
          <w:rFonts w:hint="eastAsia"/>
          <w:bCs/>
          <w:sz w:val="24"/>
        </w:rPr>
        <w:t>基金</w:t>
      </w:r>
      <w:r>
        <w:rPr>
          <w:bCs/>
          <w:sz w:val="24"/>
        </w:rPr>
        <w:t>管理费、</w:t>
      </w:r>
      <w:r>
        <w:rPr>
          <w:rFonts w:hint="eastAsia"/>
          <w:bCs/>
          <w:sz w:val="24"/>
        </w:rPr>
        <w:t>基金</w:t>
      </w:r>
      <w:r>
        <w:rPr>
          <w:bCs/>
          <w:sz w:val="24"/>
        </w:rPr>
        <w:t>托管费等费用计提标准、计提方式和费率发生变更；</w:t>
      </w:r>
    </w:p>
    <w:p w14:paraId="09123B7B" w14:textId="2D37433A" w:rsidR="00424610" w:rsidRDefault="00424610">
      <w:pPr>
        <w:spacing w:line="360" w:lineRule="auto"/>
        <w:ind w:firstLineChars="200" w:firstLine="480"/>
        <w:rPr>
          <w:bCs/>
          <w:sz w:val="24"/>
        </w:rPr>
      </w:pPr>
      <w:r>
        <w:rPr>
          <w:bCs/>
          <w:sz w:val="24"/>
        </w:rPr>
        <w:t>17</w:t>
      </w:r>
      <w:r>
        <w:rPr>
          <w:bCs/>
          <w:sz w:val="24"/>
        </w:rPr>
        <w:t>、基金份额净值</w:t>
      </w:r>
      <w:r>
        <w:rPr>
          <w:rFonts w:hint="eastAsia"/>
          <w:bCs/>
          <w:sz w:val="24"/>
        </w:rPr>
        <w:t>估值</w:t>
      </w:r>
      <w:r>
        <w:rPr>
          <w:bCs/>
          <w:sz w:val="24"/>
        </w:rPr>
        <w:t>错误达基金份额净值百分之零点五；</w:t>
      </w:r>
    </w:p>
    <w:p w14:paraId="1B809582" w14:textId="77777777" w:rsidR="00424610" w:rsidRDefault="00424610">
      <w:pPr>
        <w:spacing w:line="360" w:lineRule="auto"/>
        <w:ind w:firstLineChars="200" w:firstLine="480"/>
        <w:rPr>
          <w:bCs/>
          <w:sz w:val="24"/>
        </w:rPr>
      </w:pPr>
      <w:r>
        <w:rPr>
          <w:bCs/>
          <w:sz w:val="24"/>
        </w:rPr>
        <w:t>18</w:t>
      </w:r>
      <w:r>
        <w:rPr>
          <w:bCs/>
          <w:sz w:val="24"/>
        </w:rPr>
        <w:t>、基金改聘会计师事务所；</w:t>
      </w:r>
    </w:p>
    <w:p w14:paraId="2EF45C11" w14:textId="77777777" w:rsidR="00424610" w:rsidRDefault="00424610">
      <w:pPr>
        <w:spacing w:line="360" w:lineRule="auto"/>
        <w:ind w:firstLineChars="200" w:firstLine="480"/>
        <w:rPr>
          <w:bCs/>
          <w:sz w:val="24"/>
        </w:rPr>
      </w:pPr>
      <w:r>
        <w:rPr>
          <w:bCs/>
          <w:sz w:val="24"/>
        </w:rPr>
        <w:t>19</w:t>
      </w:r>
      <w:r>
        <w:rPr>
          <w:bCs/>
          <w:sz w:val="24"/>
        </w:rPr>
        <w:t>、变更基金销售机构；</w:t>
      </w:r>
    </w:p>
    <w:p w14:paraId="6F7CC8B9" w14:textId="77777777" w:rsidR="00424610" w:rsidRDefault="00424610">
      <w:pPr>
        <w:spacing w:line="360" w:lineRule="auto"/>
        <w:ind w:firstLineChars="200" w:firstLine="480"/>
        <w:rPr>
          <w:bCs/>
          <w:sz w:val="24"/>
        </w:rPr>
      </w:pPr>
      <w:r>
        <w:rPr>
          <w:bCs/>
          <w:sz w:val="24"/>
        </w:rPr>
        <w:t>20</w:t>
      </w:r>
      <w:r>
        <w:rPr>
          <w:bCs/>
          <w:sz w:val="24"/>
        </w:rPr>
        <w:t>、更换基金登记机构；</w:t>
      </w:r>
    </w:p>
    <w:p w14:paraId="212D452A" w14:textId="77777777" w:rsidR="00424610" w:rsidRDefault="00424610">
      <w:pPr>
        <w:spacing w:line="360" w:lineRule="auto"/>
        <w:ind w:firstLineChars="200" w:firstLine="480"/>
        <w:rPr>
          <w:bCs/>
          <w:sz w:val="24"/>
        </w:rPr>
      </w:pPr>
      <w:r>
        <w:rPr>
          <w:bCs/>
          <w:sz w:val="24"/>
        </w:rPr>
        <w:t>21</w:t>
      </w:r>
      <w:r>
        <w:rPr>
          <w:bCs/>
          <w:sz w:val="24"/>
        </w:rPr>
        <w:t>、本基金开始办理申购、赎回；</w:t>
      </w:r>
    </w:p>
    <w:p w14:paraId="60C31BB8" w14:textId="77777777" w:rsidR="00424610" w:rsidRDefault="00424610">
      <w:pPr>
        <w:spacing w:line="360" w:lineRule="auto"/>
        <w:ind w:firstLineChars="200" w:firstLine="480"/>
        <w:rPr>
          <w:bCs/>
          <w:sz w:val="24"/>
        </w:rPr>
      </w:pPr>
      <w:r>
        <w:rPr>
          <w:bCs/>
          <w:sz w:val="24"/>
        </w:rPr>
        <w:t>22</w:t>
      </w:r>
      <w:r>
        <w:rPr>
          <w:bCs/>
          <w:sz w:val="24"/>
        </w:rPr>
        <w:t>、本基金申购、赎回费率及其收费方式发生变更；</w:t>
      </w:r>
    </w:p>
    <w:p w14:paraId="75ED8AB6" w14:textId="6F90C03B" w:rsidR="00424610" w:rsidRDefault="00424610">
      <w:pPr>
        <w:spacing w:line="360" w:lineRule="auto"/>
        <w:ind w:firstLineChars="200" w:firstLine="480"/>
        <w:rPr>
          <w:bCs/>
          <w:sz w:val="24"/>
        </w:rPr>
      </w:pPr>
      <w:r>
        <w:rPr>
          <w:bCs/>
          <w:sz w:val="24"/>
        </w:rPr>
        <w:t>2</w:t>
      </w:r>
      <w:r>
        <w:rPr>
          <w:rFonts w:hint="eastAsia"/>
          <w:bCs/>
          <w:sz w:val="24"/>
        </w:rPr>
        <w:t>3</w:t>
      </w:r>
      <w:r>
        <w:rPr>
          <w:bCs/>
          <w:sz w:val="24"/>
        </w:rPr>
        <w:t>、本基金暂停接受申购、赎回申请后重新接受申购、赎回；</w:t>
      </w:r>
    </w:p>
    <w:p w14:paraId="5F316728" w14:textId="77777777" w:rsidR="00424610" w:rsidRDefault="00424610">
      <w:pPr>
        <w:spacing w:line="360" w:lineRule="auto"/>
        <w:ind w:firstLineChars="200" w:firstLine="480"/>
        <w:rPr>
          <w:bCs/>
          <w:sz w:val="24"/>
        </w:rPr>
      </w:pPr>
      <w:r>
        <w:rPr>
          <w:bCs/>
          <w:sz w:val="24"/>
        </w:rPr>
        <w:t>2</w:t>
      </w:r>
      <w:r>
        <w:rPr>
          <w:rFonts w:hint="eastAsia"/>
          <w:bCs/>
          <w:sz w:val="24"/>
        </w:rPr>
        <w:t>4</w:t>
      </w:r>
      <w:r>
        <w:rPr>
          <w:bCs/>
          <w:sz w:val="24"/>
        </w:rPr>
        <w:t>、基金变更标的指数；</w:t>
      </w:r>
    </w:p>
    <w:p w14:paraId="054F4A31" w14:textId="77777777" w:rsidR="00424610" w:rsidRDefault="00424610">
      <w:pPr>
        <w:spacing w:line="360" w:lineRule="auto"/>
        <w:ind w:firstLineChars="200" w:firstLine="480"/>
        <w:rPr>
          <w:bCs/>
          <w:sz w:val="24"/>
        </w:rPr>
      </w:pPr>
      <w:r>
        <w:rPr>
          <w:bCs/>
          <w:sz w:val="24"/>
        </w:rPr>
        <w:t>2</w:t>
      </w:r>
      <w:r>
        <w:rPr>
          <w:rFonts w:hint="eastAsia"/>
          <w:bCs/>
          <w:sz w:val="24"/>
        </w:rPr>
        <w:t>5</w:t>
      </w:r>
      <w:r>
        <w:rPr>
          <w:bCs/>
          <w:sz w:val="24"/>
        </w:rPr>
        <w:t>、基金份额上市交易</w:t>
      </w:r>
      <w:r>
        <w:rPr>
          <w:rFonts w:hint="eastAsia"/>
          <w:bCs/>
          <w:sz w:val="24"/>
        </w:rPr>
        <w:t>或</w:t>
      </w:r>
      <w:r>
        <w:rPr>
          <w:bCs/>
          <w:sz w:val="24"/>
        </w:rPr>
        <w:t>终止上市；</w:t>
      </w:r>
    </w:p>
    <w:p w14:paraId="4DDDF96A" w14:textId="77777777" w:rsidR="00424610" w:rsidRDefault="00424610">
      <w:pPr>
        <w:spacing w:line="360" w:lineRule="auto"/>
        <w:ind w:firstLineChars="200" w:firstLine="480"/>
        <w:rPr>
          <w:bCs/>
          <w:sz w:val="24"/>
        </w:rPr>
      </w:pPr>
      <w:r>
        <w:rPr>
          <w:bCs/>
          <w:sz w:val="24"/>
        </w:rPr>
        <w:t>2</w:t>
      </w:r>
      <w:r>
        <w:rPr>
          <w:rFonts w:hint="eastAsia"/>
          <w:bCs/>
          <w:sz w:val="24"/>
        </w:rPr>
        <w:t>6</w:t>
      </w:r>
      <w:r>
        <w:rPr>
          <w:bCs/>
          <w:sz w:val="24"/>
        </w:rPr>
        <w:t>、调整最小申购赎回单位、申购赎回方式及申购对价、赎回对价组成；</w:t>
      </w:r>
    </w:p>
    <w:p w14:paraId="57B63983" w14:textId="77777777" w:rsidR="00424610" w:rsidRDefault="00424610">
      <w:pPr>
        <w:spacing w:line="360" w:lineRule="auto"/>
        <w:ind w:firstLineChars="200" w:firstLine="480"/>
        <w:rPr>
          <w:bCs/>
          <w:sz w:val="24"/>
        </w:rPr>
      </w:pPr>
      <w:r>
        <w:rPr>
          <w:bCs/>
          <w:sz w:val="24"/>
        </w:rPr>
        <w:t>2</w:t>
      </w:r>
      <w:r>
        <w:rPr>
          <w:rFonts w:hint="eastAsia"/>
          <w:bCs/>
          <w:sz w:val="24"/>
        </w:rPr>
        <w:t>7</w:t>
      </w:r>
      <w:r>
        <w:rPr>
          <w:bCs/>
          <w:sz w:val="24"/>
        </w:rPr>
        <w:t>、</w:t>
      </w:r>
      <w:r>
        <w:rPr>
          <w:rFonts w:hint="eastAsia"/>
          <w:bCs/>
          <w:sz w:val="24"/>
        </w:rPr>
        <w:t>本基金变更份额类别设置；</w:t>
      </w:r>
    </w:p>
    <w:p w14:paraId="04C946E9" w14:textId="77777777" w:rsidR="00424610" w:rsidRDefault="00424610">
      <w:pPr>
        <w:spacing w:line="360" w:lineRule="auto"/>
        <w:ind w:firstLineChars="200" w:firstLine="480"/>
        <w:rPr>
          <w:bCs/>
          <w:sz w:val="24"/>
        </w:rPr>
      </w:pPr>
      <w:r>
        <w:rPr>
          <w:rFonts w:hint="eastAsia"/>
          <w:bCs/>
          <w:sz w:val="24"/>
        </w:rPr>
        <w:t>28</w:t>
      </w:r>
      <w:r>
        <w:rPr>
          <w:bCs/>
          <w:sz w:val="24"/>
        </w:rPr>
        <w:t>、</w:t>
      </w:r>
      <w:r>
        <w:rPr>
          <w:rFonts w:hint="eastAsia"/>
          <w:bCs/>
          <w:sz w:val="24"/>
        </w:rPr>
        <w:t>基金推出新业务或服务；</w:t>
      </w:r>
    </w:p>
    <w:p w14:paraId="38B216D6" w14:textId="77777777" w:rsidR="00800E8B" w:rsidRDefault="00424610" w:rsidP="00800E8B">
      <w:pPr>
        <w:spacing w:line="360" w:lineRule="auto"/>
        <w:ind w:firstLineChars="200" w:firstLine="480"/>
        <w:rPr>
          <w:bCs/>
          <w:sz w:val="24"/>
        </w:rPr>
      </w:pPr>
      <w:r>
        <w:rPr>
          <w:rFonts w:hint="eastAsia"/>
          <w:bCs/>
          <w:sz w:val="24"/>
        </w:rPr>
        <w:t>29</w:t>
      </w:r>
      <w:r>
        <w:rPr>
          <w:bCs/>
          <w:sz w:val="24"/>
        </w:rPr>
        <w:t>、</w:t>
      </w:r>
      <w:r w:rsidR="00800E8B" w:rsidRPr="00000557">
        <w:rPr>
          <w:rFonts w:hint="eastAsia"/>
          <w:bCs/>
          <w:sz w:val="24"/>
        </w:rPr>
        <w:t>发生涉及基金申购、赎回事项调整或潜在影响投资者赎回等重大事项时</w:t>
      </w:r>
      <w:r w:rsidR="00800E8B">
        <w:rPr>
          <w:rFonts w:hint="eastAsia"/>
          <w:bCs/>
          <w:sz w:val="24"/>
        </w:rPr>
        <w:t>；</w:t>
      </w:r>
    </w:p>
    <w:p w14:paraId="2322E071" w14:textId="77777777" w:rsidR="00424610" w:rsidRDefault="00800E8B" w:rsidP="00800E8B">
      <w:pPr>
        <w:spacing w:line="360" w:lineRule="auto"/>
        <w:ind w:firstLineChars="200" w:firstLine="480"/>
        <w:rPr>
          <w:bCs/>
          <w:sz w:val="24"/>
        </w:rPr>
      </w:pPr>
      <w:r>
        <w:rPr>
          <w:rFonts w:hint="eastAsia"/>
          <w:bCs/>
          <w:sz w:val="24"/>
        </w:rPr>
        <w:t>30</w:t>
      </w:r>
      <w:r>
        <w:rPr>
          <w:rFonts w:hint="eastAsia"/>
          <w:bCs/>
          <w:sz w:val="24"/>
        </w:rPr>
        <w:t>、</w:t>
      </w:r>
      <w:r w:rsidR="00424610">
        <w:rPr>
          <w:bCs/>
          <w:sz w:val="24"/>
        </w:rPr>
        <w:t>中国证监会规定</w:t>
      </w:r>
      <w:r w:rsidR="00424610">
        <w:rPr>
          <w:rFonts w:hint="eastAsia"/>
          <w:bCs/>
          <w:sz w:val="24"/>
        </w:rPr>
        <w:t>和基金合同约定</w:t>
      </w:r>
      <w:r w:rsidR="00424610">
        <w:rPr>
          <w:bCs/>
          <w:sz w:val="24"/>
        </w:rPr>
        <w:t>的其他事项。</w:t>
      </w:r>
    </w:p>
    <w:p w14:paraId="0C091A95" w14:textId="45E12431" w:rsidR="00424610" w:rsidRDefault="00424610">
      <w:pPr>
        <w:spacing w:line="360" w:lineRule="auto"/>
        <w:ind w:firstLineChars="200" w:firstLine="480"/>
        <w:rPr>
          <w:bCs/>
          <w:sz w:val="24"/>
        </w:rPr>
      </w:pPr>
      <w:r>
        <w:rPr>
          <w:bCs/>
          <w:sz w:val="24"/>
        </w:rPr>
        <w:t>（</w:t>
      </w:r>
      <w:r>
        <w:rPr>
          <w:rFonts w:hint="eastAsia"/>
          <w:bCs/>
          <w:sz w:val="24"/>
        </w:rPr>
        <w:t>十一</w:t>
      </w:r>
      <w:r>
        <w:rPr>
          <w:bCs/>
          <w:sz w:val="24"/>
        </w:rPr>
        <w:t>）澄清公告</w:t>
      </w:r>
    </w:p>
    <w:p w14:paraId="544D7D33" w14:textId="69364989" w:rsidR="00424610" w:rsidRDefault="00424610">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3BC8FAC6" w14:textId="62AFEF86" w:rsidR="00424610" w:rsidRDefault="00424610">
      <w:pPr>
        <w:spacing w:line="360" w:lineRule="auto"/>
        <w:ind w:firstLineChars="200" w:firstLine="480"/>
        <w:rPr>
          <w:bCs/>
          <w:sz w:val="24"/>
        </w:rPr>
      </w:pPr>
      <w:r>
        <w:rPr>
          <w:bCs/>
          <w:sz w:val="24"/>
        </w:rPr>
        <w:t>（</w:t>
      </w:r>
      <w:r>
        <w:rPr>
          <w:rFonts w:hint="eastAsia"/>
          <w:bCs/>
          <w:sz w:val="24"/>
        </w:rPr>
        <w:t>十二</w:t>
      </w:r>
      <w:r>
        <w:rPr>
          <w:bCs/>
          <w:sz w:val="24"/>
        </w:rPr>
        <w:t>）基金份额持有人大会决议</w:t>
      </w:r>
    </w:p>
    <w:p w14:paraId="28495154" w14:textId="1284D0F5" w:rsidR="00424610" w:rsidRDefault="00424610">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1FC1BD5D" w14:textId="0C51025A" w:rsidR="00424610" w:rsidRDefault="00424610">
      <w:pPr>
        <w:spacing w:line="360" w:lineRule="auto"/>
        <w:ind w:firstLineChars="200" w:firstLine="480"/>
        <w:rPr>
          <w:bCs/>
          <w:sz w:val="24"/>
        </w:rPr>
      </w:pPr>
      <w:r>
        <w:rPr>
          <w:bCs/>
          <w:sz w:val="24"/>
        </w:rPr>
        <w:t>（</w:t>
      </w:r>
      <w:r>
        <w:rPr>
          <w:rFonts w:hint="eastAsia"/>
          <w:bCs/>
          <w:sz w:val="24"/>
        </w:rPr>
        <w:t>十三</w:t>
      </w:r>
      <w:r>
        <w:rPr>
          <w:bCs/>
          <w:sz w:val="24"/>
        </w:rPr>
        <w:t>）</w:t>
      </w:r>
      <w:r>
        <w:rPr>
          <w:rFonts w:hint="eastAsia"/>
          <w:bCs/>
          <w:sz w:val="24"/>
        </w:rPr>
        <w:t>投资股指期货相关公告</w:t>
      </w:r>
    </w:p>
    <w:p w14:paraId="668A54F3" w14:textId="77777777" w:rsidR="00424610" w:rsidRDefault="00424610">
      <w:pPr>
        <w:spacing w:line="360" w:lineRule="auto"/>
        <w:ind w:firstLineChars="200" w:firstLine="480"/>
        <w:rPr>
          <w:bCs/>
          <w:sz w:val="24"/>
        </w:rPr>
      </w:pPr>
      <w:r>
        <w:rPr>
          <w:rFonts w:hint="eastAsia"/>
          <w:bCs/>
          <w:sz w:val="24"/>
        </w:rPr>
        <w:t>本基金将在季度报告、半年度报告、年度报告等定期报告和招募说明书（更新）等文件中披露股指期货交易情况，包括投资政策、持仓情况、损益情况、风</w:t>
      </w:r>
      <w:r>
        <w:rPr>
          <w:rFonts w:hint="eastAsia"/>
          <w:bCs/>
          <w:sz w:val="24"/>
        </w:rPr>
        <w:lastRenderedPageBreak/>
        <w:t>险指标等，并充分揭示股指期货交易对基金总体风险的影响以及是否符合既定的投资政策和投资目标等。</w:t>
      </w:r>
    </w:p>
    <w:p w14:paraId="63E9E902" w14:textId="77777777" w:rsidR="00424610" w:rsidRDefault="00424610">
      <w:pPr>
        <w:spacing w:line="360" w:lineRule="auto"/>
        <w:ind w:firstLineChars="200" w:firstLine="480"/>
        <w:rPr>
          <w:bCs/>
          <w:sz w:val="24"/>
        </w:rPr>
      </w:pPr>
      <w:r>
        <w:rPr>
          <w:rFonts w:hint="eastAsia"/>
          <w:bCs/>
          <w:sz w:val="24"/>
        </w:rPr>
        <w:t>（十四）投资资产支持证券相关公告</w:t>
      </w:r>
    </w:p>
    <w:p w14:paraId="1F9CDFCC" w14:textId="77777777" w:rsidR="00424610" w:rsidRDefault="00424610">
      <w:pPr>
        <w:spacing w:line="360" w:lineRule="auto"/>
        <w:ind w:firstLineChars="200" w:firstLine="480"/>
        <w:rPr>
          <w:bCs/>
          <w:sz w:val="24"/>
        </w:rPr>
      </w:pPr>
      <w:r>
        <w:rPr>
          <w:rFonts w:hint="eastAsia"/>
          <w:bCs/>
          <w:sz w:val="24"/>
        </w:rPr>
        <w:t>基金管理人应在基金年报及半年报中披露其持有的资产支持证券总额、资产支持证券市值占基金净资产的比例和报告期内所有的资产支持证券明细。</w:t>
      </w:r>
    </w:p>
    <w:p w14:paraId="6042686E" w14:textId="77777777" w:rsidR="00424610" w:rsidRDefault="00424610">
      <w:pPr>
        <w:spacing w:line="360" w:lineRule="auto"/>
        <w:ind w:firstLineChars="200" w:firstLine="480"/>
        <w:rPr>
          <w:bCs/>
          <w:sz w:val="24"/>
        </w:rPr>
      </w:pPr>
      <w:r>
        <w:rPr>
          <w:rFonts w:hint="eastAsia"/>
          <w:bCs/>
          <w:sz w:val="24"/>
        </w:rPr>
        <w:t>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6EAD1D33" w14:textId="77777777" w:rsidR="00424610" w:rsidRDefault="00424610">
      <w:pPr>
        <w:spacing w:line="360" w:lineRule="auto"/>
        <w:ind w:firstLineChars="200" w:firstLine="480"/>
        <w:rPr>
          <w:bCs/>
          <w:sz w:val="24"/>
        </w:rPr>
      </w:pPr>
      <w:r>
        <w:rPr>
          <w:rFonts w:hint="eastAsia"/>
          <w:bCs/>
          <w:sz w:val="24"/>
        </w:rPr>
        <w:t>（十五）参与</w:t>
      </w:r>
      <w:r>
        <w:rPr>
          <w:bCs/>
          <w:sz w:val="24"/>
        </w:rPr>
        <w:t>融资和转融通证券出借交易</w:t>
      </w:r>
      <w:r>
        <w:rPr>
          <w:rFonts w:hint="eastAsia"/>
          <w:bCs/>
          <w:sz w:val="24"/>
        </w:rPr>
        <w:t>相关公告</w:t>
      </w:r>
    </w:p>
    <w:p w14:paraId="0246142F" w14:textId="77777777" w:rsidR="00424610" w:rsidRDefault="00424610">
      <w:pPr>
        <w:spacing w:line="360" w:lineRule="auto"/>
        <w:ind w:firstLineChars="200" w:firstLine="480"/>
        <w:rPr>
          <w:bCs/>
          <w:sz w:val="24"/>
        </w:rPr>
      </w:pPr>
      <w:r>
        <w:rPr>
          <w:bCs/>
          <w:sz w:val="24"/>
        </w:rPr>
        <w:t>基金应当在季度报告、半年度报告、年度报告等定期报告和招募说明书（更新）等文件中披露参与融资和转融通证券出借交易情况，包括投资策略、业务开展情况、损益情况、风险及其管理情况等。</w:t>
      </w:r>
    </w:p>
    <w:p w14:paraId="5580FCDB" w14:textId="77777777" w:rsidR="00424610" w:rsidRDefault="00424610">
      <w:pPr>
        <w:spacing w:line="360" w:lineRule="auto"/>
        <w:ind w:firstLineChars="200" w:firstLine="480"/>
        <w:rPr>
          <w:bCs/>
          <w:sz w:val="24"/>
        </w:rPr>
      </w:pPr>
      <w:r>
        <w:rPr>
          <w:bCs/>
          <w:sz w:val="24"/>
        </w:rPr>
        <w:t>（十</w:t>
      </w:r>
      <w:r>
        <w:rPr>
          <w:rFonts w:hint="eastAsia"/>
          <w:bCs/>
          <w:sz w:val="24"/>
        </w:rPr>
        <w:t>六</w:t>
      </w:r>
      <w:r>
        <w:rPr>
          <w:bCs/>
          <w:sz w:val="24"/>
        </w:rPr>
        <w:t>）中国证监会规定的其他信息。</w:t>
      </w:r>
    </w:p>
    <w:p w14:paraId="507136BA" w14:textId="77777777" w:rsidR="00424610" w:rsidRDefault="00424610">
      <w:pPr>
        <w:spacing w:line="360" w:lineRule="auto"/>
        <w:ind w:firstLineChars="200" w:firstLine="480"/>
        <w:rPr>
          <w:bCs/>
          <w:sz w:val="24"/>
        </w:rPr>
      </w:pPr>
      <w:r>
        <w:rPr>
          <w:bCs/>
          <w:sz w:val="24"/>
        </w:rPr>
        <w:t>六、信息披露事务管理</w:t>
      </w:r>
    </w:p>
    <w:p w14:paraId="224D4DE5" w14:textId="77777777" w:rsidR="00424610" w:rsidRDefault="00424610">
      <w:pPr>
        <w:spacing w:line="360" w:lineRule="auto"/>
        <w:ind w:firstLineChars="200" w:firstLine="480"/>
        <w:rPr>
          <w:bCs/>
          <w:sz w:val="24"/>
        </w:rPr>
      </w:pPr>
      <w:r>
        <w:rPr>
          <w:bCs/>
          <w:sz w:val="24"/>
        </w:rPr>
        <w:t>基金管理人、基金托管人应当建立健全信息披露管理制度，指定专人负责管理信息披露事务。</w:t>
      </w:r>
    </w:p>
    <w:p w14:paraId="0AB2193F" w14:textId="77777777" w:rsidR="00424610" w:rsidRDefault="00424610">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14:paraId="6D7F2B33" w14:textId="1AD3E4C7" w:rsidR="00424610" w:rsidRDefault="00424610">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w:t>
      </w:r>
      <w:r>
        <w:rPr>
          <w:rFonts w:hint="eastAsia"/>
          <w:bCs/>
          <w:sz w:val="24"/>
        </w:rPr>
        <w:t>对价</w:t>
      </w:r>
      <w:r>
        <w:rPr>
          <w:bCs/>
          <w:sz w:val="24"/>
        </w:rPr>
        <w:t>、基金定期报告和定期更新的招募说明书等公开披露的相关基金信息进行复核、审查，并向基金管理人出具书面文件或者盖章确认。</w:t>
      </w:r>
    </w:p>
    <w:p w14:paraId="42A92EE6" w14:textId="4DFC74F8" w:rsidR="00424610" w:rsidRDefault="00424610">
      <w:pPr>
        <w:spacing w:line="360" w:lineRule="auto"/>
        <w:ind w:firstLineChars="200" w:firstLine="480"/>
        <w:rPr>
          <w:bCs/>
          <w:sz w:val="24"/>
        </w:rPr>
      </w:pPr>
      <w:r>
        <w:rPr>
          <w:bCs/>
          <w:sz w:val="24"/>
        </w:rPr>
        <w:t>基金管理人、基金托管人应当在指定媒介中选择披露信息的报刊。</w:t>
      </w:r>
    </w:p>
    <w:p w14:paraId="6F7912A1" w14:textId="4CA93E7A" w:rsidR="00424610" w:rsidRDefault="00424610">
      <w:pPr>
        <w:spacing w:line="360" w:lineRule="auto"/>
        <w:ind w:firstLineChars="200" w:firstLine="480"/>
        <w:rPr>
          <w:bCs/>
          <w:sz w:val="24"/>
        </w:rPr>
      </w:pPr>
      <w:r>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12CCABF8" w14:textId="13CE9B6D" w:rsidR="00424610" w:rsidRDefault="00424610">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50EDF7C6" w14:textId="77777777" w:rsidR="00424610" w:rsidRDefault="00424610">
      <w:pPr>
        <w:spacing w:line="360" w:lineRule="auto"/>
        <w:ind w:firstLineChars="200" w:firstLine="480"/>
        <w:rPr>
          <w:bCs/>
          <w:sz w:val="24"/>
        </w:rPr>
      </w:pPr>
      <w:r>
        <w:rPr>
          <w:bCs/>
          <w:sz w:val="24"/>
        </w:rPr>
        <w:lastRenderedPageBreak/>
        <w:t>七、信息披露文件的存放与查阅</w:t>
      </w:r>
    </w:p>
    <w:p w14:paraId="544746FD" w14:textId="77777777" w:rsidR="00424610" w:rsidRDefault="00424610">
      <w:pPr>
        <w:spacing w:line="360" w:lineRule="auto"/>
        <w:ind w:firstLineChars="200" w:firstLine="480"/>
        <w:rPr>
          <w:bCs/>
          <w:sz w:val="24"/>
        </w:rPr>
      </w:pPr>
      <w:r>
        <w:rPr>
          <w:bCs/>
          <w:sz w:val="24"/>
        </w:rPr>
        <w:t>招募说明书公布后，应当分别置备于基金管理人、基金托管人和基金销售机构的住所，供公众查阅、复制。</w:t>
      </w:r>
    </w:p>
    <w:p w14:paraId="4D7B2C81" w14:textId="77777777" w:rsidR="00424610" w:rsidRDefault="00424610">
      <w:pPr>
        <w:spacing w:line="360" w:lineRule="auto"/>
        <w:ind w:firstLineChars="200" w:firstLine="480"/>
        <w:rPr>
          <w:bCs/>
          <w:sz w:val="24"/>
        </w:rPr>
      </w:pPr>
      <w:r>
        <w:rPr>
          <w:bCs/>
          <w:sz w:val="24"/>
        </w:rPr>
        <w:t>基金定期报告公布后，应当分别置备于基金管理人和基金托管人的住所，以供公众查阅、复制。</w:t>
      </w:r>
    </w:p>
    <w:p w14:paraId="09672D7A" w14:textId="7E1188A6" w:rsidR="00424610" w:rsidRDefault="00424610" w:rsidP="00F724CB">
      <w:pPr>
        <w:spacing w:line="360" w:lineRule="auto"/>
        <w:ind w:firstLineChars="200" w:firstLine="480"/>
        <w:rPr>
          <w:bCs/>
          <w:sz w:val="24"/>
        </w:rPr>
      </w:pPr>
      <w:bookmarkStart w:id="413" w:name="_Toc11113"/>
      <w:r>
        <w:rPr>
          <w:rFonts w:hint="eastAsia"/>
          <w:bCs/>
          <w:sz w:val="24"/>
        </w:rPr>
        <w:t>八、暂停或延迟信息披露的情形</w:t>
      </w:r>
    </w:p>
    <w:p w14:paraId="56486847" w14:textId="77777777" w:rsidR="00424610" w:rsidRDefault="00424610">
      <w:pPr>
        <w:spacing w:line="360" w:lineRule="auto"/>
        <w:ind w:firstLineChars="200" w:firstLine="480"/>
        <w:rPr>
          <w:bCs/>
          <w:sz w:val="24"/>
        </w:rPr>
      </w:pPr>
      <w:r>
        <w:rPr>
          <w:rFonts w:hint="eastAsia"/>
          <w:bCs/>
          <w:sz w:val="24"/>
        </w:rPr>
        <w:t>1</w:t>
      </w:r>
      <w:r>
        <w:rPr>
          <w:rFonts w:hint="eastAsia"/>
          <w:bCs/>
          <w:sz w:val="24"/>
        </w:rPr>
        <w:t>、基金投资所涉及的证券、期货交易所遇法定节假日或因其他原因暂停营业时；</w:t>
      </w:r>
    </w:p>
    <w:p w14:paraId="32D54628" w14:textId="77777777" w:rsidR="00424610" w:rsidRDefault="00424610">
      <w:pPr>
        <w:spacing w:line="360" w:lineRule="auto"/>
        <w:ind w:firstLineChars="200" w:firstLine="480"/>
        <w:rPr>
          <w:bCs/>
          <w:sz w:val="24"/>
        </w:rPr>
      </w:pPr>
      <w:r>
        <w:rPr>
          <w:rFonts w:hint="eastAsia"/>
          <w:bCs/>
          <w:sz w:val="24"/>
        </w:rPr>
        <w:t>2</w:t>
      </w:r>
      <w:r>
        <w:rPr>
          <w:rFonts w:hint="eastAsia"/>
          <w:bCs/>
          <w:sz w:val="24"/>
        </w:rPr>
        <w:t>、不可抗力；</w:t>
      </w:r>
    </w:p>
    <w:p w14:paraId="3AF1489E" w14:textId="1FA73166" w:rsidR="00424610" w:rsidRDefault="00424610" w:rsidP="00137215">
      <w:pPr>
        <w:spacing w:line="360" w:lineRule="auto"/>
        <w:ind w:firstLineChars="200" w:firstLine="480"/>
        <w:rPr>
          <w:bCs/>
          <w:sz w:val="24"/>
        </w:rPr>
      </w:pPr>
      <w:r>
        <w:rPr>
          <w:rFonts w:hint="eastAsia"/>
          <w:bCs/>
          <w:sz w:val="24"/>
        </w:rPr>
        <w:t>3</w:t>
      </w:r>
      <w:r>
        <w:rPr>
          <w:rFonts w:hint="eastAsia"/>
          <w:bCs/>
          <w:sz w:val="24"/>
        </w:rPr>
        <w:t>、法律法规规定、中国证监会或《基金合同》认定的其他情形。</w:t>
      </w:r>
    </w:p>
    <w:p w14:paraId="557BB84E" w14:textId="77777777" w:rsidR="00424610" w:rsidRDefault="00424610">
      <w:pPr>
        <w:spacing w:line="360" w:lineRule="auto"/>
        <w:ind w:firstLineChars="200" w:firstLine="480"/>
        <w:rPr>
          <w:bCs/>
          <w:sz w:val="24"/>
        </w:rPr>
      </w:pPr>
      <w:r>
        <w:rPr>
          <w:rFonts w:hint="eastAsia"/>
          <w:bCs/>
          <w:sz w:val="24"/>
        </w:rPr>
        <w:t>九、</w:t>
      </w:r>
      <w:r>
        <w:rPr>
          <w:rFonts w:cs="Arial Unicode MS" w:hint="eastAsia"/>
          <w:bCs/>
          <w:sz w:val="24"/>
        </w:rPr>
        <w:t>法律法规或中国证监会对信息披露另有规定的，从其规定。</w:t>
      </w:r>
    </w:p>
    <w:p w14:paraId="065A5930" w14:textId="77777777" w:rsidR="00424610" w:rsidRDefault="00424610">
      <w:pPr>
        <w:pStyle w:val="1"/>
        <w:spacing w:before="0" w:after="0"/>
        <w:jc w:val="center"/>
        <w:rPr>
          <w:rFonts w:ascii="Times New Roman"/>
          <w:color w:val="auto"/>
          <w:sz w:val="30"/>
        </w:rPr>
      </w:pPr>
      <w:r>
        <w:rPr>
          <w:rFonts w:ascii="Times New Roman"/>
          <w:b w:val="0"/>
          <w:bCs/>
          <w:color w:val="auto"/>
          <w:kern w:val="44"/>
          <w:sz w:val="21"/>
        </w:rPr>
        <w:br w:type="page"/>
      </w:r>
      <w:bookmarkStart w:id="414" w:name="_Toc98560364"/>
      <w:bookmarkStart w:id="415" w:name="_Toc8059"/>
      <w:bookmarkStart w:id="416" w:name="_Toc7170"/>
      <w:bookmarkStart w:id="417" w:name="_Toc139991749"/>
      <w:bookmarkStart w:id="418" w:name="_Toc25647"/>
      <w:bookmarkStart w:id="419" w:name="_Toc123102466"/>
      <w:bookmarkStart w:id="420" w:name="_Toc29891"/>
      <w:bookmarkStart w:id="421" w:name="_Toc10006"/>
      <w:bookmarkStart w:id="422" w:name="_Toc9005"/>
      <w:bookmarkStart w:id="423" w:name="_Toc141703899"/>
      <w:bookmarkStart w:id="424" w:name="_Toc8049"/>
      <w:bookmarkStart w:id="425" w:name="_Toc27464"/>
      <w:bookmarkStart w:id="426" w:name="_Toc123112247"/>
      <w:bookmarkStart w:id="427" w:name="_Toc22978"/>
      <w:bookmarkStart w:id="428" w:name="_Toc488845986"/>
      <w:bookmarkStart w:id="429" w:name="_Toc6237"/>
      <w:bookmarkStart w:id="430" w:name="_Toc123051465"/>
      <w:r>
        <w:rPr>
          <w:rFonts w:ascii="Times New Roman"/>
          <w:color w:val="auto"/>
          <w:sz w:val="30"/>
        </w:rPr>
        <w:lastRenderedPageBreak/>
        <w:t>第</w:t>
      </w:r>
      <w:r>
        <w:rPr>
          <w:rFonts w:ascii="Times New Roman" w:hint="eastAsia"/>
          <w:color w:val="auto"/>
          <w:sz w:val="30"/>
        </w:rPr>
        <w:t>二十一</w:t>
      </w:r>
      <w:r>
        <w:rPr>
          <w:rFonts w:ascii="Times New Roman"/>
          <w:color w:val="auto"/>
          <w:sz w:val="30"/>
        </w:rPr>
        <w:t>部分</w:t>
      </w:r>
      <w:r>
        <w:rPr>
          <w:rFonts w:ascii="Times New Roman"/>
          <w:color w:val="auto"/>
          <w:sz w:val="30"/>
        </w:rPr>
        <w:t xml:space="preserve">  </w:t>
      </w:r>
      <w:bookmarkStart w:id="431" w:name="_Hlt88828593"/>
      <w:r>
        <w:rPr>
          <w:rFonts w:ascii="Times New Roman"/>
          <w:color w:val="auto"/>
          <w:sz w:val="30"/>
        </w:rPr>
        <w:t>基金合同</w:t>
      </w:r>
      <w:bookmarkEnd w:id="431"/>
      <w:r>
        <w:rPr>
          <w:rFonts w:ascii="Times New Roman"/>
          <w:color w:val="auto"/>
          <w:sz w:val="30"/>
        </w:rPr>
        <w:t>的变更、终止与基金财产的清算</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531C398A" w14:textId="77777777" w:rsidR="00424610" w:rsidRDefault="00424610">
      <w:pPr>
        <w:spacing w:line="360" w:lineRule="auto"/>
        <w:ind w:firstLineChars="200" w:firstLine="480"/>
        <w:rPr>
          <w:bCs/>
          <w:sz w:val="24"/>
        </w:rPr>
      </w:pPr>
    </w:p>
    <w:p w14:paraId="7CD83853" w14:textId="77777777" w:rsidR="00424610" w:rsidRDefault="00424610">
      <w:pPr>
        <w:spacing w:line="360" w:lineRule="auto"/>
        <w:ind w:firstLineChars="200" w:firstLine="480"/>
        <w:rPr>
          <w:bCs/>
          <w:sz w:val="24"/>
        </w:rPr>
      </w:pPr>
      <w:bookmarkStart w:id="432" w:name="_Toc79392639"/>
      <w:r>
        <w:rPr>
          <w:bCs/>
          <w:sz w:val="24"/>
        </w:rPr>
        <w:t>一、《基金合同》的变更</w:t>
      </w:r>
      <w:bookmarkEnd w:id="432"/>
    </w:p>
    <w:p w14:paraId="0DF5B627" w14:textId="77777777" w:rsidR="00424610" w:rsidRDefault="00424610" w:rsidP="00F724CB">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法律法规规定或基金合同约定</w:t>
      </w:r>
      <w:r>
        <w:rPr>
          <w:bCs/>
          <w:sz w:val="24"/>
        </w:rPr>
        <w:t>可不经基金份额持有人大会决议通过的事项，由基金管理人和基金托管人同意后变更并公告，并报中国证监会备案。</w:t>
      </w:r>
    </w:p>
    <w:p w14:paraId="26599C29" w14:textId="0AE6EFB9" w:rsidR="00424610" w:rsidRDefault="00424610">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须报</w:t>
      </w:r>
      <w:r>
        <w:rPr>
          <w:bCs/>
          <w:sz w:val="24"/>
        </w:rPr>
        <w:t>中国证监会</w:t>
      </w:r>
      <w:r>
        <w:rPr>
          <w:rFonts w:hint="eastAsia"/>
          <w:bCs/>
          <w:sz w:val="24"/>
        </w:rPr>
        <w:t>备案</w:t>
      </w:r>
      <w:r>
        <w:rPr>
          <w:bCs/>
          <w:sz w:val="24"/>
        </w:rPr>
        <w:t>，</w:t>
      </w:r>
      <w:r>
        <w:rPr>
          <w:rFonts w:hint="eastAsia"/>
          <w:bCs/>
          <w:sz w:val="24"/>
        </w:rPr>
        <w:t>并</w:t>
      </w:r>
      <w:r>
        <w:rPr>
          <w:bCs/>
          <w:sz w:val="24"/>
        </w:rPr>
        <w:t>自</w:t>
      </w:r>
      <w:r>
        <w:rPr>
          <w:rFonts w:hint="eastAsia"/>
          <w:bCs/>
          <w:sz w:val="24"/>
        </w:rPr>
        <w:t>表决通过之日起生效，</w:t>
      </w:r>
      <w:r>
        <w:rPr>
          <w:bCs/>
          <w:sz w:val="24"/>
        </w:rPr>
        <w:t>决议生效</w:t>
      </w:r>
      <w:r>
        <w:rPr>
          <w:rFonts w:hint="eastAsia"/>
          <w:bCs/>
          <w:sz w:val="24"/>
        </w:rPr>
        <w:t>后依照《信息披露办法》的有关规定</w:t>
      </w:r>
      <w:r>
        <w:rPr>
          <w:bCs/>
          <w:sz w:val="24"/>
        </w:rPr>
        <w:t>在指定媒</w:t>
      </w:r>
      <w:r>
        <w:rPr>
          <w:rFonts w:hint="eastAsia"/>
          <w:bCs/>
          <w:sz w:val="24"/>
        </w:rPr>
        <w:t>介</w:t>
      </w:r>
      <w:r>
        <w:rPr>
          <w:bCs/>
          <w:sz w:val="24"/>
        </w:rPr>
        <w:t>公告。</w:t>
      </w:r>
    </w:p>
    <w:p w14:paraId="56C887E4" w14:textId="77777777" w:rsidR="00424610" w:rsidRPr="00F724CB" w:rsidRDefault="00424610">
      <w:pPr>
        <w:spacing w:line="360" w:lineRule="auto"/>
        <w:ind w:firstLineChars="200" w:firstLine="480"/>
        <w:rPr>
          <w:sz w:val="24"/>
        </w:rPr>
      </w:pPr>
      <w:r w:rsidRPr="00F724CB">
        <w:rPr>
          <w:rFonts w:hint="eastAsia"/>
          <w:sz w:val="24"/>
        </w:rPr>
        <w:t>二、《基金合同》的终止事由</w:t>
      </w:r>
    </w:p>
    <w:p w14:paraId="66121C1A" w14:textId="77777777" w:rsidR="00424610" w:rsidRDefault="00424610">
      <w:pPr>
        <w:spacing w:line="360" w:lineRule="auto"/>
        <w:ind w:firstLineChars="200" w:firstLine="480"/>
        <w:rPr>
          <w:bCs/>
          <w:sz w:val="24"/>
        </w:rPr>
      </w:pPr>
      <w:r>
        <w:rPr>
          <w:bCs/>
          <w:sz w:val="24"/>
        </w:rPr>
        <w:t>有下列情形之一的，《基金合同》应当终止：</w:t>
      </w:r>
    </w:p>
    <w:p w14:paraId="5FCD0F53" w14:textId="77777777" w:rsidR="00424610" w:rsidRDefault="00424610">
      <w:pPr>
        <w:spacing w:line="360" w:lineRule="auto"/>
        <w:ind w:firstLineChars="200" w:firstLine="480"/>
        <w:rPr>
          <w:bCs/>
          <w:sz w:val="24"/>
        </w:rPr>
      </w:pPr>
      <w:r>
        <w:rPr>
          <w:bCs/>
          <w:sz w:val="24"/>
        </w:rPr>
        <w:t>1</w:t>
      </w:r>
      <w:r>
        <w:rPr>
          <w:bCs/>
          <w:sz w:val="24"/>
        </w:rPr>
        <w:t>、基金份额持有人大会决定终止的；</w:t>
      </w:r>
    </w:p>
    <w:p w14:paraId="58D1C2FC" w14:textId="77777777" w:rsidR="00424610" w:rsidRDefault="00424610">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0232239A" w14:textId="58874E71" w:rsidR="00424610" w:rsidRDefault="00424610">
      <w:pPr>
        <w:spacing w:line="360" w:lineRule="auto"/>
        <w:ind w:firstLineChars="200" w:firstLine="480"/>
        <w:rPr>
          <w:bCs/>
          <w:sz w:val="24"/>
        </w:rPr>
      </w:pPr>
      <w:r>
        <w:rPr>
          <w:rFonts w:hint="eastAsia"/>
          <w:bCs/>
          <w:sz w:val="24"/>
        </w:rPr>
        <w:t>3</w:t>
      </w:r>
      <w:r>
        <w:rPr>
          <w:bCs/>
          <w:sz w:val="24"/>
        </w:rPr>
        <w:t>、《基金合同》约定的其他情形；</w:t>
      </w:r>
    </w:p>
    <w:p w14:paraId="588C8D8E" w14:textId="59D934C5" w:rsidR="00424610" w:rsidRDefault="00424610">
      <w:pPr>
        <w:spacing w:line="360" w:lineRule="auto"/>
        <w:ind w:firstLineChars="200" w:firstLine="480"/>
        <w:rPr>
          <w:bCs/>
          <w:sz w:val="24"/>
        </w:rPr>
      </w:pPr>
      <w:r>
        <w:rPr>
          <w:rFonts w:hint="eastAsia"/>
          <w:bCs/>
          <w:sz w:val="24"/>
        </w:rPr>
        <w:t>4</w:t>
      </w:r>
      <w:r>
        <w:rPr>
          <w:bCs/>
          <w:sz w:val="24"/>
        </w:rPr>
        <w:t>、相关法律法规和中国证监会规定的其他情况。</w:t>
      </w:r>
    </w:p>
    <w:p w14:paraId="231F6CC9" w14:textId="77777777" w:rsidR="00424610" w:rsidRDefault="00424610">
      <w:pPr>
        <w:spacing w:line="360" w:lineRule="auto"/>
        <w:ind w:firstLineChars="200" w:firstLine="480"/>
        <w:rPr>
          <w:bCs/>
          <w:sz w:val="24"/>
        </w:rPr>
      </w:pPr>
      <w:r>
        <w:rPr>
          <w:bCs/>
          <w:sz w:val="24"/>
        </w:rPr>
        <w:t>三、基金财产的清算</w:t>
      </w:r>
    </w:p>
    <w:p w14:paraId="079D3097" w14:textId="77777777" w:rsidR="00424610" w:rsidRDefault="00424610">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345DD4F7" w14:textId="77777777" w:rsidR="00424610" w:rsidRDefault="00424610">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EBFE5D8" w14:textId="77777777" w:rsidR="00424610" w:rsidRDefault="00424610">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72E14856" w14:textId="77777777" w:rsidR="00424610" w:rsidRDefault="00424610">
      <w:pPr>
        <w:spacing w:line="360" w:lineRule="auto"/>
        <w:ind w:firstLineChars="200" w:firstLine="480"/>
        <w:rPr>
          <w:bCs/>
          <w:sz w:val="24"/>
        </w:rPr>
      </w:pPr>
      <w:r>
        <w:rPr>
          <w:bCs/>
          <w:sz w:val="24"/>
        </w:rPr>
        <w:t>4</w:t>
      </w:r>
      <w:r>
        <w:rPr>
          <w:bCs/>
          <w:sz w:val="24"/>
        </w:rPr>
        <w:t>、基金财产清算程序：</w:t>
      </w:r>
    </w:p>
    <w:p w14:paraId="47A10646" w14:textId="77777777" w:rsidR="00424610" w:rsidRDefault="00424610">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077A8F2A" w14:textId="77777777" w:rsidR="00424610" w:rsidRDefault="00424610">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03D2E8AC" w14:textId="77777777" w:rsidR="00424610" w:rsidRDefault="00424610">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14:paraId="4D34BA9E" w14:textId="77777777" w:rsidR="00424610" w:rsidRDefault="00424610">
      <w:pPr>
        <w:spacing w:line="360" w:lineRule="auto"/>
        <w:ind w:firstLineChars="200" w:firstLine="480"/>
        <w:rPr>
          <w:bCs/>
          <w:sz w:val="24"/>
        </w:rPr>
      </w:pPr>
      <w:r>
        <w:rPr>
          <w:bCs/>
          <w:sz w:val="24"/>
        </w:rPr>
        <w:t>（</w:t>
      </w:r>
      <w:r>
        <w:rPr>
          <w:bCs/>
          <w:sz w:val="24"/>
        </w:rPr>
        <w:t>4</w:t>
      </w:r>
      <w:r>
        <w:rPr>
          <w:bCs/>
          <w:sz w:val="24"/>
        </w:rPr>
        <w:t>）制作清算报告；</w:t>
      </w:r>
    </w:p>
    <w:p w14:paraId="7AE818B6" w14:textId="77777777" w:rsidR="00424610" w:rsidRDefault="00424610">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508EBBD" w14:textId="7CCA3CBC" w:rsidR="00424610" w:rsidRDefault="00424610">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3248819C" w14:textId="7588E9F6" w:rsidR="00424610" w:rsidRDefault="00424610">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22A1103F" w14:textId="20847157" w:rsidR="00424610" w:rsidRDefault="00424610">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p>
    <w:p w14:paraId="17F8FACF" w14:textId="77777777" w:rsidR="00424610" w:rsidRDefault="00424610">
      <w:pPr>
        <w:spacing w:line="360" w:lineRule="auto"/>
        <w:ind w:firstLineChars="200" w:firstLine="480"/>
        <w:rPr>
          <w:bCs/>
          <w:sz w:val="24"/>
        </w:rPr>
      </w:pPr>
      <w:r>
        <w:rPr>
          <w:bCs/>
          <w:sz w:val="24"/>
        </w:rPr>
        <w:t>四、清算费用</w:t>
      </w:r>
    </w:p>
    <w:p w14:paraId="45BA9A56" w14:textId="77777777" w:rsidR="00424610" w:rsidRDefault="00424610">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22BFA57E" w14:textId="77777777" w:rsidR="00424610" w:rsidRDefault="00424610">
      <w:pPr>
        <w:spacing w:line="360" w:lineRule="auto"/>
        <w:ind w:firstLineChars="200" w:firstLine="480"/>
        <w:rPr>
          <w:bCs/>
          <w:sz w:val="24"/>
        </w:rPr>
      </w:pPr>
      <w:r>
        <w:rPr>
          <w:bCs/>
          <w:sz w:val="24"/>
        </w:rPr>
        <w:t>五、基金财产清算剩余资产的分配</w:t>
      </w:r>
    </w:p>
    <w:p w14:paraId="2D3C9ADB" w14:textId="77777777" w:rsidR="00424610" w:rsidRDefault="00424610">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090D935C" w14:textId="77777777" w:rsidR="00424610" w:rsidRDefault="00424610">
      <w:pPr>
        <w:spacing w:line="360" w:lineRule="auto"/>
        <w:ind w:firstLineChars="200" w:firstLine="480"/>
        <w:rPr>
          <w:bCs/>
          <w:sz w:val="24"/>
        </w:rPr>
      </w:pPr>
      <w:r>
        <w:rPr>
          <w:bCs/>
          <w:sz w:val="24"/>
        </w:rPr>
        <w:t>六、基金财产清算的公告</w:t>
      </w:r>
    </w:p>
    <w:p w14:paraId="68DAF50E" w14:textId="63F29886" w:rsidR="00424610" w:rsidRDefault="00424610">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32F8029D" w14:textId="77777777" w:rsidR="00424610" w:rsidRDefault="00424610">
      <w:pPr>
        <w:spacing w:line="360" w:lineRule="auto"/>
        <w:ind w:firstLineChars="200" w:firstLine="480"/>
        <w:rPr>
          <w:bCs/>
          <w:sz w:val="24"/>
        </w:rPr>
      </w:pPr>
      <w:r>
        <w:rPr>
          <w:bCs/>
          <w:sz w:val="24"/>
        </w:rPr>
        <w:t>七、基金财产清算账册及文件的保存</w:t>
      </w:r>
    </w:p>
    <w:p w14:paraId="6F89036B" w14:textId="6CD233B4" w:rsidR="00424610" w:rsidRDefault="00424610">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76551D86" w14:textId="77777777" w:rsidR="00424610" w:rsidRDefault="00424610">
      <w:pPr>
        <w:spacing w:line="360" w:lineRule="auto"/>
        <w:ind w:firstLineChars="200" w:firstLine="480"/>
        <w:rPr>
          <w:bCs/>
          <w:sz w:val="24"/>
        </w:rPr>
      </w:pPr>
    </w:p>
    <w:p w14:paraId="3A5A8F0C" w14:textId="5716773A" w:rsidR="00424610" w:rsidRDefault="00424610">
      <w:pPr>
        <w:pStyle w:val="1"/>
        <w:spacing w:before="0" w:after="0"/>
        <w:jc w:val="center"/>
        <w:rPr>
          <w:rFonts w:ascii="Times New Roman"/>
          <w:color w:val="auto"/>
          <w:sz w:val="30"/>
        </w:rPr>
      </w:pPr>
      <w:bookmarkStart w:id="433" w:name="_Toc48649720"/>
      <w:bookmarkStart w:id="434" w:name="_Toc79392641"/>
      <w:bookmarkStart w:id="435" w:name="_Toc123051466"/>
      <w:bookmarkStart w:id="436" w:name="_Toc98560365"/>
      <w:bookmarkStart w:id="437" w:name="_Toc123102467"/>
      <w:bookmarkStart w:id="438" w:name="_Toc123112248"/>
      <w:r>
        <w:rPr>
          <w:rFonts w:ascii="Times New Roman"/>
          <w:b w:val="0"/>
          <w:bCs/>
          <w:color w:val="auto"/>
        </w:rPr>
        <w:br w:type="page"/>
      </w:r>
      <w:bookmarkStart w:id="439" w:name="_Toc12191"/>
      <w:bookmarkStart w:id="440" w:name="_Toc7367"/>
      <w:bookmarkStart w:id="441" w:name="_Toc28549"/>
      <w:bookmarkStart w:id="442" w:name="_Toc8710"/>
      <w:bookmarkStart w:id="443" w:name="_Toc141703901"/>
      <w:bookmarkStart w:id="444" w:name="_Toc27058"/>
      <w:bookmarkStart w:id="445" w:name="_Toc9708"/>
      <w:bookmarkStart w:id="446" w:name="_Toc139991750"/>
      <w:bookmarkStart w:id="447" w:name="_Toc13398"/>
      <w:bookmarkStart w:id="448" w:name="_Toc21240"/>
      <w:bookmarkStart w:id="449" w:name="_Toc488845987"/>
      <w:bookmarkStart w:id="450" w:name="_Toc30645"/>
      <w:bookmarkStart w:id="451" w:name="_Toc23022"/>
      <w:bookmarkStart w:id="452" w:name="_Toc23166"/>
      <w:r>
        <w:rPr>
          <w:rFonts w:ascii="Times New Roman"/>
          <w:color w:val="auto"/>
          <w:sz w:val="30"/>
        </w:rPr>
        <w:lastRenderedPageBreak/>
        <w:t>第二十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违约责任</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3F2E9275" w14:textId="77777777" w:rsidR="00424610" w:rsidRDefault="00424610">
      <w:pPr>
        <w:spacing w:line="360" w:lineRule="auto"/>
        <w:ind w:firstLineChars="200" w:firstLine="480"/>
        <w:rPr>
          <w:bCs/>
          <w:sz w:val="24"/>
        </w:rPr>
      </w:pPr>
    </w:p>
    <w:p w14:paraId="78B556D6" w14:textId="77777777" w:rsidR="00424610" w:rsidRDefault="00424610">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但如发生下列情况，当事人免责：</w:t>
      </w:r>
    </w:p>
    <w:p w14:paraId="5FD142C1" w14:textId="77777777" w:rsidR="00424610" w:rsidRDefault="00424610">
      <w:pPr>
        <w:spacing w:line="360" w:lineRule="auto"/>
        <w:ind w:firstLineChars="200" w:firstLine="480"/>
        <w:rPr>
          <w:bCs/>
          <w:sz w:val="24"/>
        </w:rPr>
      </w:pPr>
      <w:r>
        <w:rPr>
          <w:rFonts w:hint="eastAsia"/>
          <w:bCs/>
          <w:sz w:val="24"/>
        </w:rPr>
        <w:t>1</w:t>
      </w:r>
      <w:r>
        <w:rPr>
          <w:rFonts w:hint="eastAsia"/>
          <w:bCs/>
          <w:sz w:val="24"/>
        </w:rPr>
        <w:t>、不可抗力；</w:t>
      </w:r>
    </w:p>
    <w:p w14:paraId="79FADF6B" w14:textId="77777777" w:rsidR="00424610" w:rsidRDefault="00424610">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285A0EFF" w14:textId="77777777" w:rsidR="00424610" w:rsidRDefault="00424610">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、基金管理人由于按照基金合同规定的投资原则投资或不投资造成的</w:t>
      </w:r>
      <w:r>
        <w:rPr>
          <w:bCs/>
          <w:sz w:val="24"/>
        </w:rPr>
        <w:t>直接损失</w:t>
      </w:r>
      <w:r>
        <w:rPr>
          <w:rFonts w:hint="eastAsia"/>
          <w:bCs/>
          <w:sz w:val="24"/>
        </w:rPr>
        <w:t>等。</w:t>
      </w:r>
    </w:p>
    <w:p w14:paraId="21FE21AF" w14:textId="77777777" w:rsidR="00424610" w:rsidRDefault="00424610">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2D5EF045" w14:textId="77777777" w:rsidR="00424610" w:rsidRDefault="00424610">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w:t>
      </w:r>
      <w:r>
        <w:rPr>
          <w:rFonts w:hint="eastAsia"/>
          <w:bCs/>
          <w:sz w:val="24"/>
        </w:rPr>
        <w:t>应当</w:t>
      </w:r>
      <w:r>
        <w:rPr>
          <w:bCs/>
          <w:sz w:val="24"/>
        </w:rPr>
        <w:t>免除赔偿责任。但是基金管理人和基金托管人应积极采取必要的措施</w:t>
      </w:r>
      <w:r>
        <w:rPr>
          <w:rFonts w:hint="eastAsia"/>
          <w:bCs/>
          <w:sz w:val="24"/>
        </w:rPr>
        <w:t>减轻或</w:t>
      </w:r>
      <w:r>
        <w:rPr>
          <w:bCs/>
          <w:sz w:val="24"/>
        </w:rPr>
        <w:t>消除由此造成的影响。</w:t>
      </w:r>
    </w:p>
    <w:p w14:paraId="2E345BA9" w14:textId="77777777" w:rsidR="00424610" w:rsidRDefault="00424610">
      <w:pPr>
        <w:spacing w:line="360" w:lineRule="auto"/>
        <w:ind w:firstLineChars="200" w:firstLine="480"/>
        <w:rPr>
          <w:bCs/>
          <w:sz w:val="24"/>
        </w:rPr>
      </w:pPr>
    </w:p>
    <w:p w14:paraId="29AD3F02" w14:textId="77777777" w:rsidR="00424610" w:rsidRDefault="00424610">
      <w:pPr>
        <w:spacing w:line="360" w:lineRule="auto"/>
        <w:ind w:firstLineChars="200" w:firstLine="480"/>
        <w:rPr>
          <w:bCs/>
          <w:sz w:val="24"/>
        </w:rPr>
      </w:pPr>
    </w:p>
    <w:p w14:paraId="7656F6AE" w14:textId="77777777" w:rsidR="00424610" w:rsidRDefault="00424610">
      <w:pPr>
        <w:spacing w:line="360" w:lineRule="auto"/>
        <w:ind w:firstLineChars="200" w:firstLine="480"/>
        <w:rPr>
          <w:bCs/>
          <w:sz w:val="24"/>
        </w:rPr>
      </w:pPr>
    </w:p>
    <w:p w14:paraId="014271F1" w14:textId="77777777" w:rsidR="00424610" w:rsidRDefault="00424610">
      <w:pPr>
        <w:spacing w:line="360" w:lineRule="auto"/>
        <w:ind w:firstLineChars="200" w:firstLine="480"/>
        <w:rPr>
          <w:bCs/>
          <w:sz w:val="24"/>
        </w:rPr>
      </w:pPr>
    </w:p>
    <w:p w14:paraId="6D19E06C" w14:textId="13E8C90F" w:rsidR="00424610" w:rsidRDefault="00424610">
      <w:pPr>
        <w:pStyle w:val="1"/>
        <w:spacing w:before="0" w:after="0"/>
        <w:jc w:val="center"/>
        <w:rPr>
          <w:rFonts w:ascii="Times New Roman"/>
          <w:color w:val="auto"/>
          <w:sz w:val="30"/>
        </w:rPr>
      </w:pPr>
      <w:r>
        <w:rPr>
          <w:rFonts w:ascii="Times New Roman"/>
          <w:b w:val="0"/>
          <w:bCs/>
          <w:color w:val="auto"/>
        </w:rPr>
        <w:br w:type="page"/>
      </w:r>
      <w:bookmarkStart w:id="453" w:name="_Toc23999"/>
      <w:bookmarkStart w:id="454" w:name="_Toc21983"/>
      <w:bookmarkStart w:id="455" w:name="_Toc30350"/>
      <w:bookmarkStart w:id="456" w:name="_Toc24923"/>
      <w:bookmarkStart w:id="457" w:name="_Toc7288"/>
      <w:bookmarkStart w:id="458" w:name="_Toc141703902"/>
      <w:bookmarkStart w:id="459" w:name="_Toc139991751"/>
      <w:bookmarkStart w:id="460" w:name="_Toc123112249"/>
      <w:bookmarkStart w:id="461" w:name="_Toc123102468"/>
      <w:bookmarkStart w:id="462" w:name="_Toc123051467"/>
      <w:bookmarkStart w:id="463" w:name="_Toc98560366"/>
      <w:bookmarkStart w:id="464" w:name="_Toc1790"/>
      <w:bookmarkStart w:id="465" w:name="_Toc25651"/>
      <w:bookmarkStart w:id="466" w:name="_Toc6202"/>
      <w:bookmarkStart w:id="467" w:name="_Toc488845988"/>
      <w:bookmarkStart w:id="468" w:name="_Toc8636"/>
      <w:bookmarkStart w:id="469" w:name="_Toc3319"/>
      <w:bookmarkStart w:id="470" w:name="_Toc6110"/>
      <w:r>
        <w:rPr>
          <w:rFonts w:ascii="Times New Roman"/>
          <w:color w:val="auto"/>
          <w:sz w:val="30"/>
        </w:rPr>
        <w:lastRenderedPageBreak/>
        <w:t>第二十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争议的处理和适用的法律</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4C38015" w14:textId="77777777" w:rsidR="00424610" w:rsidRDefault="00424610">
      <w:pPr>
        <w:spacing w:line="360" w:lineRule="auto"/>
        <w:ind w:firstLineChars="200" w:firstLine="480"/>
        <w:rPr>
          <w:bCs/>
          <w:sz w:val="24"/>
        </w:rPr>
      </w:pPr>
    </w:p>
    <w:p w14:paraId="2B155369" w14:textId="4F1BDB69" w:rsidR="00424610" w:rsidRDefault="00424610">
      <w:pPr>
        <w:spacing w:line="360" w:lineRule="auto"/>
        <w:ind w:firstLineChars="200" w:firstLine="480"/>
        <w:rPr>
          <w:bCs/>
          <w:sz w:val="24"/>
        </w:rPr>
      </w:pPr>
      <w:r>
        <w:rPr>
          <w:bCs/>
          <w:sz w:val="24"/>
        </w:rPr>
        <w:t>各方当事人同意，因《基金合同》而产生的或与《基金合同》有关的一切争议，如经友好协商未能解</w:t>
      </w:r>
      <w:r>
        <w:rPr>
          <w:bCs/>
          <w:sz w:val="24"/>
          <w:szCs w:val="24"/>
        </w:rPr>
        <w:t>决的，应提交中国国际经济贸易仲裁委员会，按照该机构届时有效的</w:t>
      </w:r>
      <w:r w:rsidRPr="00F724CB">
        <w:rPr>
          <w:rFonts w:hint="eastAsia"/>
          <w:sz w:val="24"/>
        </w:rPr>
        <w:t>仲裁</w:t>
      </w:r>
      <w:r>
        <w:rPr>
          <w:bCs/>
          <w:sz w:val="24"/>
          <w:szCs w:val="24"/>
        </w:rPr>
        <w:t>规则进行</w:t>
      </w:r>
      <w:r w:rsidRPr="00F724CB">
        <w:rPr>
          <w:rFonts w:hint="eastAsia"/>
          <w:sz w:val="24"/>
        </w:rPr>
        <w:t>仲裁</w:t>
      </w:r>
      <w:r>
        <w:rPr>
          <w:bCs/>
          <w:sz w:val="24"/>
          <w:szCs w:val="24"/>
        </w:rPr>
        <w:t>。</w:t>
      </w:r>
      <w:r w:rsidRPr="00F724CB">
        <w:rPr>
          <w:rFonts w:hint="eastAsia"/>
          <w:sz w:val="24"/>
        </w:rPr>
        <w:t>仲裁地点</w:t>
      </w:r>
      <w:r>
        <w:rPr>
          <w:bCs/>
          <w:sz w:val="24"/>
          <w:szCs w:val="24"/>
        </w:rPr>
        <w:t>为北京市。</w:t>
      </w:r>
      <w:r>
        <w:rPr>
          <w:rFonts w:hint="eastAsia"/>
          <w:bCs/>
          <w:sz w:val="24"/>
          <w:szCs w:val="24"/>
        </w:rPr>
        <w:t>仲裁裁决是</w:t>
      </w:r>
      <w:r>
        <w:rPr>
          <w:rFonts w:hint="eastAsia"/>
          <w:bCs/>
          <w:sz w:val="24"/>
        </w:rPr>
        <w:t>终局性</w:t>
      </w:r>
      <w:r w:rsidRPr="00F724CB">
        <w:rPr>
          <w:rFonts w:hint="eastAsia"/>
          <w:sz w:val="24"/>
        </w:rPr>
        <w:t>的</w:t>
      </w:r>
      <w:r>
        <w:rPr>
          <w:rFonts w:hint="eastAsia"/>
          <w:bCs/>
          <w:sz w:val="24"/>
        </w:rPr>
        <w:t>并对</w:t>
      </w:r>
      <w:r w:rsidRPr="00F724CB">
        <w:rPr>
          <w:rFonts w:hint="eastAsia"/>
          <w:sz w:val="24"/>
        </w:rPr>
        <w:t>各方当事人</w:t>
      </w:r>
      <w:r>
        <w:rPr>
          <w:rFonts w:hint="eastAsia"/>
          <w:bCs/>
          <w:sz w:val="24"/>
        </w:rPr>
        <w:t>具有约束力，除非仲裁裁决另有规定，仲裁费由败诉方承担。</w:t>
      </w:r>
      <w:r>
        <w:rPr>
          <w:rFonts w:ascii="宋体" w:hAnsi="宋体" w:hint="eastAsia"/>
          <w:sz w:val="24"/>
        </w:rPr>
        <w:t>争议处理期间，基金合同当事人应恪守各自的职责，继续忠实、勤勉、尽责地履行基金合同规定的义务，维护基金份额持有人的合法权益。</w:t>
      </w:r>
    </w:p>
    <w:p w14:paraId="6C2DBC4F" w14:textId="5AAABD09" w:rsidR="00424610" w:rsidRDefault="00424610">
      <w:pPr>
        <w:spacing w:line="360" w:lineRule="auto"/>
        <w:ind w:firstLineChars="200" w:firstLine="480"/>
        <w:rPr>
          <w:bCs/>
          <w:sz w:val="24"/>
        </w:rPr>
      </w:pPr>
      <w:r w:rsidRPr="00F724CB">
        <w:rPr>
          <w:rFonts w:hint="eastAsia"/>
          <w:sz w:val="24"/>
        </w:rPr>
        <w:t>《基金合同》</w:t>
      </w:r>
      <w:r>
        <w:rPr>
          <w:bCs/>
          <w:sz w:val="24"/>
        </w:rPr>
        <w:t>受中国法律</w:t>
      </w:r>
      <w:r w:rsidRPr="00F724CB">
        <w:rPr>
          <w:rFonts w:hint="eastAsia"/>
          <w:sz w:val="24"/>
        </w:rPr>
        <w:t>管辖</w:t>
      </w:r>
      <w:r>
        <w:rPr>
          <w:bCs/>
          <w:sz w:val="24"/>
        </w:rPr>
        <w:t>。</w:t>
      </w:r>
    </w:p>
    <w:p w14:paraId="24BEDA92" w14:textId="6322D8BC" w:rsidR="00424610" w:rsidRDefault="00424610" w:rsidP="00F724CB">
      <w:pPr>
        <w:spacing w:line="360" w:lineRule="auto"/>
        <w:ind w:firstLineChars="200" w:firstLine="480"/>
        <w:rPr>
          <w:bCs/>
          <w:sz w:val="24"/>
        </w:rPr>
      </w:pPr>
      <w:bookmarkStart w:id="471" w:name="_Toc28690"/>
    </w:p>
    <w:p w14:paraId="48D3D400" w14:textId="77777777" w:rsidR="00424610" w:rsidRDefault="00424610">
      <w:pPr>
        <w:pStyle w:val="1"/>
        <w:spacing w:before="0" w:after="0"/>
        <w:jc w:val="center"/>
        <w:rPr>
          <w:rFonts w:ascii="Times New Roman"/>
          <w:color w:val="auto"/>
          <w:sz w:val="30"/>
        </w:rPr>
      </w:pPr>
      <w:bookmarkStart w:id="472" w:name="_Toc141703903"/>
      <w:bookmarkStart w:id="473" w:name="_Toc8454"/>
      <w:bookmarkStart w:id="474" w:name="_Toc123102469"/>
      <w:bookmarkStart w:id="475" w:name="_Toc123112250"/>
      <w:bookmarkStart w:id="476" w:name="_Toc2532"/>
      <w:bookmarkStart w:id="477" w:name="_Toc11618"/>
      <w:bookmarkStart w:id="478" w:name="_Toc484"/>
      <w:bookmarkStart w:id="479" w:name="_Toc20350"/>
      <w:bookmarkStart w:id="480" w:name="_Toc23991"/>
      <w:bookmarkStart w:id="481" w:name="_Toc139991752"/>
      <w:bookmarkStart w:id="482" w:name="_Toc8703"/>
      <w:bookmarkStart w:id="483" w:name="_Toc31966"/>
      <w:bookmarkStart w:id="484" w:name="_Toc26461"/>
      <w:bookmarkStart w:id="485" w:name="_Toc29505"/>
      <w:bookmarkStart w:id="486" w:name="_Toc123051468"/>
      <w:r>
        <w:rPr>
          <w:rFonts w:ascii="Times New Roman"/>
          <w:color w:val="auto"/>
          <w:sz w:val="30"/>
        </w:rPr>
        <w:br w:type="page"/>
      </w:r>
      <w:bookmarkStart w:id="487" w:name="_Toc488845989"/>
      <w:r>
        <w:rPr>
          <w:rFonts w:ascii="Times New Roman"/>
          <w:color w:val="auto"/>
          <w:sz w:val="30"/>
        </w:rPr>
        <w:lastRenderedPageBreak/>
        <w:t>第二十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基金合同的效力</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0178F05A" w14:textId="77777777" w:rsidR="00424610" w:rsidRDefault="00424610">
      <w:pPr>
        <w:spacing w:line="360" w:lineRule="auto"/>
        <w:ind w:firstLineChars="200" w:firstLine="480"/>
        <w:rPr>
          <w:bCs/>
          <w:sz w:val="24"/>
        </w:rPr>
      </w:pPr>
    </w:p>
    <w:p w14:paraId="17A952D6" w14:textId="4AE195AA" w:rsidR="00424610" w:rsidRDefault="00424610">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55DBA0AD" w14:textId="77777777" w:rsidR="00424610" w:rsidRDefault="00424610">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14:paraId="65AFF662" w14:textId="4B376DC7" w:rsidR="00424610" w:rsidRDefault="00424610">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2A8BF48E" w14:textId="77777777" w:rsidR="00424610" w:rsidRDefault="00424610">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5631B517" w14:textId="77777777" w:rsidR="00424610" w:rsidRDefault="00424610">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4BFD1476" w14:textId="77777777" w:rsidR="00424610" w:rsidRDefault="00424610">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4706DC4B" w14:textId="287B4F06" w:rsidR="00424610" w:rsidRDefault="00424610">
      <w:pPr>
        <w:pStyle w:val="1"/>
        <w:spacing w:before="0" w:after="0"/>
        <w:jc w:val="center"/>
        <w:rPr>
          <w:rFonts w:ascii="Times New Roman"/>
          <w:color w:val="auto"/>
          <w:sz w:val="30"/>
        </w:rPr>
      </w:pPr>
      <w:r>
        <w:rPr>
          <w:rFonts w:ascii="Times New Roman"/>
          <w:b w:val="0"/>
          <w:bCs/>
          <w:color w:val="auto"/>
        </w:rPr>
        <w:br w:type="page"/>
      </w:r>
      <w:bookmarkStart w:id="488" w:name="_Toc488845990"/>
      <w:bookmarkStart w:id="489" w:name="_Toc21726"/>
      <w:bookmarkStart w:id="490" w:name="_Toc9704"/>
      <w:r>
        <w:rPr>
          <w:rFonts w:ascii="Times New Roman" w:hint="eastAsia"/>
          <w:color w:val="auto"/>
          <w:sz w:val="30"/>
        </w:rPr>
        <w:lastRenderedPageBreak/>
        <w:t>第二十五部分</w:t>
      </w:r>
      <w:r>
        <w:rPr>
          <w:rFonts w:ascii="Times New Roman" w:hint="eastAsia"/>
          <w:color w:val="auto"/>
          <w:sz w:val="30"/>
        </w:rPr>
        <w:t xml:space="preserve">  </w:t>
      </w:r>
      <w:r>
        <w:rPr>
          <w:rFonts w:ascii="Times New Roman" w:hint="eastAsia"/>
          <w:color w:val="auto"/>
          <w:sz w:val="30"/>
        </w:rPr>
        <w:t>其他事项</w:t>
      </w:r>
      <w:bookmarkEnd w:id="488"/>
      <w:bookmarkEnd w:id="489"/>
      <w:bookmarkEnd w:id="490"/>
    </w:p>
    <w:p w14:paraId="6D3DF286" w14:textId="77777777" w:rsidR="00424610" w:rsidRDefault="00424610">
      <w:pPr>
        <w:spacing w:line="360" w:lineRule="auto"/>
        <w:ind w:firstLineChars="200" w:firstLine="480"/>
        <w:rPr>
          <w:rFonts w:ascii="宋体" w:hAnsi="宋体"/>
          <w:sz w:val="24"/>
        </w:rPr>
      </w:pPr>
    </w:p>
    <w:p w14:paraId="7C8DF13E" w14:textId="77777777" w:rsidR="00424610" w:rsidRDefault="00424610">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6C6CCD62" w14:textId="77777777" w:rsidR="00424610" w:rsidRDefault="00424610">
      <w:pPr>
        <w:spacing w:line="360" w:lineRule="auto"/>
        <w:ind w:firstLineChars="200" w:firstLine="480"/>
        <w:rPr>
          <w:rFonts w:ascii="宋体" w:hAnsi="宋体"/>
          <w:sz w:val="24"/>
        </w:rPr>
      </w:pPr>
    </w:p>
    <w:p w14:paraId="25101E2B" w14:textId="1D9369F4" w:rsidR="00424610" w:rsidRDefault="00424610">
      <w:pPr>
        <w:pStyle w:val="1"/>
        <w:spacing w:before="0" w:after="0"/>
        <w:jc w:val="center"/>
        <w:rPr>
          <w:rFonts w:ascii="Times New Roman"/>
          <w:color w:val="auto"/>
          <w:sz w:val="30"/>
        </w:rPr>
      </w:pPr>
      <w:bookmarkStart w:id="491" w:name="_Toc141703905"/>
      <w:bookmarkStart w:id="492" w:name="_Toc9054"/>
      <w:bookmarkStart w:id="493" w:name="_Toc21122"/>
      <w:bookmarkStart w:id="494" w:name="_Toc17263"/>
      <w:bookmarkStart w:id="495" w:name="_Toc5108"/>
      <w:bookmarkStart w:id="496" w:name="_Toc32355"/>
      <w:bookmarkStart w:id="497" w:name="_Toc20098"/>
      <w:bookmarkStart w:id="498" w:name="_Toc1360"/>
      <w:bookmarkStart w:id="499" w:name="_Toc15664"/>
      <w:bookmarkStart w:id="500" w:name="_Toc12499"/>
      <w:bookmarkStart w:id="501" w:name="_Toc7437"/>
      <w:bookmarkStart w:id="502" w:name="_Toc15045"/>
      <w:r>
        <w:rPr>
          <w:rFonts w:ascii="Times New Roman"/>
          <w:color w:val="auto"/>
          <w:sz w:val="30"/>
        </w:rPr>
        <w:br w:type="page"/>
      </w:r>
      <w:bookmarkStart w:id="503" w:name="_Toc488845991"/>
      <w:r>
        <w:rPr>
          <w:rFonts w:ascii="Times New Roman"/>
          <w:color w:val="auto"/>
          <w:sz w:val="30"/>
        </w:rPr>
        <w:lastRenderedPageBreak/>
        <w:t>第二十</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基金合同内容摘要</w:t>
      </w:r>
      <w:bookmarkEnd w:id="69"/>
      <w:bookmarkEnd w:id="70"/>
      <w:bookmarkEnd w:id="491"/>
      <w:bookmarkEnd w:id="492"/>
      <w:bookmarkEnd w:id="493"/>
      <w:bookmarkEnd w:id="494"/>
      <w:bookmarkEnd w:id="495"/>
      <w:bookmarkEnd w:id="496"/>
      <w:bookmarkEnd w:id="497"/>
      <w:bookmarkEnd w:id="498"/>
      <w:bookmarkEnd w:id="499"/>
      <w:bookmarkEnd w:id="500"/>
      <w:bookmarkEnd w:id="501"/>
      <w:bookmarkEnd w:id="502"/>
      <w:bookmarkEnd w:id="503"/>
    </w:p>
    <w:p w14:paraId="76620AF2" w14:textId="77777777" w:rsidR="00424610" w:rsidRPr="00F724CB" w:rsidRDefault="00424610" w:rsidP="00F724CB">
      <w:pPr>
        <w:spacing w:line="360" w:lineRule="auto"/>
        <w:ind w:firstLineChars="200" w:firstLine="480"/>
        <w:rPr>
          <w:rFonts w:ascii="宋体" w:hAnsi="宋体"/>
          <w:sz w:val="24"/>
        </w:rPr>
      </w:pPr>
    </w:p>
    <w:p w14:paraId="2A4AD004" w14:textId="77777777" w:rsidR="00424610" w:rsidRDefault="00424610">
      <w:pPr>
        <w:spacing w:line="360" w:lineRule="auto"/>
        <w:ind w:firstLineChars="200" w:firstLine="482"/>
        <w:rPr>
          <w:rFonts w:ascii="宋体" w:hAnsi="宋体"/>
          <w:sz w:val="24"/>
        </w:rPr>
      </w:pPr>
      <w:r>
        <w:rPr>
          <w:rFonts w:hint="eastAsia"/>
          <w:b/>
          <w:bCs/>
          <w:sz w:val="24"/>
        </w:rPr>
        <w:t>第一节</w:t>
      </w:r>
      <w:r>
        <w:rPr>
          <w:rFonts w:hint="eastAsia"/>
          <w:b/>
          <w:bCs/>
          <w:sz w:val="24"/>
        </w:rPr>
        <w:t xml:space="preserve">  </w:t>
      </w:r>
      <w:r>
        <w:rPr>
          <w:rFonts w:hint="eastAsia"/>
          <w:b/>
          <w:bCs/>
          <w:sz w:val="24"/>
        </w:rPr>
        <w:t>基金份额持有人、基金管理人和基金托管人的权利、义务</w:t>
      </w:r>
    </w:p>
    <w:p w14:paraId="131AE4B9" w14:textId="77777777" w:rsidR="00424610" w:rsidRDefault="00424610">
      <w:pPr>
        <w:spacing w:line="360" w:lineRule="auto"/>
        <w:ind w:firstLineChars="200" w:firstLine="480"/>
        <w:rPr>
          <w:rFonts w:ascii="宋体" w:hAnsi="宋体"/>
          <w:sz w:val="24"/>
        </w:rPr>
      </w:pPr>
    </w:p>
    <w:p w14:paraId="09C55AB0" w14:textId="77777777" w:rsidR="00424610" w:rsidRDefault="00424610">
      <w:pPr>
        <w:spacing w:line="360" w:lineRule="auto"/>
        <w:ind w:firstLineChars="200" w:firstLine="480"/>
        <w:rPr>
          <w:rFonts w:ascii="宋体" w:hAnsi="宋体"/>
          <w:sz w:val="24"/>
        </w:rPr>
      </w:pPr>
      <w:r>
        <w:rPr>
          <w:rFonts w:hint="eastAsia"/>
          <w:bCs/>
          <w:sz w:val="24"/>
        </w:rPr>
        <w:t>一、基金份额持有人</w:t>
      </w:r>
    </w:p>
    <w:p w14:paraId="7334BE5E" w14:textId="77777777" w:rsidR="00424610" w:rsidRDefault="00424610">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49781156" w14:textId="77777777" w:rsidR="00424610" w:rsidRDefault="00424610">
      <w:pPr>
        <w:spacing w:line="360" w:lineRule="auto"/>
        <w:ind w:firstLineChars="200" w:firstLine="480"/>
        <w:rPr>
          <w:bCs/>
          <w:sz w:val="24"/>
        </w:rPr>
      </w:pPr>
      <w:r>
        <w:rPr>
          <w:bCs/>
          <w:sz w:val="24"/>
        </w:rPr>
        <w:t>（</w:t>
      </w:r>
      <w:r>
        <w:rPr>
          <w:bCs/>
          <w:sz w:val="24"/>
        </w:rPr>
        <w:t>1</w:t>
      </w:r>
      <w:r>
        <w:rPr>
          <w:bCs/>
          <w:sz w:val="24"/>
        </w:rPr>
        <w:t>）分享基金财产收益；</w:t>
      </w:r>
    </w:p>
    <w:p w14:paraId="1E3DED61" w14:textId="77777777" w:rsidR="00424610" w:rsidRDefault="00424610">
      <w:pPr>
        <w:spacing w:line="360" w:lineRule="auto"/>
        <w:ind w:firstLineChars="200" w:firstLine="480"/>
        <w:rPr>
          <w:bCs/>
          <w:sz w:val="24"/>
        </w:rPr>
      </w:pPr>
      <w:r>
        <w:rPr>
          <w:bCs/>
          <w:sz w:val="24"/>
        </w:rPr>
        <w:t>（</w:t>
      </w:r>
      <w:r>
        <w:rPr>
          <w:bCs/>
          <w:sz w:val="24"/>
        </w:rPr>
        <w:t>2</w:t>
      </w:r>
      <w:r>
        <w:rPr>
          <w:bCs/>
          <w:sz w:val="24"/>
        </w:rPr>
        <w:t>）参与分配清算后的剩余基金财产；</w:t>
      </w:r>
    </w:p>
    <w:p w14:paraId="48C8739C" w14:textId="77777777" w:rsidR="00424610" w:rsidRDefault="00424610">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4D080B8D" w14:textId="77777777" w:rsidR="00424610" w:rsidRDefault="00424610">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48AFFEEF" w14:textId="77777777" w:rsidR="00424610" w:rsidRDefault="00424610">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22D3E115" w14:textId="77777777" w:rsidR="00424610" w:rsidRDefault="00424610">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356E9655" w14:textId="77777777" w:rsidR="00424610" w:rsidRDefault="00424610">
      <w:pPr>
        <w:spacing w:line="360" w:lineRule="auto"/>
        <w:ind w:firstLineChars="200" w:firstLine="480"/>
        <w:rPr>
          <w:bCs/>
          <w:sz w:val="24"/>
        </w:rPr>
      </w:pPr>
      <w:r>
        <w:rPr>
          <w:bCs/>
          <w:sz w:val="24"/>
        </w:rPr>
        <w:t>（</w:t>
      </w:r>
      <w:r>
        <w:rPr>
          <w:bCs/>
          <w:sz w:val="24"/>
        </w:rPr>
        <w:t>7</w:t>
      </w:r>
      <w:r>
        <w:rPr>
          <w:bCs/>
          <w:sz w:val="24"/>
        </w:rPr>
        <w:t>）监督基金管理人的投资运作；</w:t>
      </w:r>
    </w:p>
    <w:p w14:paraId="6E89FB17" w14:textId="77777777" w:rsidR="00424610" w:rsidRDefault="00424610">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3E7294BF" w14:textId="77777777" w:rsidR="00424610" w:rsidRDefault="00424610">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14:paraId="4CC132BC" w14:textId="77777777" w:rsidR="00424610" w:rsidRDefault="00424610">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2AC43DD9" w14:textId="77777777" w:rsidR="00424610" w:rsidRDefault="00424610">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458588B8" w14:textId="77777777" w:rsidR="00424610" w:rsidRDefault="00424610">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2EDAE159" w14:textId="77777777" w:rsidR="00424610" w:rsidRDefault="00424610">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1E03D964" w14:textId="77777777" w:rsidR="00424610" w:rsidRDefault="00424610">
      <w:pPr>
        <w:spacing w:line="360" w:lineRule="auto"/>
        <w:ind w:firstLineChars="200" w:firstLine="480"/>
        <w:rPr>
          <w:bCs/>
          <w:sz w:val="24"/>
        </w:rPr>
      </w:pPr>
      <w:r>
        <w:rPr>
          <w:bCs/>
          <w:sz w:val="24"/>
        </w:rPr>
        <w:t>（</w:t>
      </w:r>
      <w:r>
        <w:rPr>
          <w:bCs/>
          <w:sz w:val="24"/>
        </w:rPr>
        <w:t>4</w:t>
      </w:r>
      <w:r>
        <w:rPr>
          <w:bCs/>
          <w:sz w:val="24"/>
        </w:rPr>
        <w:t>）缴纳基金认购款项</w:t>
      </w:r>
      <w:r>
        <w:rPr>
          <w:rFonts w:hint="eastAsia"/>
          <w:bCs/>
          <w:sz w:val="24"/>
        </w:rPr>
        <w:t>和认购股票</w:t>
      </w:r>
      <w:r>
        <w:rPr>
          <w:bCs/>
          <w:sz w:val="24"/>
        </w:rPr>
        <w:t>、应付申购对价及法律法规和《基金合同》所规定的费用；</w:t>
      </w:r>
    </w:p>
    <w:p w14:paraId="14B7A4CD" w14:textId="77777777" w:rsidR="00424610" w:rsidRDefault="00424610">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643A0D49" w14:textId="77777777" w:rsidR="00424610" w:rsidRDefault="00424610">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221C87EE" w14:textId="77777777" w:rsidR="00424610" w:rsidRDefault="00424610">
      <w:pPr>
        <w:spacing w:line="360" w:lineRule="auto"/>
        <w:ind w:firstLineChars="200" w:firstLine="480"/>
        <w:rPr>
          <w:bCs/>
          <w:sz w:val="24"/>
        </w:rPr>
      </w:pPr>
      <w:r>
        <w:rPr>
          <w:bCs/>
          <w:sz w:val="24"/>
        </w:rPr>
        <w:lastRenderedPageBreak/>
        <w:t>（</w:t>
      </w:r>
      <w:r>
        <w:rPr>
          <w:bCs/>
          <w:sz w:val="24"/>
        </w:rPr>
        <w:t>7</w:t>
      </w:r>
      <w:r>
        <w:rPr>
          <w:bCs/>
          <w:sz w:val="24"/>
        </w:rPr>
        <w:t>）执行生效的基金份额持有人大会的</w:t>
      </w:r>
      <w:r>
        <w:rPr>
          <w:rFonts w:hint="eastAsia"/>
          <w:bCs/>
          <w:sz w:val="24"/>
        </w:rPr>
        <w:t>决议</w:t>
      </w:r>
      <w:r>
        <w:rPr>
          <w:bCs/>
          <w:sz w:val="24"/>
        </w:rPr>
        <w:t>；</w:t>
      </w:r>
    </w:p>
    <w:p w14:paraId="3B978A35" w14:textId="77777777" w:rsidR="00424610" w:rsidRDefault="00424610">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3F9DD770" w14:textId="77777777" w:rsidR="00424610" w:rsidRDefault="00424610">
      <w:pPr>
        <w:spacing w:line="360" w:lineRule="auto"/>
        <w:ind w:firstLineChars="200" w:firstLine="480"/>
        <w:rPr>
          <w:rFonts w:ascii="宋体" w:hAnsi="宋体"/>
          <w:sz w:val="24"/>
        </w:rPr>
      </w:pPr>
      <w:r>
        <w:rPr>
          <w:bCs/>
          <w:sz w:val="24"/>
        </w:rPr>
        <w:t>（</w:t>
      </w:r>
      <w:r>
        <w:rPr>
          <w:bCs/>
          <w:sz w:val="24"/>
        </w:rPr>
        <w:t>9</w:t>
      </w:r>
      <w:r>
        <w:rPr>
          <w:bCs/>
          <w:sz w:val="24"/>
        </w:rPr>
        <w:t>）法律法规及中国证监会规定的和《基金合同》约定的其他义务。</w:t>
      </w:r>
    </w:p>
    <w:p w14:paraId="255EC8C5" w14:textId="77777777" w:rsidR="00424610" w:rsidRDefault="00424610">
      <w:pPr>
        <w:spacing w:line="360" w:lineRule="auto"/>
        <w:ind w:firstLineChars="200" w:firstLine="480"/>
        <w:rPr>
          <w:rFonts w:ascii="宋体" w:hAnsi="宋体"/>
          <w:sz w:val="24"/>
        </w:rPr>
      </w:pPr>
      <w:r>
        <w:rPr>
          <w:rFonts w:hint="eastAsia"/>
          <w:bCs/>
          <w:sz w:val="24"/>
        </w:rPr>
        <w:t>二</w:t>
      </w:r>
      <w:r>
        <w:rPr>
          <w:bCs/>
          <w:sz w:val="24"/>
        </w:rPr>
        <w:t>、基金管理人</w:t>
      </w:r>
    </w:p>
    <w:p w14:paraId="4048E251" w14:textId="77777777" w:rsidR="00424610" w:rsidRDefault="00424610">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471F1278" w14:textId="77777777" w:rsidR="00424610" w:rsidRDefault="00424610">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0E1465A8" w14:textId="77777777" w:rsidR="00424610" w:rsidRDefault="00424610">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3F8C8C43" w14:textId="77777777" w:rsidR="00424610" w:rsidRDefault="00424610">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0DEDC2F4" w14:textId="77777777" w:rsidR="00424610" w:rsidRDefault="00424610">
      <w:pPr>
        <w:spacing w:line="360" w:lineRule="auto"/>
        <w:ind w:firstLineChars="200" w:firstLine="480"/>
        <w:rPr>
          <w:bCs/>
          <w:sz w:val="24"/>
        </w:rPr>
      </w:pPr>
      <w:r>
        <w:rPr>
          <w:bCs/>
          <w:sz w:val="24"/>
        </w:rPr>
        <w:t>（</w:t>
      </w:r>
      <w:r>
        <w:rPr>
          <w:bCs/>
          <w:sz w:val="24"/>
        </w:rPr>
        <w:t>4</w:t>
      </w:r>
      <w:r>
        <w:rPr>
          <w:bCs/>
          <w:sz w:val="24"/>
        </w:rPr>
        <w:t>）销售基金份额；</w:t>
      </w:r>
    </w:p>
    <w:p w14:paraId="755CD198" w14:textId="77777777" w:rsidR="00424610" w:rsidRDefault="00424610">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04E1B4F3" w14:textId="77777777" w:rsidR="00424610" w:rsidRDefault="00424610">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61E78426" w14:textId="77777777" w:rsidR="00424610" w:rsidRDefault="00424610">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09C596A6" w14:textId="77777777" w:rsidR="00424610" w:rsidRDefault="00424610">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7C3126E8" w14:textId="77777777" w:rsidR="00424610" w:rsidRDefault="00424610">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04AE92DD" w14:textId="77777777" w:rsidR="00424610" w:rsidRDefault="00424610">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3844D013" w14:textId="77777777" w:rsidR="00424610" w:rsidRDefault="00424610">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42EF2DB0" w14:textId="77777777" w:rsidR="00424610" w:rsidRDefault="00424610">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6CB88909" w14:textId="77777777" w:rsidR="00424610" w:rsidRDefault="00424610">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及转融通证券出借业务</w:t>
      </w:r>
      <w:r>
        <w:rPr>
          <w:bCs/>
          <w:sz w:val="24"/>
        </w:rPr>
        <w:t>；</w:t>
      </w:r>
      <w:r>
        <w:rPr>
          <w:bCs/>
          <w:sz w:val="24"/>
        </w:rPr>
        <w:t xml:space="preserve"> </w:t>
      </w:r>
    </w:p>
    <w:p w14:paraId="7E6DFEC6" w14:textId="77777777" w:rsidR="00424610" w:rsidRDefault="00424610">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5CD3F055" w14:textId="77777777" w:rsidR="00424610" w:rsidRDefault="00424610">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、期货</w:t>
      </w:r>
      <w:r>
        <w:rPr>
          <w:bCs/>
          <w:sz w:val="24"/>
        </w:rPr>
        <w:t>经纪商或其他为</w:t>
      </w:r>
      <w:r>
        <w:rPr>
          <w:bCs/>
          <w:sz w:val="24"/>
        </w:rPr>
        <w:lastRenderedPageBreak/>
        <w:t>基金提供服务的外部机构；</w:t>
      </w:r>
      <w:r>
        <w:rPr>
          <w:bCs/>
          <w:sz w:val="24"/>
        </w:rPr>
        <w:tab/>
      </w:r>
    </w:p>
    <w:p w14:paraId="49B7D734" w14:textId="77777777" w:rsidR="00424610" w:rsidRDefault="00424610">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、转托管、</w:t>
      </w:r>
      <w:r>
        <w:rPr>
          <w:bCs/>
          <w:sz w:val="24"/>
        </w:rPr>
        <w:t>非交易过户</w:t>
      </w:r>
      <w:r>
        <w:rPr>
          <w:rFonts w:hint="eastAsia"/>
          <w:bCs/>
          <w:sz w:val="24"/>
        </w:rPr>
        <w:t>、定期定额投资等方面</w:t>
      </w:r>
      <w:r>
        <w:rPr>
          <w:bCs/>
          <w:sz w:val="24"/>
        </w:rPr>
        <w:t>的业务规则</w:t>
      </w:r>
      <w:r>
        <w:rPr>
          <w:rFonts w:hint="eastAsia"/>
          <w:bCs/>
          <w:sz w:val="24"/>
        </w:rPr>
        <w:t>，在法律法规和本基金合同规定的范围内决定和调整基金的除管理费率和托管费率之外的相关费率结构和收费方式</w:t>
      </w:r>
      <w:r>
        <w:rPr>
          <w:bCs/>
          <w:sz w:val="24"/>
        </w:rPr>
        <w:t>；</w:t>
      </w:r>
    </w:p>
    <w:p w14:paraId="2CC7B611" w14:textId="77777777" w:rsidR="00424610" w:rsidRDefault="00424610">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04A06B4B" w14:textId="77777777" w:rsidR="00424610" w:rsidRDefault="00424610">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1940C9CE" w14:textId="77777777" w:rsidR="00424610" w:rsidRDefault="00424610">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14:paraId="658AA818" w14:textId="77777777" w:rsidR="00424610" w:rsidRDefault="00424610">
      <w:pPr>
        <w:spacing w:line="440" w:lineRule="atLeast"/>
        <w:ind w:firstLineChars="200" w:firstLine="480"/>
        <w:rPr>
          <w:bCs/>
          <w:sz w:val="24"/>
        </w:rPr>
      </w:pPr>
      <w:r>
        <w:rPr>
          <w:bCs/>
          <w:sz w:val="24"/>
        </w:rPr>
        <w:t>（</w:t>
      </w:r>
      <w:r>
        <w:rPr>
          <w:bCs/>
          <w:sz w:val="24"/>
        </w:rPr>
        <w:t>2</w:t>
      </w:r>
      <w:r>
        <w:rPr>
          <w:bCs/>
          <w:sz w:val="24"/>
        </w:rPr>
        <w:t>）办理基金备案手续；</w:t>
      </w:r>
    </w:p>
    <w:p w14:paraId="135F8CC5" w14:textId="77777777" w:rsidR="00424610" w:rsidRDefault="00424610">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53A81232" w14:textId="77777777" w:rsidR="00424610" w:rsidRDefault="00424610">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71CEDD94" w14:textId="77777777" w:rsidR="00424610" w:rsidRDefault="00424610">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281779AB" w14:textId="77777777" w:rsidR="00424610" w:rsidRDefault="00424610">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27A35530" w14:textId="77777777" w:rsidR="00424610" w:rsidRDefault="00424610">
      <w:pPr>
        <w:spacing w:line="360" w:lineRule="auto"/>
        <w:ind w:firstLineChars="200" w:firstLine="480"/>
        <w:rPr>
          <w:bCs/>
          <w:sz w:val="24"/>
        </w:rPr>
      </w:pPr>
      <w:r>
        <w:rPr>
          <w:bCs/>
          <w:sz w:val="24"/>
        </w:rPr>
        <w:t>（</w:t>
      </w:r>
      <w:r>
        <w:rPr>
          <w:bCs/>
          <w:sz w:val="24"/>
        </w:rPr>
        <w:t>7</w:t>
      </w:r>
      <w:r>
        <w:rPr>
          <w:bCs/>
          <w:sz w:val="24"/>
        </w:rPr>
        <w:t>）依法接受基金托管人的监督；</w:t>
      </w:r>
    </w:p>
    <w:p w14:paraId="4007D187" w14:textId="77777777" w:rsidR="00424610" w:rsidRDefault="00424610">
      <w:pPr>
        <w:spacing w:line="360" w:lineRule="auto"/>
        <w:ind w:firstLineChars="200" w:firstLine="480"/>
        <w:rPr>
          <w:bCs/>
          <w:sz w:val="24"/>
        </w:rPr>
      </w:pPr>
      <w:r>
        <w:rPr>
          <w:bCs/>
          <w:sz w:val="24"/>
        </w:rPr>
        <w:t>（</w:t>
      </w:r>
      <w:r>
        <w:rPr>
          <w:bCs/>
          <w:sz w:val="24"/>
        </w:rPr>
        <w:t>8</w:t>
      </w:r>
      <w:r>
        <w:rPr>
          <w:bCs/>
          <w:sz w:val="24"/>
        </w:rPr>
        <w:t>）采取适当合理的措施使计算基金份额认购、申购、赎回</w:t>
      </w:r>
      <w:r>
        <w:rPr>
          <w:rFonts w:hint="eastAsia"/>
          <w:bCs/>
          <w:sz w:val="24"/>
        </w:rPr>
        <w:t>对价</w:t>
      </w:r>
      <w:r>
        <w:rPr>
          <w:bCs/>
          <w:sz w:val="24"/>
        </w:rPr>
        <w:t>的方法符合《基金合同》等法律文件的规定，按有关规定计算并公告基金资产净值，确定基金份额申购、赎回的价格；</w:t>
      </w:r>
    </w:p>
    <w:p w14:paraId="06FDFFA3" w14:textId="77777777" w:rsidR="00424610" w:rsidRDefault="00424610">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5944D0A7" w14:textId="77777777" w:rsidR="00424610" w:rsidRDefault="00424610">
      <w:pPr>
        <w:spacing w:line="360" w:lineRule="auto"/>
        <w:ind w:firstLineChars="200" w:firstLine="480"/>
        <w:rPr>
          <w:bCs/>
          <w:sz w:val="24"/>
        </w:rPr>
      </w:pPr>
      <w:r>
        <w:rPr>
          <w:bCs/>
          <w:sz w:val="24"/>
        </w:rPr>
        <w:t>（</w:t>
      </w:r>
      <w:r>
        <w:rPr>
          <w:bCs/>
          <w:sz w:val="24"/>
        </w:rPr>
        <w:t>10</w:t>
      </w:r>
      <w:r>
        <w:rPr>
          <w:bCs/>
          <w:sz w:val="24"/>
        </w:rPr>
        <w:t>）编制季度、半年度和年度基金报告；</w:t>
      </w:r>
    </w:p>
    <w:p w14:paraId="40057899" w14:textId="77777777" w:rsidR="00424610" w:rsidRDefault="00424610">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2CF06EEF" w14:textId="77777777" w:rsidR="00424610" w:rsidRDefault="00424610">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1EDC8923" w14:textId="77777777" w:rsidR="00424610" w:rsidRDefault="00424610">
      <w:pPr>
        <w:spacing w:line="360" w:lineRule="auto"/>
        <w:ind w:firstLineChars="200" w:firstLine="480"/>
        <w:rPr>
          <w:bCs/>
          <w:sz w:val="24"/>
        </w:rPr>
      </w:pPr>
      <w:r>
        <w:rPr>
          <w:bCs/>
          <w:sz w:val="24"/>
        </w:rPr>
        <w:lastRenderedPageBreak/>
        <w:t>（</w:t>
      </w:r>
      <w:r>
        <w:rPr>
          <w:bCs/>
          <w:sz w:val="24"/>
        </w:rPr>
        <w:t>13</w:t>
      </w:r>
      <w:r>
        <w:rPr>
          <w:bCs/>
          <w:sz w:val="24"/>
        </w:rPr>
        <w:t>）按《基金合同》的约定确定基金收益分配方案，及时向基金份额持有人分配基金收益；</w:t>
      </w:r>
    </w:p>
    <w:p w14:paraId="0D85D40B" w14:textId="77777777" w:rsidR="00424610" w:rsidRDefault="00424610">
      <w:pPr>
        <w:spacing w:line="360" w:lineRule="auto"/>
        <w:ind w:firstLineChars="200" w:firstLine="480"/>
        <w:rPr>
          <w:bCs/>
          <w:sz w:val="24"/>
        </w:rPr>
      </w:pPr>
      <w:r>
        <w:rPr>
          <w:bCs/>
          <w:sz w:val="24"/>
        </w:rPr>
        <w:t>（</w:t>
      </w:r>
      <w:r>
        <w:rPr>
          <w:bCs/>
          <w:sz w:val="24"/>
        </w:rPr>
        <w:t>14</w:t>
      </w:r>
      <w:r>
        <w:rPr>
          <w:bCs/>
          <w:sz w:val="24"/>
        </w:rPr>
        <w:t>）按规定受理申购与赎回申请，及时、足额支付赎回</w:t>
      </w:r>
      <w:r>
        <w:rPr>
          <w:rFonts w:hint="eastAsia"/>
          <w:bCs/>
          <w:sz w:val="24"/>
        </w:rPr>
        <w:t>对价</w:t>
      </w:r>
      <w:r>
        <w:rPr>
          <w:bCs/>
          <w:sz w:val="24"/>
        </w:rPr>
        <w:t>；</w:t>
      </w:r>
    </w:p>
    <w:p w14:paraId="622452AE" w14:textId="77777777" w:rsidR="00424610" w:rsidRDefault="0042461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2684CF41" w14:textId="77777777" w:rsidR="00424610" w:rsidRDefault="00424610">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500FB59F" w14:textId="77777777" w:rsidR="00424610" w:rsidRDefault="00424610">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5B779C5" w14:textId="77777777" w:rsidR="00424610" w:rsidRDefault="00424610">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6AC72858" w14:textId="77777777" w:rsidR="00424610" w:rsidRDefault="00424610">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7563B77E" w14:textId="77777777" w:rsidR="00424610" w:rsidRDefault="00424610">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0D8362F9" w14:textId="77777777" w:rsidR="00424610" w:rsidRDefault="00424610">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0478AA3A" w14:textId="77777777" w:rsidR="00424610" w:rsidRDefault="00424610">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2427164A" w14:textId="77777777" w:rsidR="00424610" w:rsidRDefault="00424610">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A8ED699" w14:textId="3B548823" w:rsidR="00424610" w:rsidRDefault="00424610">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14:paraId="24CB6A86" w14:textId="77777777" w:rsidR="00424610" w:rsidRDefault="00424610">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2AC26056" w14:textId="77777777" w:rsidR="00424610" w:rsidRDefault="00424610">
      <w:pPr>
        <w:spacing w:line="360" w:lineRule="auto"/>
        <w:ind w:firstLineChars="200" w:firstLine="480"/>
        <w:rPr>
          <w:bCs/>
          <w:sz w:val="24"/>
        </w:rPr>
      </w:pPr>
      <w:r>
        <w:rPr>
          <w:bCs/>
          <w:sz w:val="24"/>
        </w:rPr>
        <w:t>（</w:t>
      </w:r>
      <w:r>
        <w:rPr>
          <w:bCs/>
          <w:sz w:val="24"/>
        </w:rPr>
        <w:t>26</w:t>
      </w:r>
      <w:r>
        <w:rPr>
          <w:bCs/>
          <w:sz w:val="24"/>
        </w:rPr>
        <w:t>）建立并保存基金份额持有人名册；</w:t>
      </w:r>
    </w:p>
    <w:p w14:paraId="7DF68BEB" w14:textId="77777777" w:rsidR="00424610" w:rsidRDefault="00424610">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7662BDEA" w14:textId="77777777" w:rsidR="00424610" w:rsidRDefault="00424610">
      <w:pPr>
        <w:spacing w:line="360" w:lineRule="auto"/>
        <w:ind w:firstLineChars="200" w:firstLine="480"/>
        <w:rPr>
          <w:rFonts w:ascii="宋体" w:hAnsi="宋体"/>
          <w:sz w:val="24"/>
        </w:rPr>
      </w:pPr>
      <w:r>
        <w:rPr>
          <w:rFonts w:hint="eastAsia"/>
          <w:bCs/>
          <w:sz w:val="24"/>
        </w:rPr>
        <w:lastRenderedPageBreak/>
        <w:t>三</w:t>
      </w:r>
      <w:r>
        <w:rPr>
          <w:bCs/>
          <w:sz w:val="24"/>
        </w:rPr>
        <w:t>、基金托管人</w:t>
      </w:r>
    </w:p>
    <w:p w14:paraId="451CAA7A" w14:textId="77777777" w:rsidR="00424610" w:rsidRDefault="00424610">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77C4D685" w14:textId="77777777" w:rsidR="00424610" w:rsidRDefault="00424610">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5566A21A" w14:textId="77777777" w:rsidR="00424610" w:rsidRDefault="00424610">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5D65ADF7" w14:textId="77777777" w:rsidR="00424610" w:rsidRDefault="00424610">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0CFB380" w14:textId="77777777" w:rsidR="00424610" w:rsidRDefault="00424610">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r>
        <w:rPr>
          <w:rFonts w:hint="eastAsia"/>
          <w:bCs/>
          <w:sz w:val="24"/>
        </w:rPr>
        <w:t>；</w:t>
      </w:r>
    </w:p>
    <w:p w14:paraId="5B25F603" w14:textId="77777777" w:rsidR="00424610" w:rsidRDefault="00424610">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5A5BB9FD" w14:textId="77777777" w:rsidR="00424610" w:rsidRDefault="00424610">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0BFB0424" w14:textId="77777777" w:rsidR="00424610" w:rsidRDefault="00424610">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37DA9BC4" w14:textId="77777777" w:rsidR="00424610" w:rsidRDefault="00424610">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58967B01" w14:textId="77777777" w:rsidR="00424610" w:rsidRDefault="00424610">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1FF9B62C" w14:textId="77777777" w:rsidR="00424610" w:rsidRDefault="00424610">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49CE8389" w14:textId="77777777" w:rsidR="00424610" w:rsidRDefault="00424610">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298F889" w14:textId="77777777" w:rsidR="00424610" w:rsidRDefault="00424610">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1836A7A" w14:textId="77777777" w:rsidR="00424610" w:rsidRDefault="00424610">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79988177" w14:textId="77777777" w:rsidR="00424610" w:rsidRDefault="00424610">
      <w:pPr>
        <w:spacing w:line="360" w:lineRule="auto"/>
        <w:ind w:firstLineChars="200" w:firstLine="480"/>
        <w:rPr>
          <w:bCs/>
          <w:sz w:val="24"/>
        </w:rPr>
      </w:pPr>
      <w:r>
        <w:rPr>
          <w:bCs/>
          <w:sz w:val="24"/>
        </w:rPr>
        <w:t>（</w:t>
      </w:r>
      <w:r>
        <w:rPr>
          <w:bCs/>
          <w:sz w:val="24"/>
        </w:rPr>
        <w:t>6</w:t>
      </w:r>
      <w:r>
        <w:rPr>
          <w:bCs/>
          <w:sz w:val="24"/>
        </w:rPr>
        <w:t>）按规定开设基金财产的资金账户和证券账户等投资所需账户</w:t>
      </w:r>
      <w:r>
        <w:rPr>
          <w:rFonts w:hint="eastAsia"/>
          <w:bCs/>
          <w:sz w:val="24"/>
        </w:rPr>
        <w:t>，</w:t>
      </w:r>
      <w:r>
        <w:rPr>
          <w:bCs/>
          <w:sz w:val="24"/>
        </w:rPr>
        <w:t>按照《基金合同》的约定，根据基金管理人的投资指令，及时办理清算、交割事宜；</w:t>
      </w:r>
    </w:p>
    <w:p w14:paraId="6AABA671" w14:textId="77777777" w:rsidR="00424610" w:rsidRDefault="00424610">
      <w:pPr>
        <w:spacing w:line="360" w:lineRule="auto"/>
        <w:ind w:firstLineChars="200" w:firstLine="480"/>
        <w:rPr>
          <w:bCs/>
          <w:sz w:val="24"/>
        </w:rPr>
      </w:pPr>
      <w:r>
        <w:rPr>
          <w:bCs/>
          <w:sz w:val="24"/>
        </w:rPr>
        <w:lastRenderedPageBreak/>
        <w:t>（</w:t>
      </w:r>
      <w:r>
        <w:rPr>
          <w:bCs/>
          <w:sz w:val="24"/>
        </w:rPr>
        <w:t>7</w:t>
      </w:r>
      <w:r>
        <w:rPr>
          <w:bCs/>
          <w:sz w:val="24"/>
        </w:rPr>
        <w:t>）保守基金商业秘密，除《基金法》、《基金合同》及其他有关规定另有规定外，在基金信息公开披露前予以保密，不得向他人泄露；</w:t>
      </w:r>
    </w:p>
    <w:p w14:paraId="561D32C3" w14:textId="77777777" w:rsidR="00424610" w:rsidRDefault="00424610">
      <w:pPr>
        <w:spacing w:line="360" w:lineRule="auto"/>
        <w:ind w:firstLineChars="200" w:firstLine="480"/>
        <w:rPr>
          <w:bCs/>
          <w:sz w:val="24"/>
        </w:rPr>
      </w:pPr>
      <w:r>
        <w:rPr>
          <w:bCs/>
          <w:sz w:val="24"/>
        </w:rPr>
        <w:t>（</w:t>
      </w:r>
      <w:r>
        <w:rPr>
          <w:bCs/>
          <w:sz w:val="24"/>
        </w:rPr>
        <w:t>8</w:t>
      </w:r>
      <w:r>
        <w:rPr>
          <w:bCs/>
          <w:sz w:val="24"/>
        </w:rPr>
        <w:t>）复核、审查基金管理人计算的基金资产净值、基金份额</w:t>
      </w:r>
      <w:r>
        <w:rPr>
          <w:rFonts w:hint="eastAsia"/>
          <w:bCs/>
          <w:sz w:val="24"/>
        </w:rPr>
        <w:t>净值</w:t>
      </w:r>
      <w:r>
        <w:rPr>
          <w:bCs/>
          <w:sz w:val="24"/>
        </w:rPr>
        <w:t>；</w:t>
      </w:r>
    </w:p>
    <w:p w14:paraId="39314A64" w14:textId="77777777" w:rsidR="00424610" w:rsidRDefault="00424610">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32FFB938" w14:textId="77777777" w:rsidR="00424610" w:rsidRDefault="00424610">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1771597C" w14:textId="77777777" w:rsidR="00424610" w:rsidRDefault="00424610">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年以上；</w:t>
      </w:r>
    </w:p>
    <w:p w14:paraId="7282B01A" w14:textId="77777777" w:rsidR="00424610" w:rsidRDefault="00424610">
      <w:pPr>
        <w:spacing w:line="360" w:lineRule="auto"/>
        <w:ind w:firstLineChars="200" w:firstLine="480"/>
        <w:rPr>
          <w:bCs/>
          <w:sz w:val="24"/>
        </w:rPr>
      </w:pPr>
      <w:r>
        <w:rPr>
          <w:bCs/>
          <w:sz w:val="24"/>
        </w:rPr>
        <w:t>（</w:t>
      </w:r>
      <w:r>
        <w:rPr>
          <w:bCs/>
          <w:sz w:val="24"/>
        </w:rPr>
        <w:t>12</w:t>
      </w:r>
      <w:r>
        <w:rPr>
          <w:bCs/>
          <w:sz w:val="24"/>
        </w:rPr>
        <w:t>）建立并保存基金份额持有人名册；</w:t>
      </w:r>
    </w:p>
    <w:p w14:paraId="1AAACF48" w14:textId="77777777" w:rsidR="00424610" w:rsidRDefault="00424610">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25DEBE1F" w14:textId="77777777" w:rsidR="00424610" w:rsidRDefault="00424610">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w:t>
      </w:r>
      <w:r w:rsidR="004D6F79">
        <w:rPr>
          <w:rFonts w:hint="eastAsia"/>
          <w:bCs/>
          <w:sz w:val="24"/>
        </w:rPr>
        <w:t>对价</w:t>
      </w:r>
      <w:r>
        <w:rPr>
          <w:bCs/>
          <w:sz w:val="24"/>
        </w:rPr>
        <w:t>；</w:t>
      </w:r>
    </w:p>
    <w:p w14:paraId="6D30713E" w14:textId="77777777" w:rsidR="00424610" w:rsidRDefault="0042461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76754A63" w14:textId="77777777" w:rsidR="00424610" w:rsidRDefault="00424610">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0CB3A357" w14:textId="77777777" w:rsidR="00424610" w:rsidRDefault="00424610">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628DFF52" w14:textId="77777777" w:rsidR="00424610" w:rsidRDefault="00424610">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7C88C7E6" w14:textId="77777777" w:rsidR="00424610" w:rsidRDefault="00424610">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2669BDF7" w14:textId="77777777" w:rsidR="00424610" w:rsidRDefault="00424610">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41A96680" w14:textId="77777777" w:rsidR="00424610" w:rsidRDefault="00424610">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1ACE1811" w14:textId="77777777" w:rsidR="00424610" w:rsidRDefault="00424610">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14:paraId="6F7DF64D" w14:textId="77777777" w:rsidR="00424610" w:rsidRDefault="00424610">
      <w:pPr>
        <w:spacing w:line="360" w:lineRule="auto"/>
        <w:ind w:firstLineChars="200" w:firstLine="480"/>
        <w:rPr>
          <w:bCs/>
          <w:sz w:val="24"/>
        </w:rPr>
      </w:pPr>
    </w:p>
    <w:p w14:paraId="4E5ED5AB" w14:textId="77777777" w:rsidR="00424610" w:rsidRDefault="00424610">
      <w:pPr>
        <w:spacing w:line="360" w:lineRule="auto"/>
        <w:ind w:firstLineChars="200" w:firstLine="480"/>
        <w:rPr>
          <w:bCs/>
          <w:sz w:val="24"/>
        </w:rPr>
      </w:pPr>
    </w:p>
    <w:p w14:paraId="2737D7F7" w14:textId="77777777" w:rsidR="00424610" w:rsidRDefault="00424610">
      <w:pPr>
        <w:spacing w:line="360" w:lineRule="auto"/>
        <w:ind w:firstLineChars="200" w:firstLine="482"/>
        <w:rPr>
          <w:rFonts w:ascii="宋体" w:hAnsi="宋体"/>
          <w:sz w:val="24"/>
        </w:rPr>
      </w:pPr>
      <w:r>
        <w:rPr>
          <w:rFonts w:hint="eastAsia"/>
          <w:b/>
          <w:bCs/>
          <w:sz w:val="24"/>
        </w:rPr>
        <w:lastRenderedPageBreak/>
        <w:t>第二节</w:t>
      </w:r>
      <w:r>
        <w:rPr>
          <w:rFonts w:hint="eastAsia"/>
          <w:b/>
          <w:bCs/>
          <w:sz w:val="24"/>
        </w:rPr>
        <w:t xml:space="preserve">  </w:t>
      </w:r>
      <w:r>
        <w:rPr>
          <w:rFonts w:hint="eastAsia"/>
          <w:b/>
          <w:bCs/>
          <w:sz w:val="24"/>
        </w:rPr>
        <w:t>基金份额持有人大会召集、议事及表决的程序和规则</w:t>
      </w:r>
    </w:p>
    <w:p w14:paraId="2464E637" w14:textId="77777777" w:rsidR="00424610" w:rsidRDefault="00424610">
      <w:pPr>
        <w:spacing w:line="360" w:lineRule="auto"/>
        <w:ind w:firstLineChars="200" w:firstLine="480"/>
        <w:rPr>
          <w:rFonts w:ascii="宋体" w:hAnsi="宋体"/>
          <w:sz w:val="24"/>
        </w:rPr>
      </w:pPr>
    </w:p>
    <w:p w14:paraId="4DE08A65" w14:textId="77777777" w:rsidR="00424610" w:rsidRDefault="00424610">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3A2A2A4B" w14:textId="77777777" w:rsidR="00424610" w:rsidRDefault="00424610">
      <w:pPr>
        <w:spacing w:line="440" w:lineRule="atLeast"/>
        <w:ind w:firstLineChars="200" w:firstLine="480"/>
        <w:rPr>
          <w:bCs/>
          <w:sz w:val="24"/>
        </w:rPr>
      </w:pPr>
      <w:r>
        <w:rPr>
          <w:bCs/>
          <w:sz w:val="24"/>
        </w:rPr>
        <w:t>本基金联接基金的基金份额持有人可以凭所持有的联接基金份额出席或者委派代表出席本基金的基金份额持有人大会并参与表决。在计算参会份额和计票时，联接基金基金份额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14:paraId="7EA564C5" w14:textId="77777777" w:rsidR="00424610" w:rsidRDefault="00424610">
      <w:pPr>
        <w:spacing w:line="440" w:lineRule="atLeast"/>
        <w:ind w:firstLineChars="200" w:firstLine="480"/>
        <w:rPr>
          <w:bCs/>
          <w:sz w:val="24"/>
        </w:rPr>
      </w:pPr>
      <w:r>
        <w:rPr>
          <w:bCs/>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2A17DE7E" w14:textId="77777777" w:rsidR="00424610" w:rsidRDefault="00424610">
      <w:pPr>
        <w:spacing w:line="360" w:lineRule="auto"/>
        <w:ind w:firstLineChars="200" w:firstLine="480"/>
        <w:rPr>
          <w:bCs/>
          <w:sz w:val="24"/>
        </w:rPr>
      </w:pPr>
      <w:r>
        <w:rPr>
          <w:bCs/>
          <w:sz w:val="24"/>
        </w:rPr>
        <w:t>联接基金的基金管理人代表联接基金的基金份额持有人提议召开或召集本基金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基金份额持有人大会。</w:t>
      </w:r>
    </w:p>
    <w:p w14:paraId="70BF443D" w14:textId="77777777" w:rsidR="00424610" w:rsidRDefault="00424610">
      <w:pPr>
        <w:spacing w:line="360" w:lineRule="auto"/>
        <w:ind w:firstLineChars="200" w:firstLine="480"/>
        <w:rPr>
          <w:bCs/>
          <w:sz w:val="24"/>
        </w:rPr>
      </w:pPr>
      <w:r>
        <w:rPr>
          <w:rFonts w:hint="eastAsia"/>
          <w:bCs/>
          <w:sz w:val="24"/>
        </w:rPr>
        <w:t>本基金基金份额持有人大会不设立日常机构。</w:t>
      </w:r>
    </w:p>
    <w:p w14:paraId="74A9C866" w14:textId="77777777" w:rsidR="00424610" w:rsidRDefault="00424610">
      <w:pPr>
        <w:spacing w:line="360" w:lineRule="auto"/>
        <w:ind w:firstLineChars="200" w:firstLine="480"/>
        <w:rPr>
          <w:bCs/>
          <w:sz w:val="24"/>
        </w:rPr>
      </w:pPr>
      <w:r>
        <w:rPr>
          <w:bCs/>
          <w:sz w:val="24"/>
        </w:rPr>
        <w:t>一、召开事由</w:t>
      </w:r>
    </w:p>
    <w:p w14:paraId="3079F528" w14:textId="77777777" w:rsidR="00424610" w:rsidRDefault="00424610">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，但法律法规、中国证监会另有规定的除外</w:t>
      </w:r>
      <w:r>
        <w:rPr>
          <w:bCs/>
          <w:sz w:val="24"/>
        </w:rPr>
        <w:t>：</w:t>
      </w:r>
    </w:p>
    <w:p w14:paraId="51BEBBFF" w14:textId="77777777" w:rsidR="00424610" w:rsidRDefault="00424610">
      <w:pPr>
        <w:spacing w:line="440" w:lineRule="atLeast"/>
        <w:ind w:firstLineChars="200" w:firstLine="480"/>
        <w:rPr>
          <w:bCs/>
          <w:sz w:val="24"/>
        </w:rPr>
      </w:pPr>
      <w:r>
        <w:rPr>
          <w:bCs/>
          <w:sz w:val="24"/>
        </w:rPr>
        <w:t>（</w:t>
      </w:r>
      <w:r>
        <w:rPr>
          <w:bCs/>
          <w:sz w:val="24"/>
        </w:rPr>
        <w:t>1</w:t>
      </w:r>
      <w:r>
        <w:rPr>
          <w:bCs/>
          <w:sz w:val="24"/>
        </w:rPr>
        <w:t>）终止《基金合同》；</w:t>
      </w:r>
    </w:p>
    <w:p w14:paraId="1D3F15E2" w14:textId="77777777" w:rsidR="00424610" w:rsidRDefault="00424610">
      <w:pPr>
        <w:spacing w:line="440" w:lineRule="atLeast"/>
        <w:ind w:firstLineChars="200" w:firstLine="480"/>
        <w:rPr>
          <w:bCs/>
          <w:sz w:val="24"/>
        </w:rPr>
      </w:pPr>
      <w:r>
        <w:rPr>
          <w:bCs/>
          <w:sz w:val="24"/>
        </w:rPr>
        <w:t>（</w:t>
      </w:r>
      <w:r>
        <w:rPr>
          <w:bCs/>
          <w:sz w:val="24"/>
        </w:rPr>
        <w:t>2</w:t>
      </w:r>
      <w:r>
        <w:rPr>
          <w:bCs/>
          <w:sz w:val="24"/>
        </w:rPr>
        <w:t>）更换基金管理人；</w:t>
      </w:r>
    </w:p>
    <w:p w14:paraId="18373654" w14:textId="77777777" w:rsidR="00424610" w:rsidRDefault="00424610">
      <w:pPr>
        <w:spacing w:line="440" w:lineRule="atLeast"/>
        <w:ind w:firstLineChars="200" w:firstLine="480"/>
        <w:rPr>
          <w:bCs/>
          <w:sz w:val="24"/>
        </w:rPr>
      </w:pPr>
      <w:r>
        <w:rPr>
          <w:bCs/>
          <w:sz w:val="24"/>
        </w:rPr>
        <w:t>（</w:t>
      </w:r>
      <w:r>
        <w:rPr>
          <w:bCs/>
          <w:sz w:val="24"/>
        </w:rPr>
        <w:t>3</w:t>
      </w:r>
      <w:r>
        <w:rPr>
          <w:bCs/>
          <w:sz w:val="24"/>
        </w:rPr>
        <w:t>）更换基金托管人；</w:t>
      </w:r>
    </w:p>
    <w:p w14:paraId="192BE2F9" w14:textId="77777777" w:rsidR="00424610" w:rsidRDefault="00424610">
      <w:pPr>
        <w:spacing w:line="440" w:lineRule="atLeast"/>
        <w:ind w:firstLineChars="200" w:firstLine="480"/>
        <w:rPr>
          <w:bCs/>
          <w:sz w:val="24"/>
        </w:rPr>
      </w:pPr>
      <w:r>
        <w:rPr>
          <w:bCs/>
          <w:sz w:val="24"/>
        </w:rPr>
        <w:t>（</w:t>
      </w:r>
      <w:r>
        <w:rPr>
          <w:bCs/>
          <w:sz w:val="24"/>
        </w:rPr>
        <w:t>4</w:t>
      </w:r>
      <w:r>
        <w:rPr>
          <w:bCs/>
          <w:sz w:val="24"/>
        </w:rPr>
        <w:t>）转换基金运作方式；</w:t>
      </w:r>
    </w:p>
    <w:p w14:paraId="43AF359C" w14:textId="77777777" w:rsidR="00424610" w:rsidRDefault="00424610">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p>
    <w:p w14:paraId="33A882A1" w14:textId="77777777" w:rsidR="00424610" w:rsidRDefault="00424610">
      <w:pPr>
        <w:spacing w:line="440" w:lineRule="atLeast"/>
        <w:ind w:firstLineChars="200" w:firstLine="480"/>
        <w:rPr>
          <w:bCs/>
          <w:sz w:val="24"/>
        </w:rPr>
      </w:pPr>
      <w:r>
        <w:rPr>
          <w:bCs/>
          <w:sz w:val="24"/>
        </w:rPr>
        <w:t>（</w:t>
      </w:r>
      <w:r>
        <w:rPr>
          <w:bCs/>
          <w:sz w:val="24"/>
        </w:rPr>
        <w:t>6</w:t>
      </w:r>
      <w:r>
        <w:rPr>
          <w:bCs/>
          <w:sz w:val="24"/>
        </w:rPr>
        <w:t>）变更基金类别；</w:t>
      </w:r>
    </w:p>
    <w:p w14:paraId="62A835F9" w14:textId="77777777" w:rsidR="00424610" w:rsidRDefault="00424610">
      <w:pPr>
        <w:spacing w:line="440" w:lineRule="atLeast"/>
        <w:ind w:firstLineChars="200" w:firstLine="480"/>
        <w:rPr>
          <w:bCs/>
          <w:sz w:val="24"/>
        </w:rPr>
      </w:pPr>
      <w:r>
        <w:rPr>
          <w:bCs/>
          <w:sz w:val="24"/>
        </w:rPr>
        <w:lastRenderedPageBreak/>
        <w:t>（</w:t>
      </w:r>
      <w:r>
        <w:rPr>
          <w:bCs/>
          <w:sz w:val="24"/>
        </w:rPr>
        <w:t>7</w:t>
      </w:r>
      <w:r>
        <w:rPr>
          <w:bCs/>
          <w:sz w:val="24"/>
        </w:rPr>
        <w:t>）本基金与其他基金的合并；</w:t>
      </w:r>
    </w:p>
    <w:p w14:paraId="6A2B8957" w14:textId="77777777" w:rsidR="00424610" w:rsidRDefault="00424610">
      <w:pPr>
        <w:spacing w:line="440" w:lineRule="atLeast"/>
        <w:ind w:firstLineChars="200" w:firstLine="480"/>
        <w:rPr>
          <w:bCs/>
          <w:sz w:val="24"/>
        </w:rPr>
      </w:pPr>
      <w:r>
        <w:rPr>
          <w:bCs/>
          <w:sz w:val="24"/>
        </w:rPr>
        <w:t>（</w:t>
      </w:r>
      <w:r>
        <w:rPr>
          <w:bCs/>
          <w:sz w:val="24"/>
        </w:rPr>
        <w:t>8</w:t>
      </w:r>
      <w:r>
        <w:rPr>
          <w:bCs/>
          <w:sz w:val="24"/>
        </w:rPr>
        <w:t>）变更基金投资目标、范围或策略；</w:t>
      </w:r>
    </w:p>
    <w:p w14:paraId="2340C06C" w14:textId="77777777" w:rsidR="00424610" w:rsidRDefault="00424610">
      <w:pPr>
        <w:spacing w:line="440" w:lineRule="atLeast"/>
        <w:ind w:firstLineChars="200" w:firstLine="480"/>
        <w:rPr>
          <w:bCs/>
          <w:sz w:val="24"/>
        </w:rPr>
      </w:pPr>
      <w:r>
        <w:rPr>
          <w:bCs/>
          <w:sz w:val="24"/>
        </w:rPr>
        <w:t>（</w:t>
      </w:r>
      <w:r>
        <w:rPr>
          <w:bCs/>
          <w:sz w:val="24"/>
        </w:rPr>
        <w:t>9</w:t>
      </w:r>
      <w:r>
        <w:rPr>
          <w:bCs/>
          <w:sz w:val="24"/>
        </w:rPr>
        <w:t>）变更基金份额持有人大会程序；</w:t>
      </w:r>
    </w:p>
    <w:p w14:paraId="0622C5B5" w14:textId="77777777" w:rsidR="00424610" w:rsidRDefault="00424610">
      <w:pPr>
        <w:spacing w:line="440" w:lineRule="atLeast"/>
        <w:ind w:firstLineChars="200" w:firstLine="480"/>
        <w:rPr>
          <w:bCs/>
          <w:sz w:val="24"/>
        </w:rPr>
      </w:pPr>
      <w:r>
        <w:rPr>
          <w:bCs/>
          <w:sz w:val="24"/>
        </w:rPr>
        <w:t>（</w:t>
      </w:r>
      <w:r>
        <w:rPr>
          <w:bCs/>
          <w:sz w:val="24"/>
        </w:rPr>
        <w:t>10</w:t>
      </w:r>
      <w:r>
        <w:rPr>
          <w:bCs/>
          <w:sz w:val="24"/>
        </w:rPr>
        <w:t>）</w:t>
      </w:r>
      <w:r>
        <w:rPr>
          <w:rFonts w:hint="eastAsia"/>
          <w:bCs/>
          <w:sz w:val="24"/>
        </w:rPr>
        <w:t>终止基金上市，但因基金不再具备上市条件而被上海证券交易所终止上市的除外；</w:t>
      </w:r>
    </w:p>
    <w:p w14:paraId="7F075564" w14:textId="77777777" w:rsidR="00424610" w:rsidRDefault="00424610">
      <w:pPr>
        <w:spacing w:line="440" w:lineRule="atLeast"/>
        <w:ind w:firstLineChars="200" w:firstLine="480"/>
        <w:rPr>
          <w:bCs/>
          <w:sz w:val="24"/>
        </w:rPr>
      </w:pPr>
      <w:r>
        <w:rPr>
          <w:rFonts w:hint="eastAsia"/>
          <w:bCs/>
          <w:sz w:val="24"/>
        </w:rPr>
        <w:t>（</w:t>
      </w:r>
      <w:r>
        <w:rPr>
          <w:rFonts w:hint="eastAsia"/>
          <w:bCs/>
          <w:sz w:val="24"/>
        </w:rPr>
        <w:t>11</w:t>
      </w:r>
      <w:r>
        <w:rPr>
          <w:rFonts w:hint="eastAsia"/>
          <w:bCs/>
          <w:sz w:val="24"/>
        </w:rPr>
        <w:t>）</w:t>
      </w:r>
      <w:r>
        <w:rPr>
          <w:bCs/>
          <w:sz w:val="24"/>
        </w:rPr>
        <w:t>基金管理人或基金托管人要求召开基金份额持有人大会；</w:t>
      </w:r>
    </w:p>
    <w:p w14:paraId="5763D6B6" w14:textId="77777777" w:rsidR="00424610" w:rsidRDefault="00424610">
      <w:pPr>
        <w:spacing w:line="440" w:lineRule="atLeast"/>
        <w:ind w:firstLineChars="200" w:firstLine="480"/>
        <w:rPr>
          <w:bCs/>
          <w:sz w:val="24"/>
        </w:rPr>
      </w:pPr>
      <w:r>
        <w:rPr>
          <w:bCs/>
          <w:sz w:val="24"/>
        </w:rPr>
        <w:t>（</w:t>
      </w:r>
      <w:r>
        <w:rPr>
          <w:bCs/>
          <w:sz w:val="24"/>
        </w:rPr>
        <w:t>1</w:t>
      </w:r>
      <w:r>
        <w:rPr>
          <w:rFonts w:hint="eastAsia"/>
          <w:bCs/>
          <w:sz w:val="24"/>
        </w:rPr>
        <w:t>2</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2C30E7D9" w14:textId="77777777" w:rsidR="00424610" w:rsidRDefault="00424610">
      <w:pPr>
        <w:spacing w:line="440" w:lineRule="atLeast"/>
        <w:ind w:firstLineChars="200" w:firstLine="480"/>
        <w:rPr>
          <w:bCs/>
          <w:sz w:val="24"/>
        </w:rPr>
      </w:pPr>
      <w:r>
        <w:rPr>
          <w:bCs/>
          <w:sz w:val="24"/>
        </w:rPr>
        <w:t>（</w:t>
      </w:r>
      <w:r>
        <w:rPr>
          <w:bCs/>
          <w:sz w:val="24"/>
        </w:rPr>
        <w:t>1</w:t>
      </w:r>
      <w:r>
        <w:rPr>
          <w:rFonts w:hint="eastAsia"/>
          <w:bCs/>
          <w:sz w:val="24"/>
        </w:rPr>
        <w:t>3</w:t>
      </w:r>
      <w:r>
        <w:rPr>
          <w:bCs/>
          <w:sz w:val="24"/>
        </w:rPr>
        <w:t>）对基金</w:t>
      </w:r>
      <w:r>
        <w:rPr>
          <w:rFonts w:hint="eastAsia"/>
          <w:bCs/>
          <w:sz w:val="24"/>
        </w:rPr>
        <w:t>合同</w:t>
      </w:r>
      <w:r>
        <w:rPr>
          <w:bCs/>
          <w:sz w:val="24"/>
        </w:rPr>
        <w:t>当事人权利和义务产生重大影响的其他事项；</w:t>
      </w:r>
    </w:p>
    <w:p w14:paraId="6B3B409A" w14:textId="77777777" w:rsidR="00424610" w:rsidRDefault="00424610">
      <w:pPr>
        <w:spacing w:line="440" w:lineRule="atLeast"/>
        <w:ind w:firstLineChars="200" w:firstLine="480"/>
        <w:rPr>
          <w:bCs/>
          <w:sz w:val="24"/>
        </w:rPr>
      </w:pPr>
      <w:r>
        <w:rPr>
          <w:bCs/>
          <w:sz w:val="24"/>
        </w:rPr>
        <w:t>（</w:t>
      </w:r>
      <w:r>
        <w:rPr>
          <w:bCs/>
          <w:sz w:val="24"/>
        </w:rPr>
        <w:t>1</w:t>
      </w:r>
      <w:r>
        <w:rPr>
          <w:rFonts w:hint="eastAsia"/>
          <w:bCs/>
          <w:sz w:val="24"/>
        </w:rPr>
        <w:t>4</w:t>
      </w:r>
      <w:r>
        <w:rPr>
          <w:bCs/>
          <w:sz w:val="24"/>
        </w:rPr>
        <w:t>）法律法规、《基金合同》或中国证监会规定的其他应当召开基金份额持有人大会的事项。</w:t>
      </w:r>
    </w:p>
    <w:p w14:paraId="5B2A4CCE" w14:textId="77777777" w:rsidR="00424610" w:rsidRDefault="00424610">
      <w:pPr>
        <w:spacing w:line="360" w:lineRule="auto"/>
        <w:ind w:firstLineChars="200" w:firstLine="480"/>
        <w:rPr>
          <w:bCs/>
          <w:sz w:val="24"/>
        </w:rPr>
      </w:pPr>
      <w:r>
        <w:rPr>
          <w:bCs/>
          <w:sz w:val="24"/>
        </w:rPr>
        <w:t>2</w:t>
      </w:r>
      <w:r>
        <w:rPr>
          <w:bCs/>
          <w:sz w:val="24"/>
        </w:rPr>
        <w:t>、</w:t>
      </w:r>
      <w:r>
        <w:rPr>
          <w:rFonts w:hint="eastAsia"/>
          <w:bCs/>
          <w:sz w:val="24"/>
        </w:rPr>
        <w:t>在不违反法律法规规定和《基金合同》约定、且对基金份额持有人利益无实质性不利影响的情况下，</w:t>
      </w:r>
      <w:r>
        <w:rPr>
          <w:bCs/>
          <w:sz w:val="24"/>
        </w:rPr>
        <w:t>以下情况可由基金管理人和基金托管人协商后修改，不需召开基金份额持有人大会：</w:t>
      </w:r>
    </w:p>
    <w:p w14:paraId="00D1543B" w14:textId="1FC5E3B6" w:rsidR="00424610" w:rsidRDefault="00424610">
      <w:pPr>
        <w:spacing w:line="360" w:lineRule="auto"/>
        <w:ind w:firstLineChars="200" w:firstLine="480"/>
        <w:rPr>
          <w:bCs/>
          <w:sz w:val="24"/>
        </w:rPr>
      </w:pPr>
      <w:r>
        <w:rPr>
          <w:bCs/>
          <w:sz w:val="24"/>
        </w:rPr>
        <w:t>（</w:t>
      </w:r>
      <w:r>
        <w:rPr>
          <w:bCs/>
          <w:sz w:val="24"/>
        </w:rPr>
        <w:t>1</w:t>
      </w:r>
      <w:r>
        <w:rPr>
          <w:bCs/>
          <w:sz w:val="24"/>
        </w:rPr>
        <w:t>）</w:t>
      </w:r>
      <w:r w:rsidR="005775B3">
        <w:rPr>
          <w:rFonts w:hint="eastAsia"/>
          <w:bCs/>
          <w:sz w:val="24"/>
        </w:rPr>
        <w:t>在不损害现有持有人利益的前提下，</w:t>
      </w:r>
      <w:r>
        <w:rPr>
          <w:bCs/>
          <w:sz w:val="24"/>
        </w:rPr>
        <w:t>调低</w:t>
      </w:r>
      <w:r>
        <w:rPr>
          <w:rFonts w:hint="eastAsia"/>
          <w:bCs/>
          <w:sz w:val="24"/>
        </w:rPr>
        <w:t>除</w:t>
      </w:r>
      <w:r>
        <w:rPr>
          <w:bCs/>
          <w:sz w:val="24"/>
        </w:rPr>
        <w:t>基金管理费、基金托管费</w:t>
      </w:r>
      <w:r>
        <w:rPr>
          <w:rFonts w:hint="eastAsia"/>
          <w:bCs/>
          <w:sz w:val="24"/>
        </w:rPr>
        <w:t>外的其他应由基金承担的费用</w:t>
      </w:r>
      <w:r>
        <w:rPr>
          <w:bCs/>
          <w:sz w:val="24"/>
        </w:rPr>
        <w:t>；</w:t>
      </w:r>
    </w:p>
    <w:p w14:paraId="7999034B" w14:textId="77777777" w:rsidR="00424610" w:rsidRDefault="00424610">
      <w:pPr>
        <w:spacing w:line="360" w:lineRule="auto"/>
        <w:ind w:firstLineChars="200" w:firstLine="480"/>
        <w:rPr>
          <w:bCs/>
          <w:sz w:val="24"/>
        </w:rPr>
      </w:pPr>
      <w:r>
        <w:rPr>
          <w:bCs/>
          <w:sz w:val="24"/>
        </w:rPr>
        <w:t>（</w:t>
      </w:r>
      <w:r>
        <w:rPr>
          <w:bCs/>
          <w:sz w:val="24"/>
        </w:rPr>
        <w:t>2</w:t>
      </w:r>
      <w:r>
        <w:rPr>
          <w:bCs/>
          <w:sz w:val="24"/>
        </w:rPr>
        <w:t>）法律法规要求增加的基金费用的收取；</w:t>
      </w:r>
    </w:p>
    <w:p w14:paraId="7E20465C" w14:textId="77777777" w:rsidR="00424610" w:rsidRDefault="00424610">
      <w:pPr>
        <w:spacing w:line="360" w:lineRule="auto"/>
        <w:ind w:firstLineChars="200" w:firstLine="480"/>
        <w:rPr>
          <w:bCs/>
          <w:sz w:val="24"/>
        </w:rPr>
      </w:pPr>
      <w:r>
        <w:rPr>
          <w:bCs/>
          <w:sz w:val="24"/>
        </w:rPr>
        <w:t>（</w:t>
      </w:r>
      <w:r>
        <w:rPr>
          <w:bCs/>
          <w:sz w:val="24"/>
        </w:rPr>
        <w:t>3</w:t>
      </w:r>
      <w:r>
        <w:rPr>
          <w:bCs/>
          <w:sz w:val="24"/>
        </w:rPr>
        <w:t>）在法律法规和《基金合同》规定的范围内调整本基金的申购费率、调低赎回费率</w:t>
      </w:r>
      <w:r>
        <w:rPr>
          <w:rFonts w:hint="eastAsia"/>
          <w:bCs/>
          <w:sz w:val="24"/>
        </w:rPr>
        <w:t>或变更收费方式</w:t>
      </w:r>
      <w:r>
        <w:rPr>
          <w:bCs/>
          <w:sz w:val="24"/>
        </w:rPr>
        <w:t>；</w:t>
      </w:r>
    </w:p>
    <w:p w14:paraId="37383561" w14:textId="77777777" w:rsidR="00424610" w:rsidRDefault="00424610">
      <w:pPr>
        <w:spacing w:line="360" w:lineRule="auto"/>
        <w:ind w:firstLineChars="200" w:firstLine="480"/>
        <w:rPr>
          <w:bCs/>
          <w:sz w:val="24"/>
        </w:rPr>
      </w:pPr>
      <w:r>
        <w:rPr>
          <w:bCs/>
          <w:sz w:val="24"/>
        </w:rPr>
        <w:t>（</w:t>
      </w:r>
      <w:r>
        <w:rPr>
          <w:bCs/>
          <w:sz w:val="24"/>
        </w:rPr>
        <w:t>4</w:t>
      </w:r>
      <w:r>
        <w:rPr>
          <w:bCs/>
          <w:sz w:val="24"/>
        </w:rPr>
        <w:t>）</w:t>
      </w:r>
      <w:r>
        <w:rPr>
          <w:rFonts w:hint="eastAsia"/>
          <w:bCs/>
          <w:sz w:val="24"/>
        </w:rPr>
        <w:t>增加、减少或调整基金份额类别及定义；</w:t>
      </w:r>
    </w:p>
    <w:p w14:paraId="02648AC1" w14:textId="77777777" w:rsidR="00424610" w:rsidRDefault="0042461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因相应的法律法规发生变动而应当对《基金合同》进行修改；</w:t>
      </w:r>
    </w:p>
    <w:p w14:paraId="662BD0A6" w14:textId="77777777" w:rsidR="00424610" w:rsidRDefault="00424610">
      <w:pPr>
        <w:spacing w:line="360" w:lineRule="auto"/>
        <w:ind w:firstLineChars="200" w:firstLine="480"/>
        <w:rPr>
          <w:bCs/>
          <w:sz w:val="24"/>
        </w:rPr>
      </w:pPr>
      <w:r>
        <w:rPr>
          <w:bCs/>
          <w:sz w:val="24"/>
        </w:rPr>
        <w:t>（</w:t>
      </w:r>
      <w:r>
        <w:rPr>
          <w:rFonts w:hint="eastAsia"/>
          <w:bCs/>
          <w:sz w:val="24"/>
        </w:rPr>
        <w:t>6</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39F05589" w14:textId="77777777" w:rsidR="00424610" w:rsidRDefault="0042461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）基金管理人、登记机构、基金销售机构调整有关基金认购、申购、赎回、转换、转托管、基金交易、非交易过户、定期定额投资等业务规则；</w:t>
      </w:r>
    </w:p>
    <w:p w14:paraId="540E4275" w14:textId="77777777" w:rsidR="00424610" w:rsidRDefault="0042461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）本基金推出新业务或新服务；</w:t>
      </w:r>
    </w:p>
    <w:p w14:paraId="42186C9A" w14:textId="77777777" w:rsidR="00424610" w:rsidRDefault="0042461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）在不违反法律法规的情况下，调整基金的申购赎回方式及申购对价、赎回对价组成；</w:t>
      </w:r>
    </w:p>
    <w:p w14:paraId="3E0B3194" w14:textId="77777777" w:rsidR="00424610" w:rsidRDefault="0042461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）在不违反法律法规的情况下，调整基金份额净值、申购赎回清单的计</w:t>
      </w:r>
      <w:r>
        <w:rPr>
          <w:rFonts w:hint="eastAsia"/>
          <w:bCs/>
          <w:sz w:val="24"/>
        </w:rPr>
        <w:lastRenderedPageBreak/>
        <w:t>算和公告时间或频率；</w:t>
      </w:r>
    </w:p>
    <w:p w14:paraId="4E79C83E" w14:textId="77777777" w:rsidR="00424610" w:rsidRDefault="00424610">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）标的指数变更对基金投资无实质性影响（包括但不限于编制机构变更、指数更名等）；</w:t>
      </w:r>
    </w:p>
    <w:p w14:paraId="3103C552" w14:textId="77777777" w:rsidR="00424610" w:rsidRDefault="00424610">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w:t>
      </w:r>
      <w:r>
        <w:rPr>
          <w:bCs/>
          <w:sz w:val="24"/>
        </w:rPr>
        <w:t>按照法律法规和《基金合同》规定不需召开基金份额持有人大会的其他情形。</w:t>
      </w:r>
    </w:p>
    <w:p w14:paraId="78B5A99C" w14:textId="77777777" w:rsidR="00424610" w:rsidRDefault="00424610">
      <w:pPr>
        <w:spacing w:line="360" w:lineRule="auto"/>
        <w:ind w:firstLineChars="200" w:firstLine="480"/>
        <w:rPr>
          <w:bCs/>
          <w:sz w:val="24"/>
        </w:rPr>
      </w:pPr>
      <w:r>
        <w:rPr>
          <w:bCs/>
          <w:sz w:val="24"/>
        </w:rPr>
        <w:t>二、会议召集人及召集方式</w:t>
      </w:r>
    </w:p>
    <w:p w14:paraId="6C38C92B" w14:textId="77777777" w:rsidR="00424610" w:rsidRDefault="00424610">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14:paraId="598A6E6E" w14:textId="77777777" w:rsidR="00424610" w:rsidRDefault="00424610">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14:paraId="2EBB5CE3" w14:textId="77777777" w:rsidR="00424610" w:rsidRDefault="00424610">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64E72BA8" w14:textId="77777777" w:rsidR="00424610" w:rsidRDefault="00424610">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1382B8E8" w14:textId="77777777" w:rsidR="00424610" w:rsidRDefault="00424610">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18FC4CD6" w14:textId="77777777" w:rsidR="00424610" w:rsidRDefault="00424610">
      <w:pPr>
        <w:spacing w:line="360" w:lineRule="auto"/>
        <w:ind w:firstLineChars="200" w:firstLine="480"/>
        <w:rPr>
          <w:bCs/>
          <w:sz w:val="24"/>
        </w:rPr>
      </w:pPr>
      <w:r>
        <w:rPr>
          <w:bCs/>
          <w:sz w:val="24"/>
        </w:rPr>
        <w:lastRenderedPageBreak/>
        <w:t>6</w:t>
      </w:r>
      <w:r>
        <w:rPr>
          <w:bCs/>
          <w:sz w:val="24"/>
        </w:rPr>
        <w:t>、基金份额持有人会议的召集人负责选择确定开会时间、地点、方式和权益登记日。</w:t>
      </w:r>
    </w:p>
    <w:p w14:paraId="39D54475" w14:textId="77777777" w:rsidR="00424610" w:rsidRDefault="00424610">
      <w:pPr>
        <w:spacing w:line="360" w:lineRule="auto"/>
        <w:ind w:firstLineChars="200" w:firstLine="480"/>
        <w:rPr>
          <w:bCs/>
          <w:sz w:val="24"/>
        </w:rPr>
      </w:pPr>
      <w:r>
        <w:rPr>
          <w:bCs/>
          <w:sz w:val="24"/>
        </w:rPr>
        <w:t>三、召开基金份额持有人大会的通知时间、通知内容、通知方式</w:t>
      </w:r>
    </w:p>
    <w:p w14:paraId="45B0227B" w14:textId="77777777" w:rsidR="00424610" w:rsidRDefault="00424610">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1127AAB1" w14:textId="77777777" w:rsidR="00424610" w:rsidRDefault="00424610">
      <w:pPr>
        <w:spacing w:line="360" w:lineRule="auto"/>
        <w:ind w:firstLineChars="200" w:firstLine="480"/>
        <w:rPr>
          <w:bCs/>
          <w:sz w:val="24"/>
        </w:rPr>
      </w:pPr>
      <w:r>
        <w:rPr>
          <w:bCs/>
          <w:sz w:val="24"/>
        </w:rPr>
        <w:t>（</w:t>
      </w:r>
      <w:r>
        <w:rPr>
          <w:bCs/>
          <w:sz w:val="24"/>
        </w:rPr>
        <w:t>1</w:t>
      </w:r>
      <w:r>
        <w:rPr>
          <w:bCs/>
          <w:sz w:val="24"/>
        </w:rPr>
        <w:t>）会议召开的时间、地点和会议形式；</w:t>
      </w:r>
    </w:p>
    <w:p w14:paraId="39CC1241" w14:textId="77777777" w:rsidR="00424610" w:rsidRDefault="00424610">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64E52C2A" w14:textId="77777777" w:rsidR="00424610" w:rsidRDefault="00424610">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46DC3E52" w14:textId="77777777" w:rsidR="00424610" w:rsidRDefault="00424610">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0A4F9B52" w14:textId="77777777" w:rsidR="00424610" w:rsidRDefault="00424610">
      <w:pPr>
        <w:spacing w:line="360" w:lineRule="auto"/>
        <w:ind w:firstLineChars="200" w:firstLine="480"/>
        <w:rPr>
          <w:bCs/>
          <w:sz w:val="24"/>
        </w:rPr>
      </w:pPr>
      <w:r>
        <w:rPr>
          <w:bCs/>
          <w:sz w:val="24"/>
        </w:rPr>
        <w:t>（</w:t>
      </w:r>
      <w:r>
        <w:rPr>
          <w:bCs/>
          <w:sz w:val="24"/>
        </w:rPr>
        <w:t>5</w:t>
      </w:r>
      <w:r>
        <w:rPr>
          <w:bCs/>
          <w:sz w:val="24"/>
        </w:rPr>
        <w:t>）会务常设联系人姓名及联系电话；</w:t>
      </w:r>
    </w:p>
    <w:p w14:paraId="2B064FDD" w14:textId="77777777" w:rsidR="00424610" w:rsidRDefault="00424610">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2C32982B" w14:textId="77777777" w:rsidR="00424610" w:rsidRDefault="00424610">
      <w:pPr>
        <w:spacing w:line="360" w:lineRule="auto"/>
        <w:ind w:firstLineChars="200" w:firstLine="480"/>
        <w:rPr>
          <w:bCs/>
          <w:sz w:val="24"/>
        </w:rPr>
      </w:pPr>
      <w:r>
        <w:rPr>
          <w:bCs/>
          <w:sz w:val="24"/>
        </w:rPr>
        <w:t>（</w:t>
      </w:r>
      <w:r>
        <w:rPr>
          <w:bCs/>
          <w:sz w:val="24"/>
        </w:rPr>
        <w:t>7</w:t>
      </w:r>
      <w:r>
        <w:rPr>
          <w:bCs/>
          <w:sz w:val="24"/>
        </w:rPr>
        <w:t>）召集人需要通知的其他事项。</w:t>
      </w:r>
    </w:p>
    <w:p w14:paraId="2C047D05" w14:textId="77777777" w:rsidR="00424610" w:rsidRDefault="00424610">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33CE2A9" w14:textId="77777777" w:rsidR="00424610" w:rsidRDefault="00424610">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1D04FEE" w14:textId="77777777" w:rsidR="00424610" w:rsidRDefault="00424610">
      <w:pPr>
        <w:spacing w:line="360" w:lineRule="auto"/>
        <w:ind w:firstLineChars="200" w:firstLine="480"/>
        <w:rPr>
          <w:bCs/>
          <w:sz w:val="24"/>
        </w:rPr>
      </w:pPr>
      <w:r>
        <w:rPr>
          <w:bCs/>
          <w:sz w:val="24"/>
        </w:rPr>
        <w:t>四、基金份额持有人出席会议的方式</w:t>
      </w:r>
    </w:p>
    <w:p w14:paraId="7F970B77" w14:textId="77777777" w:rsidR="00424610" w:rsidRDefault="00424610">
      <w:pPr>
        <w:spacing w:line="360" w:lineRule="auto"/>
        <w:ind w:firstLineChars="200" w:firstLine="480"/>
        <w:rPr>
          <w:bCs/>
          <w:sz w:val="24"/>
        </w:rPr>
      </w:pPr>
      <w:r>
        <w:rPr>
          <w:bCs/>
          <w:sz w:val="24"/>
        </w:rPr>
        <w:t>基金份额持有人大会可通过现场开会</w:t>
      </w:r>
      <w:r>
        <w:rPr>
          <w:rFonts w:hint="eastAsia"/>
          <w:bCs/>
          <w:sz w:val="24"/>
        </w:rPr>
        <w:t>、</w:t>
      </w:r>
      <w:r>
        <w:rPr>
          <w:bCs/>
          <w:sz w:val="24"/>
        </w:rPr>
        <w:t>通讯开会</w:t>
      </w:r>
      <w:r>
        <w:rPr>
          <w:rFonts w:hint="eastAsia"/>
          <w:bCs/>
          <w:sz w:val="24"/>
        </w:rPr>
        <w:t>或法律法规、中国证监会允许的其他</w:t>
      </w:r>
      <w:r>
        <w:rPr>
          <w:bCs/>
          <w:sz w:val="24"/>
        </w:rPr>
        <w:t>方式召开，会议的召开方式由会议召集人确定。</w:t>
      </w:r>
    </w:p>
    <w:p w14:paraId="609FC24C" w14:textId="77777777" w:rsidR="00424610" w:rsidRDefault="00424610">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6BEDD75E" w14:textId="77777777" w:rsidR="00424610" w:rsidRDefault="00424610">
      <w:pPr>
        <w:spacing w:line="360" w:lineRule="auto"/>
        <w:ind w:firstLineChars="200" w:firstLine="480"/>
        <w:rPr>
          <w:bCs/>
          <w:sz w:val="24"/>
        </w:rPr>
      </w:pPr>
      <w:r>
        <w:rPr>
          <w:bCs/>
          <w:sz w:val="24"/>
        </w:rPr>
        <w:lastRenderedPageBreak/>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E6C115C" w14:textId="77777777" w:rsidR="00424610" w:rsidRDefault="00424610">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w:t>
      </w:r>
      <w:r>
        <w:rPr>
          <w:bCs/>
          <w:sz w:val="24"/>
        </w:rPr>
        <w:t>到会者在权益登记日</w:t>
      </w:r>
      <w:r>
        <w:rPr>
          <w:rFonts w:hint="eastAsia"/>
          <w:bCs/>
          <w:sz w:val="24"/>
        </w:rPr>
        <w:t>代表</w:t>
      </w:r>
      <w:r>
        <w:rPr>
          <w:bCs/>
          <w:sz w:val="24"/>
        </w:rPr>
        <w:t>的有效的基金份额少于本基金在权益登记日基金总份额的</w:t>
      </w:r>
      <w:r>
        <w:rPr>
          <w:rFonts w:hint="eastAsia"/>
          <w:sz w:val="24"/>
          <w:szCs w:val="24"/>
        </w:rPr>
        <w:t>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个月以内，就原定审议事项重新召集基金份额持有人大会。重新召集的基金份额持有人大会到会者在权益登记日</w:t>
      </w:r>
      <w:r>
        <w:rPr>
          <w:rFonts w:hint="eastAsia"/>
          <w:bCs/>
          <w:sz w:val="24"/>
        </w:rPr>
        <w:t>代表</w:t>
      </w:r>
      <w:r>
        <w:rPr>
          <w:bCs/>
          <w:sz w:val="24"/>
        </w:rPr>
        <w:t>的有效的基金份额</w:t>
      </w:r>
      <w:r>
        <w:rPr>
          <w:rFonts w:hint="eastAsia"/>
          <w:bCs/>
          <w:sz w:val="24"/>
        </w:rPr>
        <w:t>应</w:t>
      </w:r>
      <w:r>
        <w:rPr>
          <w:bCs/>
          <w:sz w:val="24"/>
        </w:rPr>
        <w:t>不少于本基金在权益登记日基金总份额的三分之一</w:t>
      </w:r>
      <w:r>
        <w:rPr>
          <w:rFonts w:hint="eastAsia"/>
          <w:bCs/>
          <w:sz w:val="24"/>
        </w:rPr>
        <w:t>（含三分之一）</w:t>
      </w:r>
      <w:r>
        <w:rPr>
          <w:bCs/>
          <w:sz w:val="24"/>
        </w:rPr>
        <w:t>。</w:t>
      </w:r>
    </w:p>
    <w:p w14:paraId="32E2B297" w14:textId="77777777" w:rsidR="00424610" w:rsidRDefault="00424610">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在表决截至日以前送达至召集人指定的地址</w:t>
      </w:r>
      <w:r>
        <w:rPr>
          <w:rFonts w:hint="eastAsia"/>
          <w:bCs/>
          <w:sz w:val="24"/>
        </w:rPr>
        <w:t>或系统</w:t>
      </w:r>
      <w:r>
        <w:rPr>
          <w:bCs/>
          <w:sz w:val="24"/>
        </w:rPr>
        <w:t>。通讯开会应以书面方式</w:t>
      </w:r>
      <w:r>
        <w:rPr>
          <w:rFonts w:hint="eastAsia"/>
          <w:bCs/>
          <w:sz w:val="24"/>
        </w:rPr>
        <w:t>或大会公告载明的其他方式</w:t>
      </w:r>
      <w:r>
        <w:rPr>
          <w:bCs/>
          <w:sz w:val="24"/>
        </w:rPr>
        <w:t>进行表决。</w:t>
      </w:r>
    </w:p>
    <w:p w14:paraId="3DEA1F3A" w14:textId="77777777" w:rsidR="00424610" w:rsidRDefault="00424610">
      <w:pPr>
        <w:spacing w:line="360" w:lineRule="auto"/>
        <w:ind w:firstLineChars="200" w:firstLine="480"/>
        <w:rPr>
          <w:bCs/>
          <w:sz w:val="24"/>
        </w:rPr>
      </w:pPr>
      <w:r>
        <w:rPr>
          <w:bCs/>
          <w:sz w:val="24"/>
        </w:rPr>
        <w:t>在同时符合以下条件时，通讯开会的方式视为有效：</w:t>
      </w:r>
    </w:p>
    <w:p w14:paraId="59BCBBC7" w14:textId="77777777" w:rsidR="00424610" w:rsidRDefault="00424610">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387C949D" w14:textId="77777777" w:rsidR="00424610" w:rsidRDefault="00424610">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E5E2447" w14:textId="77777777" w:rsidR="00424610" w:rsidRDefault="00424610">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意见基金份额持有人所持有的基金份额小于在权益登记日基金总份额的</w:t>
      </w:r>
      <w:r>
        <w:rPr>
          <w:rFonts w:hint="eastAsia"/>
          <w:sz w:val="24"/>
          <w:szCs w:val="24"/>
        </w:rPr>
        <w:t>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个月以内，就原定审议事项重新召集基金份额持有人大会。重新召集的基金份额持有人大会应当有代表三分之一以上（含</w:t>
      </w:r>
      <w:r>
        <w:rPr>
          <w:rFonts w:hint="eastAsia"/>
          <w:bCs/>
          <w:sz w:val="24"/>
        </w:rPr>
        <w:t>三分之一</w:t>
      </w:r>
      <w:r>
        <w:rPr>
          <w:bCs/>
          <w:sz w:val="24"/>
        </w:rPr>
        <w:t>）基金份额的持有人直接出具</w:t>
      </w:r>
      <w:r>
        <w:rPr>
          <w:rFonts w:hint="eastAsia"/>
          <w:bCs/>
          <w:sz w:val="24"/>
        </w:rPr>
        <w:t>表决</w:t>
      </w:r>
      <w:r>
        <w:rPr>
          <w:bCs/>
          <w:sz w:val="24"/>
        </w:rPr>
        <w:t>意见或授权他人代表出具</w:t>
      </w:r>
      <w:r>
        <w:rPr>
          <w:rFonts w:hint="eastAsia"/>
          <w:bCs/>
          <w:sz w:val="24"/>
        </w:rPr>
        <w:lastRenderedPageBreak/>
        <w:t>表决</w:t>
      </w:r>
      <w:r>
        <w:rPr>
          <w:bCs/>
          <w:sz w:val="24"/>
        </w:rPr>
        <w:t>意见；</w:t>
      </w:r>
    </w:p>
    <w:p w14:paraId="1CA27815" w14:textId="77777777" w:rsidR="00424610" w:rsidRDefault="00424610">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hint="eastAsia"/>
          <w:bCs/>
          <w:sz w:val="24"/>
        </w:rPr>
        <w:t>。</w:t>
      </w:r>
    </w:p>
    <w:p w14:paraId="1FE591A0" w14:textId="77777777" w:rsidR="00424610" w:rsidRDefault="00424610">
      <w:pPr>
        <w:spacing w:line="360" w:lineRule="auto"/>
        <w:ind w:firstLineChars="200" w:firstLine="480"/>
        <w:rPr>
          <w:bCs/>
          <w:sz w:val="24"/>
        </w:rPr>
      </w:pPr>
      <w:r>
        <w:rPr>
          <w:rFonts w:hint="eastAsia"/>
          <w:bCs/>
          <w:sz w:val="24"/>
        </w:rPr>
        <w:t>3</w:t>
      </w:r>
      <w:r>
        <w:rPr>
          <w:rFonts w:hint="eastAsia"/>
          <w:bCs/>
          <w:sz w:val="24"/>
        </w:rPr>
        <w:t>、在法律法规或监管机构允许的情况下，经会议通知载明，基金份额持有人也可以采用网络、电话等其他非现场方式或者以非现场方式与现场方式结合的方式进行表决，会议程序比照现场开会和通讯开会的程序进行；或者采用网络、电话等其他非书面方式授权他人代为出席会议并表决。</w:t>
      </w:r>
    </w:p>
    <w:p w14:paraId="4510725A" w14:textId="77777777" w:rsidR="00424610" w:rsidRDefault="00424610">
      <w:pPr>
        <w:spacing w:line="360" w:lineRule="auto"/>
        <w:ind w:firstLineChars="200" w:firstLine="480"/>
        <w:rPr>
          <w:bCs/>
          <w:sz w:val="24"/>
        </w:rPr>
      </w:pPr>
      <w:r>
        <w:rPr>
          <w:bCs/>
          <w:sz w:val="24"/>
        </w:rPr>
        <w:t>五、议事内容与程序</w:t>
      </w:r>
    </w:p>
    <w:p w14:paraId="22FFCE9F" w14:textId="77777777" w:rsidR="00424610" w:rsidRDefault="00424610">
      <w:pPr>
        <w:spacing w:line="360" w:lineRule="auto"/>
        <w:ind w:firstLineChars="200" w:firstLine="480"/>
        <w:rPr>
          <w:bCs/>
          <w:sz w:val="24"/>
        </w:rPr>
      </w:pPr>
      <w:r>
        <w:rPr>
          <w:bCs/>
          <w:sz w:val="24"/>
        </w:rPr>
        <w:t>1</w:t>
      </w:r>
      <w:r>
        <w:rPr>
          <w:bCs/>
          <w:sz w:val="24"/>
        </w:rPr>
        <w:t>、议事内容及提案权</w:t>
      </w:r>
    </w:p>
    <w:p w14:paraId="4AA68121" w14:textId="77777777" w:rsidR="00424610" w:rsidRDefault="00424610">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0B4A0E2" w14:textId="77777777" w:rsidR="00424610" w:rsidRDefault="00424610">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5C8CEC65" w14:textId="77777777" w:rsidR="00424610" w:rsidRDefault="00424610">
      <w:pPr>
        <w:spacing w:line="360" w:lineRule="auto"/>
        <w:ind w:firstLineChars="200" w:firstLine="480"/>
        <w:rPr>
          <w:bCs/>
          <w:sz w:val="24"/>
        </w:rPr>
      </w:pPr>
      <w:r>
        <w:rPr>
          <w:bCs/>
          <w:sz w:val="24"/>
        </w:rPr>
        <w:t>基金份额持有人大会不得对未事先公告的议事内容进行表决。</w:t>
      </w:r>
    </w:p>
    <w:p w14:paraId="2555C6EB" w14:textId="77777777" w:rsidR="00424610" w:rsidRDefault="00424610">
      <w:pPr>
        <w:spacing w:line="360" w:lineRule="auto"/>
        <w:ind w:firstLineChars="200" w:firstLine="480"/>
        <w:rPr>
          <w:bCs/>
          <w:sz w:val="24"/>
        </w:rPr>
      </w:pPr>
      <w:r>
        <w:rPr>
          <w:bCs/>
          <w:sz w:val="24"/>
        </w:rPr>
        <w:t>2</w:t>
      </w:r>
      <w:r>
        <w:rPr>
          <w:bCs/>
          <w:sz w:val="24"/>
        </w:rPr>
        <w:t>、议事程序</w:t>
      </w:r>
    </w:p>
    <w:p w14:paraId="66BCF23F" w14:textId="77777777" w:rsidR="00424610" w:rsidRDefault="00424610">
      <w:pPr>
        <w:spacing w:line="360" w:lineRule="auto"/>
        <w:ind w:firstLineChars="200" w:firstLine="480"/>
        <w:rPr>
          <w:bCs/>
          <w:sz w:val="24"/>
        </w:rPr>
      </w:pPr>
      <w:r>
        <w:rPr>
          <w:bCs/>
          <w:sz w:val="24"/>
        </w:rPr>
        <w:t>（</w:t>
      </w:r>
      <w:r>
        <w:rPr>
          <w:bCs/>
          <w:sz w:val="24"/>
        </w:rPr>
        <w:t>1</w:t>
      </w:r>
      <w:r>
        <w:rPr>
          <w:bCs/>
          <w:sz w:val="24"/>
        </w:rPr>
        <w:t>）现场开会</w:t>
      </w:r>
    </w:p>
    <w:p w14:paraId="79A642A9" w14:textId="77777777" w:rsidR="00424610" w:rsidRDefault="00424610">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7A583D2F" w14:textId="77777777" w:rsidR="00424610" w:rsidRDefault="00424610">
      <w:pPr>
        <w:spacing w:line="360" w:lineRule="auto"/>
        <w:ind w:firstLineChars="200" w:firstLine="480"/>
        <w:rPr>
          <w:bCs/>
          <w:sz w:val="24"/>
        </w:rPr>
      </w:pPr>
      <w:r>
        <w:rPr>
          <w:bCs/>
          <w:sz w:val="24"/>
        </w:rPr>
        <w:t>会议召集人应当制作出席会议人员的签名册。签名册载明参加会议人员姓名</w:t>
      </w:r>
      <w:r>
        <w:rPr>
          <w:bCs/>
          <w:sz w:val="24"/>
        </w:rPr>
        <w:lastRenderedPageBreak/>
        <w:t>（或单位名称）、身份证明文件号码、持有或代表有表决权的基金份额、委托人姓名（或单位名称）和联系方式等事项。</w:t>
      </w:r>
    </w:p>
    <w:p w14:paraId="26303494" w14:textId="77777777" w:rsidR="00424610" w:rsidRDefault="00424610">
      <w:pPr>
        <w:spacing w:line="360" w:lineRule="auto"/>
        <w:ind w:firstLineChars="200" w:firstLine="480"/>
        <w:rPr>
          <w:bCs/>
          <w:sz w:val="24"/>
        </w:rPr>
      </w:pPr>
      <w:r>
        <w:rPr>
          <w:bCs/>
          <w:sz w:val="24"/>
        </w:rPr>
        <w:t>（</w:t>
      </w:r>
      <w:r>
        <w:rPr>
          <w:bCs/>
          <w:sz w:val="24"/>
        </w:rPr>
        <w:t>2</w:t>
      </w:r>
      <w:r>
        <w:rPr>
          <w:bCs/>
          <w:sz w:val="24"/>
        </w:rPr>
        <w:t>）通讯开会</w:t>
      </w:r>
    </w:p>
    <w:p w14:paraId="225DD906" w14:textId="77777777" w:rsidR="00424610" w:rsidRDefault="00424610">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055B8B0F" w14:textId="77777777" w:rsidR="00424610" w:rsidRDefault="00424610">
      <w:pPr>
        <w:spacing w:line="360" w:lineRule="auto"/>
        <w:ind w:firstLineChars="200" w:firstLine="480"/>
        <w:rPr>
          <w:bCs/>
          <w:sz w:val="24"/>
        </w:rPr>
      </w:pPr>
      <w:r>
        <w:rPr>
          <w:bCs/>
          <w:sz w:val="24"/>
        </w:rPr>
        <w:t>六、表决</w:t>
      </w:r>
    </w:p>
    <w:p w14:paraId="23F263B1" w14:textId="77777777" w:rsidR="00424610" w:rsidRDefault="00424610">
      <w:pPr>
        <w:spacing w:line="360" w:lineRule="auto"/>
        <w:ind w:firstLineChars="200" w:firstLine="480"/>
        <w:rPr>
          <w:bCs/>
          <w:sz w:val="24"/>
        </w:rPr>
      </w:pPr>
      <w:r>
        <w:rPr>
          <w:bCs/>
          <w:sz w:val="24"/>
        </w:rPr>
        <w:t>基金份额持有人所持每份基金份额有一票表决权。</w:t>
      </w:r>
    </w:p>
    <w:p w14:paraId="24E73B58" w14:textId="77777777" w:rsidR="00424610" w:rsidRDefault="00424610">
      <w:pPr>
        <w:spacing w:line="360" w:lineRule="auto"/>
        <w:ind w:firstLineChars="200" w:firstLine="480"/>
        <w:rPr>
          <w:bCs/>
          <w:sz w:val="24"/>
        </w:rPr>
      </w:pPr>
      <w:r>
        <w:rPr>
          <w:bCs/>
          <w:sz w:val="24"/>
        </w:rPr>
        <w:t>基金份额持有人大会决议分为一般决议和特别决议：</w:t>
      </w:r>
    </w:p>
    <w:p w14:paraId="55DC61BB" w14:textId="77777777" w:rsidR="00424610" w:rsidRDefault="00424610">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029E16B5" w14:textId="77777777" w:rsidR="00424610" w:rsidRDefault="00424610">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w:t>
      </w:r>
      <w:r>
        <w:rPr>
          <w:bCs/>
          <w:sz w:val="24"/>
        </w:rPr>
        <w:t>基金合同》另有约定外，转换基金运作方式、更换基金管理人或者基金托管人、终止《基金合同》</w:t>
      </w:r>
      <w:r>
        <w:rPr>
          <w:rFonts w:hint="eastAsia"/>
          <w:bCs/>
          <w:sz w:val="24"/>
        </w:rPr>
        <w:t>、本基金与其他基金合并</w:t>
      </w:r>
      <w:r>
        <w:rPr>
          <w:bCs/>
          <w:sz w:val="24"/>
        </w:rPr>
        <w:t>以特别决议通过方为有效。</w:t>
      </w:r>
    </w:p>
    <w:p w14:paraId="05D9D415" w14:textId="77777777" w:rsidR="00424610" w:rsidRDefault="00424610">
      <w:pPr>
        <w:spacing w:line="360" w:lineRule="auto"/>
        <w:ind w:firstLineChars="200" w:firstLine="480"/>
        <w:rPr>
          <w:bCs/>
          <w:sz w:val="24"/>
        </w:rPr>
      </w:pPr>
      <w:r>
        <w:rPr>
          <w:bCs/>
          <w:sz w:val="24"/>
        </w:rPr>
        <w:t>基金份额持有人大会采取记名方式进行投票表决。</w:t>
      </w:r>
    </w:p>
    <w:p w14:paraId="10A9D132" w14:textId="77777777" w:rsidR="00424610" w:rsidRDefault="00424610">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DCB3209" w14:textId="77777777" w:rsidR="00424610" w:rsidRDefault="00424610">
      <w:pPr>
        <w:spacing w:line="360" w:lineRule="auto"/>
        <w:ind w:firstLineChars="200" w:firstLine="480"/>
        <w:rPr>
          <w:bCs/>
          <w:sz w:val="24"/>
        </w:rPr>
      </w:pPr>
      <w:r>
        <w:rPr>
          <w:bCs/>
          <w:sz w:val="24"/>
        </w:rPr>
        <w:t>基金份额持有人大会的各项提案或同一项提案内并列的各项议题应当分开审议、逐项表决。</w:t>
      </w:r>
    </w:p>
    <w:p w14:paraId="574B6DC7" w14:textId="77777777" w:rsidR="00424610" w:rsidRDefault="00424610">
      <w:pPr>
        <w:spacing w:line="360" w:lineRule="auto"/>
        <w:ind w:firstLineChars="200" w:firstLine="480"/>
        <w:rPr>
          <w:bCs/>
          <w:sz w:val="24"/>
        </w:rPr>
      </w:pPr>
      <w:r>
        <w:rPr>
          <w:bCs/>
          <w:sz w:val="24"/>
        </w:rPr>
        <w:t>七、计票</w:t>
      </w:r>
    </w:p>
    <w:p w14:paraId="03BF6009" w14:textId="77777777" w:rsidR="00424610" w:rsidRDefault="00424610">
      <w:pPr>
        <w:spacing w:line="360" w:lineRule="auto"/>
        <w:ind w:firstLineChars="200" w:firstLine="480"/>
        <w:rPr>
          <w:bCs/>
          <w:sz w:val="24"/>
        </w:rPr>
      </w:pPr>
      <w:r>
        <w:rPr>
          <w:bCs/>
          <w:sz w:val="24"/>
        </w:rPr>
        <w:t>1</w:t>
      </w:r>
      <w:r>
        <w:rPr>
          <w:bCs/>
          <w:sz w:val="24"/>
        </w:rPr>
        <w:t>、现场开会</w:t>
      </w:r>
    </w:p>
    <w:p w14:paraId="5FD3EC98" w14:textId="77777777" w:rsidR="00424610" w:rsidRDefault="00424610">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w:t>
      </w:r>
      <w:r>
        <w:rPr>
          <w:bCs/>
          <w:sz w:val="24"/>
        </w:rPr>
        <w:lastRenderedPageBreak/>
        <w:t>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0286D51" w14:textId="77777777" w:rsidR="00424610" w:rsidRDefault="00424610">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09F69E10" w14:textId="77777777" w:rsidR="00424610" w:rsidRDefault="00424610">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51A72ED" w14:textId="77777777" w:rsidR="00424610" w:rsidRDefault="00424610">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72B7C0E4" w14:textId="77777777" w:rsidR="00424610" w:rsidRDefault="00424610">
      <w:pPr>
        <w:spacing w:line="360" w:lineRule="auto"/>
        <w:ind w:firstLineChars="200" w:firstLine="480"/>
        <w:rPr>
          <w:bCs/>
          <w:sz w:val="24"/>
        </w:rPr>
      </w:pPr>
      <w:r>
        <w:rPr>
          <w:bCs/>
          <w:sz w:val="24"/>
        </w:rPr>
        <w:t>2</w:t>
      </w:r>
      <w:r>
        <w:rPr>
          <w:bCs/>
          <w:sz w:val="24"/>
        </w:rPr>
        <w:t>、通讯开会</w:t>
      </w:r>
    </w:p>
    <w:p w14:paraId="0E6FE005" w14:textId="77777777" w:rsidR="00424610" w:rsidRDefault="00424610">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4F1D696" w14:textId="77777777" w:rsidR="00424610" w:rsidRDefault="00424610">
      <w:pPr>
        <w:spacing w:line="360" w:lineRule="auto"/>
        <w:ind w:firstLineChars="200" w:firstLine="480"/>
        <w:rPr>
          <w:bCs/>
          <w:sz w:val="24"/>
        </w:rPr>
      </w:pPr>
      <w:r>
        <w:rPr>
          <w:bCs/>
          <w:sz w:val="24"/>
        </w:rPr>
        <w:t>八、生效与公告</w:t>
      </w:r>
    </w:p>
    <w:p w14:paraId="7CC23039" w14:textId="77777777" w:rsidR="00424610" w:rsidRDefault="00424610">
      <w:pPr>
        <w:spacing w:line="360" w:lineRule="auto"/>
        <w:ind w:firstLineChars="200" w:firstLine="480"/>
        <w:rPr>
          <w:bCs/>
          <w:sz w:val="24"/>
        </w:rPr>
      </w:pPr>
      <w:r>
        <w:rPr>
          <w:bCs/>
          <w:sz w:val="24"/>
        </w:rPr>
        <w:t>基金份额持有人大会的决议自</w:t>
      </w:r>
      <w:r>
        <w:rPr>
          <w:rFonts w:hint="eastAsia"/>
          <w:bCs/>
          <w:sz w:val="24"/>
        </w:rPr>
        <w:t>表决通过之日</w:t>
      </w:r>
      <w:r>
        <w:rPr>
          <w:bCs/>
          <w:sz w:val="24"/>
        </w:rPr>
        <w:t>起生效，召集人应当自通过之日起</w:t>
      </w:r>
      <w:r>
        <w:rPr>
          <w:rFonts w:hint="eastAsia"/>
          <w:bCs/>
          <w:sz w:val="24"/>
        </w:rPr>
        <w:t>5</w:t>
      </w:r>
      <w:r>
        <w:rPr>
          <w:bCs/>
          <w:sz w:val="24"/>
        </w:rPr>
        <w:t>日内报中国证监会备案。</w:t>
      </w:r>
    </w:p>
    <w:p w14:paraId="40C1051A" w14:textId="77777777" w:rsidR="00424610" w:rsidRDefault="00424610">
      <w:pPr>
        <w:spacing w:line="360" w:lineRule="auto"/>
        <w:ind w:firstLineChars="200" w:firstLine="480"/>
        <w:rPr>
          <w:bCs/>
          <w:sz w:val="24"/>
        </w:rPr>
      </w:pPr>
      <w:r>
        <w:rPr>
          <w:bCs/>
          <w:sz w:val="24"/>
        </w:rPr>
        <w:t>基金份额持有人大会决议自生效之日起</w:t>
      </w:r>
      <w:r>
        <w:rPr>
          <w:rFonts w:hint="eastAsia"/>
          <w:bCs/>
          <w:sz w:val="24"/>
        </w:rPr>
        <w:t>依照《信息披露办法》的有关规定</w:t>
      </w:r>
      <w:r>
        <w:rPr>
          <w:bCs/>
          <w:sz w:val="24"/>
        </w:rPr>
        <w:t>在</w:t>
      </w:r>
      <w:r>
        <w:rPr>
          <w:rFonts w:hint="eastAsia"/>
          <w:bCs/>
          <w:sz w:val="24"/>
        </w:rPr>
        <w:t>指定媒介</w:t>
      </w:r>
      <w:r>
        <w:rPr>
          <w:bCs/>
          <w:sz w:val="24"/>
        </w:rPr>
        <w:t>上公告。</w:t>
      </w:r>
      <w:r>
        <w:rPr>
          <w:rFonts w:hint="eastAsia"/>
          <w:bCs/>
          <w:sz w:val="24"/>
        </w:rPr>
        <w:t>如果采用通讯方式进行表决，在公告基金份额持有人大会决议时，必须将公证书全文、公证机构、公证员姓名等一同公告。</w:t>
      </w:r>
    </w:p>
    <w:p w14:paraId="47ED7CCE" w14:textId="77777777" w:rsidR="00424610" w:rsidRDefault="00424610">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7CD9B3D0" w14:textId="77777777" w:rsidR="00424610" w:rsidRDefault="00424610">
      <w:pPr>
        <w:spacing w:line="360" w:lineRule="auto"/>
        <w:ind w:firstLineChars="200" w:firstLine="480"/>
        <w:rPr>
          <w:bCs/>
          <w:sz w:val="24"/>
        </w:rPr>
      </w:pPr>
      <w:r>
        <w:rPr>
          <w:rFonts w:hint="eastAsia"/>
          <w:bCs/>
          <w:sz w:val="24"/>
        </w:rPr>
        <w:t>九、本部分关于基金份额持有人大会召开事由、召开条件、议事程序、表决条件等规定，凡是直接引用法律法规的部分，如将来法律法规修改导致相关内容被取消或变更的，基金管理人经与基金托管人协商一致并提前公告后，可直接对</w:t>
      </w:r>
      <w:r>
        <w:rPr>
          <w:rFonts w:hint="eastAsia"/>
          <w:bCs/>
          <w:sz w:val="24"/>
        </w:rPr>
        <w:lastRenderedPageBreak/>
        <w:t>本部分内容进行修改和调整，无需召开基金份额持有人大会审议。</w:t>
      </w:r>
    </w:p>
    <w:p w14:paraId="46D42F9E" w14:textId="77777777" w:rsidR="00424610" w:rsidRDefault="00424610">
      <w:pPr>
        <w:spacing w:line="360" w:lineRule="auto"/>
        <w:ind w:firstLineChars="200" w:firstLine="480"/>
        <w:rPr>
          <w:bCs/>
          <w:sz w:val="24"/>
        </w:rPr>
      </w:pPr>
    </w:p>
    <w:p w14:paraId="5533A061" w14:textId="77777777" w:rsidR="00424610" w:rsidRDefault="00424610">
      <w:pPr>
        <w:spacing w:line="360" w:lineRule="auto"/>
        <w:ind w:firstLineChars="200" w:firstLine="480"/>
        <w:rPr>
          <w:bCs/>
          <w:sz w:val="24"/>
        </w:rPr>
      </w:pPr>
    </w:p>
    <w:p w14:paraId="389C9D3A" w14:textId="77777777" w:rsidR="00424610" w:rsidRDefault="00424610">
      <w:pPr>
        <w:spacing w:line="360" w:lineRule="auto"/>
        <w:ind w:firstLineChars="200" w:firstLine="482"/>
        <w:rPr>
          <w:rFonts w:ascii="宋体" w:hAnsi="宋体"/>
          <w:sz w:val="24"/>
        </w:rPr>
      </w:pPr>
      <w:r>
        <w:rPr>
          <w:rFonts w:hint="eastAsia"/>
          <w:b/>
          <w:bCs/>
          <w:sz w:val="24"/>
        </w:rPr>
        <w:t>第三节</w:t>
      </w:r>
      <w:r>
        <w:rPr>
          <w:rFonts w:hint="eastAsia"/>
          <w:b/>
          <w:bCs/>
          <w:sz w:val="24"/>
        </w:rPr>
        <w:t xml:space="preserve">  </w:t>
      </w:r>
      <w:r>
        <w:rPr>
          <w:rFonts w:hint="eastAsia"/>
          <w:b/>
          <w:bCs/>
          <w:sz w:val="24"/>
        </w:rPr>
        <w:t>基金收益分配原则、执行方式</w:t>
      </w:r>
    </w:p>
    <w:p w14:paraId="6B489ACD" w14:textId="77777777" w:rsidR="00424610" w:rsidRDefault="00424610">
      <w:pPr>
        <w:spacing w:line="360" w:lineRule="auto"/>
        <w:ind w:firstLineChars="200" w:firstLine="480"/>
        <w:rPr>
          <w:rFonts w:ascii="宋体" w:hAnsi="宋体"/>
          <w:sz w:val="24"/>
        </w:rPr>
      </w:pPr>
    </w:p>
    <w:p w14:paraId="5B67976B" w14:textId="77777777" w:rsidR="00424610" w:rsidRDefault="00424610">
      <w:pPr>
        <w:spacing w:line="360" w:lineRule="auto"/>
        <w:ind w:firstLineChars="225" w:firstLine="540"/>
        <w:rPr>
          <w:bCs/>
          <w:sz w:val="24"/>
        </w:rPr>
      </w:pPr>
      <w:r>
        <w:rPr>
          <w:bCs/>
          <w:sz w:val="24"/>
        </w:rPr>
        <w:t>一、基金利润的构成</w:t>
      </w:r>
    </w:p>
    <w:p w14:paraId="3028C1E8" w14:textId="77777777" w:rsidR="00424610" w:rsidRDefault="00424610">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26A3B98C" w14:textId="77777777" w:rsidR="00424610" w:rsidRDefault="00424610">
      <w:pPr>
        <w:spacing w:line="360" w:lineRule="auto"/>
        <w:ind w:firstLineChars="225" w:firstLine="540"/>
        <w:rPr>
          <w:bCs/>
          <w:sz w:val="24"/>
        </w:rPr>
      </w:pPr>
      <w:r>
        <w:rPr>
          <w:bCs/>
          <w:sz w:val="24"/>
        </w:rPr>
        <w:t>二、基金可供分配利润</w:t>
      </w:r>
    </w:p>
    <w:p w14:paraId="721208A6" w14:textId="77777777" w:rsidR="00424610" w:rsidRDefault="00424610">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38E2AB83" w14:textId="77777777" w:rsidR="00424610" w:rsidRDefault="00424610">
      <w:pPr>
        <w:spacing w:line="360" w:lineRule="auto"/>
        <w:ind w:firstLineChars="225" w:firstLine="540"/>
        <w:rPr>
          <w:bCs/>
          <w:sz w:val="24"/>
        </w:rPr>
      </w:pPr>
      <w:r>
        <w:rPr>
          <w:bCs/>
          <w:sz w:val="24"/>
        </w:rPr>
        <w:t>三、基金收益分配原则</w:t>
      </w:r>
    </w:p>
    <w:p w14:paraId="6ADA86F2" w14:textId="77777777" w:rsidR="00424610" w:rsidRDefault="00424610">
      <w:pPr>
        <w:spacing w:line="360" w:lineRule="auto"/>
        <w:ind w:firstLineChars="225" w:firstLine="540"/>
        <w:rPr>
          <w:bCs/>
          <w:sz w:val="24"/>
        </w:rPr>
      </w:pPr>
      <w:r>
        <w:rPr>
          <w:bCs/>
          <w:sz w:val="24"/>
        </w:rPr>
        <w:t>1</w:t>
      </w:r>
      <w:r>
        <w:rPr>
          <w:bCs/>
          <w:sz w:val="24"/>
        </w:rPr>
        <w:t>、</w:t>
      </w:r>
      <w:r>
        <w:rPr>
          <w:rFonts w:hint="eastAsia"/>
          <w:bCs/>
          <w:sz w:val="24"/>
        </w:rPr>
        <w:t>基金收益评价日核定的基金累计报酬率超过标的指数同期累计报酬率达到</w:t>
      </w:r>
      <w:r>
        <w:rPr>
          <w:rFonts w:hint="eastAsia"/>
          <w:bCs/>
          <w:sz w:val="24"/>
        </w:rPr>
        <w:t xml:space="preserve"> 1%</w:t>
      </w:r>
      <w:r>
        <w:rPr>
          <w:rFonts w:hint="eastAsia"/>
          <w:bCs/>
          <w:sz w:val="24"/>
        </w:rPr>
        <w:t>以上，基金管理人可以进行收益分配；基金收益分配数额的确定原则在招募说明书中列明；</w:t>
      </w:r>
    </w:p>
    <w:p w14:paraId="5C77E142" w14:textId="77777777" w:rsidR="00424610" w:rsidRDefault="00424610">
      <w:pPr>
        <w:spacing w:line="360" w:lineRule="auto"/>
        <w:ind w:firstLineChars="225" w:firstLine="540"/>
        <w:rPr>
          <w:bCs/>
          <w:sz w:val="24"/>
        </w:rPr>
      </w:pPr>
      <w:r>
        <w:rPr>
          <w:rFonts w:hint="eastAsia"/>
          <w:bCs/>
          <w:sz w:val="24"/>
        </w:rPr>
        <w:t>2</w:t>
      </w:r>
      <w:r>
        <w:rPr>
          <w:rFonts w:hint="eastAsia"/>
          <w:bCs/>
          <w:sz w:val="24"/>
        </w:rPr>
        <w:t>、</w:t>
      </w:r>
      <w:r>
        <w:rPr>
          <w:bCs/>
          <w:sz w:val="24"/>
        </w:rPr>
        <w:t>在符合有关基金分红条件的前提下，</w:t>
      </w:r>
      <w:r>
        <w:rPr>
          <w:rFonts w:hint="eastAsia"/>
          <w:bCs/>
          <w:sz w:val="24"/>
        </w:rPr>
        <w:t>收益分配比例根据以下原则确定：使收益分配后基金累计报酬率尽可能贴近标的指数同期累计报酬率。</w:t>
      </w:r>
      <w:r>
        <w:rPr>
          <w:bCs/>
          <w:sz w:val="24"/>
        </w:rPr>
        <w:t>若《基金合同》生效不满</w:t>
      </w:r>
      <w:r>
        <w:rPr>
          <w:bCs/>
          <w:sz w:val="24"/>
        </w:rPr>
        <w:t>3</w:t>
      </w:r>
      <w:r>
        <w:rPr>
          <w:bCs/>
          <w:sz w:val="24"/>
        </w:rPr>
        <w:t>个月可不进行收益分配；</w:t>
      </w:r>
    </w:p>
    <w:p w14:paraId="7E0977D1" w14:textId="77777777" w:rsidR="00424610" w:rsidRDefault="00424610">
      <w:pPr>
        <w:spacing w:line="360" w:lineRule="auto"/>
        <w:ind w:firstLineChars="225" w:firstLine="540"/>
        <w:rPr>
          <w:bCs/>
          <w:sz w:val="24"/>
        </w:rPr>
      </w:pPr>
      <w:r>
        <w:rPr>
          <w:rFonts w:hint="eastAsia"/>
          <w:bCs/>
          <w:sz w:val="24"/>
        </w:rPr>
        <w:t>3</w:t>
      </w:r>
      <w:r>
        <w:rPr>
          <w:bCs/>
          <w:sz w:val="24"/>
        </w:rPr>
        <w:t>、本基金收益分配方式</w:t>
      </w:r>
      <w:r>
        <w:rPr>
          <w:rFonts w:hint="eastAsia"/>
          <w:bCs/>
          <w:sz w:val="24"/>
        </w:rPr>
        <w:t>为</w:t>
      </w:r>
      <w:r>
        <w:rPr>
          <w:bCs/>
          <w:sz w:val="24"/>
        </w:rPr>
        <w:t>现金分红；</w:t>
      </w:r>
    </w:p>
    <w:p w14:paraId="4C467AC5" w14:textId="77777777" w:rsidR="00424610" w:rsidRDefault="00424610">
      <w:pPr>
        <w:spacing w:line="360" w:lineRule="auto"/>
        <w:ind w:firstLineChars="225" w:firstLine="540"/>
        <w:rPr>
          <w:bCs/>
          <w:sz w:val="24"/>
        </w:rPr>
      </w:pPr>
      <w:r>
        <w:rPr>
          <w:rFonts w:hint="eastAsia"/>
          <w:bCs/>
          <w:sz w:val="24"/>
        </w:rPr>
        <w:t>4</w:t>
      </w:r>
      <w:r>
        <w:rPr>
          <w:bCs/>
          <w:sz w:val="24"/>
        </w:rPr>
        <w:t>、</w:t>
      </w:r>
      <w:r>
        <w:rPr>
          <w:rFonts w:hint="eastAsia"/>
          <w:bCs/>
          <w:sz w:val="24"/>
        </w:rPr>
        <w:t>基于本基金的性质和特点，本基金收益分配无需以弥补亏损为前提，收益分配后基金份额净值有可能低于面值；</w:t>
      </w:r>
    </w:p>
    <w:p w14:paraId="46E0BC7F" w14:textId="77777777" w:rsidR="00424610" w:rsidRDefault="00424610">
      <w:pPr>
        <w:spacing w:line="360" w:lineRule="auto"/>
        <w:ind w:firstLineChars="225" w:firstLine="540"/>
        <w:rPr>
          <w:bCs/>
          <w:sz w:val="24"/>
        </w:rPr>
      </w:pPr>
      <w:r>
        <w:rPr>
          <w:rFonts w:hint="eastAsia"/>
          <w:bCs/>
          <w:sz w:val="24"/>
        </w:rPr>
        <w:t>5</w:t>
      </w:r>
      <w:r>
        <w:rPr>
          <w:bCs/>
          <w:sz w:val="24"/>
        </w:rPr>
        <w:t>、每一基金份额享有同等分配权；</w:t>
      </w:r>
    </w:p>
    <w:p w14:paraId="36AC2150" w14:textId="77777777" w:rsidR="00424610" w:rsidRDefault="00424610">
      <w:pPr>
        <w:spacing w:line="360" w:lineRule="auto"/>
        <w:ind w:firstLineChars="225" w:firstLine="540"/>
        <w:rPr>
          <w:bCs/>
          <w:sz w:val="24"/>
        </w:rPr>
      </w:pPr>
      <w:r>
        <w:rPr>
          <w:rFonts w:hint="eastAsia"/>
          <w:bCs/>
          <w:sz w:val="24"/>
        </w:rPr>
        <w:t>6</w:t>
      </w:r>
      <w:r>
        <w:rPr>
          <w:bCs/>
          <w:sz w:val="24"/>
        </w:rPr>
        <w:t>、法律法规或监管机关另有规定的，从其规定。</w:t>
      </w:r>
    </w:p>
    <w:p w14:paraId="0486D75A" w14:textId="77777777" w:rsidR="00424610" w:rsidRDefault="00424610">
      <w:pPr>
        <w:spacing w:line="360" w:lineRule="auto"/>
        <w:ind w:firstLineChars="225" w:firstLine="540"/>
        <w:rPr>
          <w:bCs/>
          <w:sz w:val="24"/>
        </w:rPr>
      </w:pPr>
      <w:r>
        <w:rPr>
          <w:bCs/>
          <w:sz w:val="24"/>
        </w:rPr>
        <w:t>在不违背法律法规及基金合同的规定、且对基金份额持有人利益无实质性不利影响的前提下，基金管理人经与托管人协商一致，可在</w:t>
      </w:r>
      <w:r>
        <w:rPr>
          <w:rFonts w:hint="eastAsia"/>
          <w:bCs/>
          <w:sz w:val="24"/>
        </w:rPr>
        <w:t>按照监管部门要求履行适当程序后</w:t>
      </w:r>
      <w:r>
        <w:rPr>
          <w:bCs/>
          <w:sz w:val="24"/>
        </w:rPr>
        <w:t>调整基金收益的分配原则，不需召开基金份额持有人大会</w:t>
      </w:r>
      <w:r>
        <w:rPr>
          <w:rFonts w:hint="eastAsia"/>
          <w:bCs/>
          <w:sz w:val="24"/>
        </w:rPr>
        <w:t>，但应于变更实施日前在指定媒介公告。</w:t>
      </w:r>
    </w:p>
    <w:p w14:paraId="440050A4" w14:textId="77777777" w:rsidR="00424610" w:rsidRDefault="00424610">
      <w:pPr>
        <w:spacing w:line="360" w:lineRule="auto"/>
        <w:ind w:firstLineChars="225" w:firstLine="540"/>
        <w:rPr>
          <w:bCs/>
          <w:sz w:val="24"/>
        </w:rPr>
      </w:pPr>
      <w:r>
        <w:rPr>
          <w:bCs/>
          <w:sz w:val="24"/>
        </w:rPr>
        <w:t>四、收益分配方案</w:t>
      </w:r>
    </w:p>
    <w:p w14:paraId="5B227F37" w14:textId="77777777" w:rsidR="00424610" w:rsidRDefault="00424610">
      <w:pPr>
        <w:spacing w:line="360" w:lineRule="auto"/>
        <w:ind w:firstLineChars="225" w:firstLine="540"/>
        <w:rPr>
          <w:bCs/>
          <w:sz w:val="24"/>
        </w:rPr>
      </w:pPr>
      <w:r>
        <w:rPr>
          <w:bCs/>
          <w:sz w:val="24"/>
        </w:rPr>
        <w:lastRenderedPageBreak/>
        <w:t>基金收益分配方案中应载明截止收益分配基准日的可供分配利润、基金收益分配对象、分配时间、分配数额及比例、分配方式等内容。</w:t>
      </w:r>
    </w:p>
    <w:p w14:paraId="55774070" w14:textId="77777777" w:rsidR="00424610" w:rsidRDefault="00424610">
      <w:pPr>
        <w:spacing w:line="360" w:lineRule="auto"/>
        <w:ind w:firstLineChars="225" w:firstLine="540"/>
        <w:rPr>
          <w:bCs/>
          <w:sz w:val="24"/>
        </w:rPr>
      </w:pPr>
      <w:r>
        <w:rPr>
          <w:bCs/>
          <w:sz w:val="24"/>
        </w:rPr>
        <w:t>五、收益分配方案的确定、公告与实施</w:t>
      </w:r>
    </w:p>
    <w:p w14:paraId="5AEFF243" w14:textId="77777777" w:rsidR="00424610" w:rsidRDefault="00424610">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在指定媒介公告并报中国证监会备案。</w:t>
      </w:r>
    </w:p>
    <w:p w14:paraId="422DCB8E" w14:textId="77777777" w:rsidR="00424610" w:rsidRDefault="00424610">
      <w:pPr>
        <w:spacing w:line="360" w:lineRule="auto"/>
        <w:ind w:firstLineChars="225" w:firstLine="540"/>
        <w:rPr>
          <w:bCs/>
          <w:sz w:val="24"/>
        </w:rPr>
      </w:pPr>
      <w:r>
        <w:rPr>
          <w:rFonts w:hint="eastAsia"/>
          <w:bCs/>
          <w:sz w:val="24"/>
        </w:rPr>
        <w:t>在收益分配方案公布后，基金管理人依据具体方案的规定就支付的现金红利向基金托管人发送划款指令，基金托管人按照基金管理人的指令及时进行分红资金的划付。</w:t>
      </w:r>
    </w:p>
    <w:p w14:paraId="71E6F0E8" w14:textId="77777777" w:rsidR="00424610" w:rsidRDefault="00424610">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14:paraId="43B4EAD1" w14:textId="77777777" w:rsidR="00424610" w:rsidRDefault="00424610">
      <w:pPr>
        <w:spacing w:line="360" w:lineRule="auto"/>
        <w:ind w:firstLineChars="225" w:firstLine="540"/>
        <w:rPr>
          <w:bCs/>
          <w:sz w:val="24"/>
        </w:rPr>
      </w:pPr>
      <w:r>
        <w:rPr>
          <w:bCs/>
          <w:sz w:val="24"/>
        </w:rPr>
        <w:t>六、基金收益分配中发生的费用</w:t>
      </w:r>
    </w:p>
    <w:p w14:paraId="0EA13B8E" w14:textId="77777777" w:rsidR="00424610" w:rsidRDefault="00424610">
      <w:pPr>
        <w:spacing w:line="360" w:lineRule="auto"/>
        <w:ind w:firstLineChars="200" w:firstLine="480"/>
        <w:rPr>
          <w:bCs/>
          <w:sz w:val="24"/>
        </w:rPr>
      </w:pPr>
      <w:r>
        <w:rPr>
          <w:bCs/>
          <w:sz w:val="24"/>
        </w:rPr>
        <w:t>基金收益分配时所发生的银行转账或其他手续费用由投资者自行承担。</w:t>
      </w:r>
    </w:p>
    <w:p w14:paraId="5A767214" w14:textId="77777777" w:rsidR="00424610" w:rsidRDefault="00424610">
      <w:pPr>
        <w:spacing w:line="360" w:lineRule="auto"/>
        <w:ind w:firstLineChars="200" w:firstLine="480"/>
        <w:rPr>
          <w:bCs/>
          <w:sz w:val="24"/>
        </w:rPr>
      </w:pPr>
    </w:p>
    <w:p w14:paraId="0D034BA6" w14:textId="77777777" w:rsidR="00424610" w:rsidRDefault="00424610">
      <w:pPr>
        <w:spacing w:line="360" w:lineRule="auto"/>
        <w:ind w:firstLineChars="200" w:firstLine="480"/>
        <w:rPr>
          <w:bCs/>
          <w:sz w:val="24"/>
        </w:rPr>
      </w:pPr>
    </w:p>
    <w:p w14:paraId="5279E5BD" w14:textId="77777777" w:rsidR="00424610" w:rsidRDefault="00424610">
      <w:pPr>
        <w:spacing w:line="360" w:lineRule="auto"/>
        <w:ind w:firstLineChars="200" w:firstLine="482"/>
        <w:rPr>
          <w:rFonts w:ascii="宋体" w:hAnsi="宋体"/>
          <w:sz w:val="24"/>
        </w:rPr>
      </w:pPr>
      <w:r>
        <w:rPr>
          <w:rFonts w:hint="eastAsia"/>
          <w:b/>
          <w:bCs/>
          <w:sz w:val="24"/>
        </w:rPr>
        <w:t>第四节</w:t>
      </w:r>
      <w:r>
        <w:rPr>
          <w:rFonts w:hint="eastAsia"/>
          <w:b/>
          <w:bCs/>
          <w:sz w:val="24"/>
        </w:rPr>
        <w:t xml:space="preserve">  </w:t>
      </w:r>
      <w:r>
        <w:rPr>
          <w:b/>
          <w:bCs/>
          <w:sz w:val="24"/>
        </w:rPr>
        <w:t>与基金财产管理、运用有关费用的提取、支付方式与比例</w:t>
      </w:r>
    </w:p>
    <w:p w14:paraId="296F539C" w14:textId="77777777" w:rsidR="00424610" w:rsidRDefault="00424610">
      <w:pPr>
        <w:spacing w:line="360" w:lineRule="auto"/>
        <w:ind w:firstLineChars="200" w:firstLine="480"/>
        <w:rPr>
          <w:rFonts w:ascii="宋体" w:hAnsi="宋体"/>
          <w:sz w:val="24"/>
        </w:rPr>
      </w:pPr>
    </w:p>
    <w:p w14:paraId="2EE75A3F" w14:textId="77777777" w:rsidR="00424610" w:rsidRDefault="00424610">
      <w:pPr>
        <w:spacing w:line="360" w:lineRule="auto"/>
        <w:ind w:firstLineChars="200" w:firstLine="480"/>
        <w:rPr>
          <w:bCs/>
          <w:sz w:val="24"/>
        </w:rPr>
      </w:pPr>
      <w:r>
        <w:rPr>
          <w:bCs/>
          <w:sz w:val="24"/>
        </w:rPr>
        <w:t>一、基金费用的种类</w:t>
      </w:r>
    </w:p>
    <w:p w14:paraId="7C7DDCCE" w14:textId="77777777" w:rsidR="00424610" w:rsidRDefault="00424610">
      <w:pPr>
        <w:spacing w:line="360" w:lineRule="auto"/>
        <w:ind w:firstLineChars="200" w:firstLine="480"/>
        <w:rPr>
          <w:bCs/>
          <w:sz w:val="24"/>
        </w:rPr>
      </w:pPr>
      <w:r>
        <w:rPr>
          <w:bCs/>
          <w:sz w:val="24"/>
        </w:rPr>
        <w:t>1</w:t>
      </w:r>
      <w:r>
        <w:rPr>
          <w:bCs/>
          <w:sz w:val="24"/>
        </w:rPr>
        <w:t>、基金管理人的管理费；</w:t>
      </w:r>
    </w:p>
    <w:p w14:paraId="038CB457" w14:textId="77777777" w:rsidR="00424610" w:rsidRDefault="00424610">
      <w:pPr>
        <w:spacing w:line="360" w:lineRule="auto"/>
        <w:ind w:firstLineChars="200" w:firstLine="480"/>
        <w:rPr>
          <w:bCs/>
          <w:sz w:val="24"/>
        </w:rPr>
      </w:pPr>
      <w:r>
        <w:rPr>
          <w:bCs/>
          <w:sz w:val="24"/>
        </w:rPr>
        <w:t>2</w:t>
      </w:r>
      <w:r>
        <w:rPr>
          <w:bCs/>
          <w:sz w:val="24"/>
        </w:rPr>
        <w:t>、基金托管人的托管费；</w:t>
      </w:r>
    </w:p>
    <w:p w14:paraId="47EF177D" w14:textId="77777777" w:rsidR="00424610" w:rsidRDefault="00424610">
      <w:pPr>
        <w:spacing w:line="360" w:lineRule="auto"/>
        <w:ind w:firstLineChars="200" w:firstLine="480"/>
        <w:rPr>
          <w:bCs/>
          <w:sz w:val="24"/>
        </w:rPr>
      </w:pPr>
      <w:r>
        <w:rPr>
          <w:bCs/>
          <w:sz w:val="24"/>
        </w:rPr>
        <w:t>3</w:t>
      </w:r>
      <w:r>
        <w:rPr>
          <w:bCs/>
          <w:sz w:val="24"/>
        </w:rPr>
        <w:t>、《基金合同》生效后与基金相关的信息披露费用；</w:t>
      </w:r>
    </w:p>
    <w:p w14:paraId="3A6504DB" w14:textId="77777777" w:rsidR="00424610" w:rsidRDefault="00424610">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、仲裁费</w:t>
      </w:r>
      <w:r>
        <w:rPr>
          <w:bCs/>
          <w:sz w:val="24"/>
        </w:rPr>
        <w:t>和诉讼费；</w:t>
      </w:r>
    </w:p>
    <w:p w14:paraId="5078155B" w14:textId="77777777" w:rsidR="00424610" w:rsidRDefault="00424610">
      <w:pPr>
        <w:spacing w:line="360" w:lineRule="auto"/>
        <w:ind w:firstLineChars="200" w:firstLine="480"/>
        <w:rPr>
          <w:bCs/>
          <w:sz w:val="24"/>
        </w:rPr>
      </w:pPr>
      <w:r>
        <w:rPr>
          <w:bCs/>
          <w:sz w:val="24"/>
        </w:rPr>
        <w:t>5</w:t>
      </w:r>
      <w:r>
        <w:rPr>
          <w:bCs/>
          <w:sz w:val="24"/>
        </w:rPr>
        <w:t>、基金份额持有人大会费用；</w:t>
      </w:r>
    </w:p>
    <w:p w14:paraId="29D82F0F" w14:textId="77777777" w:rsidR="00424610" w:rsidRDefault="00424610">
      <w:pPr>
        <w:spacing w:line="360" w:lineRule="auto"/>
        <w:ind w:firstLineChars="200" w:firstLine="480"/>
        <w:rPr>
          <w:bCs/>
          <w:sz w:val="24"/>
        </w:rPr>
      </w:pPr>
      <w:r>
        <w:rPr>
          <w:bCs/>
          <w:sz w:val="24"/>
        </w:rPr>
        <w:t>6</w:t>
      </w:r>
      <w:r>
        <w:rPr>
          <w:bCs/>
          <w:sz w:val="24"/>
        </w:rPr>
        <w:t>、基金的证券</w:t>
      </w:r>
      <w:r>
        <w:rPr>
          <w:rFonts w:hint="eastAsia"/>
          <w:bCs/>
          <w:sz w:val="24"/>
        </w:rPr>
        <w:t>、期货</w:t>
      </w:r>
      <w:r>
        <w:rPr>
          <w:bCs/>
          <w:sz w:val="24"/>
        </w:rPr>
        <w:t>交易费用；</w:t>
      </w:r>
    </w:p>
    <w:p w14:paraId="6592149C" w14:textId="77777777" w:rsidR="00424610" w:rsidRDefault="00424610">
      <w:pPr>
        <w:spacing w:line="360" w:lineRule="auto"/>
        <w:ind w:firstLineChars="200" w:firstLine="480"/>
        <w:rPr>
          <w:bCs/>
          <w:sz w:val="24"/>
        </w:rPr>
      </w:pPr>
      <w:r>
        <w:rPr>
          <w:bCs/>
          <w:sz w:val="24"/>
        </w:rPr>
        <w:t>7</w:t>
      </w:r>
      <w:r>
        <w:rPr>
          <w:bCs/>
          <w:sz w:val="24"/>
        </w:rPr>
        <w:t>、基金的银行汇划费用；</w:t>
      </w:r>
    </w:p>
    <w:p w14:paraId="302D8D6C" w14:textId="77777777" w:rsidR="00424610" w:rsidRDefault="00424610">
      <w:pPr>
        <w:spacing w:line="360" w:lineRule="auto"/>
        <w:ind w:firstLineChars="200" w:firstLine="480"/>
        <w:rPr>
          <w:bCs/>
          <w:sz w:val="24"/>
        </w:rPr>
      </w:pPr>
      <w:r>
        <w:rPr>
          <w:bCs/>
          <w:sz w:val="24"/>
        </w:rPr>
        <w:t>8</w:t>
      </w:r>
      <w:r>
        <w:rPr>
          <w:bCs/>
          <w:sz w:val="24"/>
        </w:rPr>
        <w:t>、基金的上市费及年费；</w:t>
      </w:r>
    </w:p>
    <w:p w14:paraId="5E973F86" w14:textId="77777777" w:rsidR="00424610" w:rsidRDefault="00424610">
      <w:pPr>
        <w:spacing w:line="360" w:lineRule="auto"/>
        <w:ind w:firstLineChars="200" w:firstLine="480"/>
        <w:rPr>
          <w:bCs/>
          <w:sz w:val="24"/>
        </w:rPr>
      </w:pPr>
      <w:r>
        <w:rPr>
          <w:rFonts w:hint="eastAsia"/>
          <w:bCs/>
          <w:sz w:val="24"/>
        </w:rPr>
        <w:t>9</w:t>
      </w:r>
      <w:r>
        <w:rPr>
          <w:bCs/>
          <w:sz w:val="24"/>
        </w:rPr>
        <w:t>、</w:t>
      </w:r>
      <w:r>
        <w:rPr>
          <w:rFonts w:hint="eastAsia"/>
          <w:bCs/>
          <w:sz w:val="24"/>
        </w:rPr>
        <w:t>标的</w:t>
      </w:r>
      <w:r>
        <w:rPr>
          <w:bCs/>
          <w:sz w:val="24"/>
        </w:rPr>
        <w:t>指数许可使用费；</w:t>
      </w:r>
    </w:p>
    <w:p w14:paraId="6B6CE8F8" w14:textId="77777777" w:rsidR="00424610" w:rsidRDefault="00424610">
      <w:pPr>
        <w:spacing w:line="360" w:lineRule="auto"/>
        <w:ind w:firstLineChars="200" w:firstLine="480"/>
        <w:rPr>
          <w:bCs/>
          <w:sz w:val="24"/>
        </w:rPr>
      </w:pPr>
      <w:r>
        <w:rPr>
          <w:rFonts w:hint="eastAsia"/>
          <w:bCs/>
          <w:sz w:val="24"/>
        </w:rPr>
        <w:t>10</w:t>
      </w:r>
      <w:r>
        <w:rPr>
          <w:bCs/>
          <w:sz w:val="24"/>
        </w:rPr>
        <w:t>、</w:t>
      </w:r>
      <w:r>
        <w:rPr>
          <w:rFonts w:hint="eastAsia"/>
          <w:bCs/>
          <w:sz w:val="24"/>
        </w:rPr>
        <w:t>基金的</w:t>
      </w:r>
      <w:r>
        <w:rPr>
          <w:bCs/>
          <w:sz w:val="24"/>
        </w:rPr>
        <w:t>开户费用、账户维护费用；</w:t>
      </w:r>
    </w:p>
    <w:p w14:paraId="4C326482" w14:textId="77777777" w:rsidR="00424610" w:rsidRDefault="00424610">
      <w:pPr>
        <w:spacing w:line="360" w:lineRule="auto"/>
        <w:ind w:firstLineChars="200" w:firstLine="480"/>
        <w:rPr>
          <w:bCs/>
          <w:sz w:val="24"/>
        </w:rPr>
      </w:pPr>
      <w:r>
        <w:rPr>
          <w:rFonts w:hint="eastAsia"/>
          <w:bCs/>
          <w:sz w:val="24"/>
        </w:rPr>
        <w:t>11</w:t>
      </w:r>
      <w:r>
        <w:rPr>
          <w:bCs/>
          <w:sz w:val="24"/>
        </w:rPr>
        <w:t>、按照国家有关规定和《基金合同》约定，可以在基金财产中列支的其他费用。</w:t>
      </w:r>
    </w:p>
    <w:p w14:paraId="4446B727" w14:textId="77777777" w:rsidR="00424610" w:rsidRDefault="00424610">
      <w:pPr>
        <w:spacing w:line="360" w:lineRule="auto"/>
        <w:ind w:firstLineChars="200" w:firstLine="480"/>
        <w:rPr>
          <w:bCs/>
          <w:sz w:val="24"/>
        </w:rPr>
      </w:pPr>
      <w:r>
        <w:rPr>
          <w:rFonts w:hint="eastAsia"/>
          <w:bCs/>
          <w:sz w:val="24"/>
        </w:rPr>
        <w:lastRenderedPageBreak/>
        <w:t>上述基金费用由基金管理人在法律规定的范围内参照公允的市场价格确定，法律法规另有规定时从其规定。</w:t>
      </w:r>
    </w:p>
    <w:p w14:paraId="67ED2A88" w14:textId="77777777" w:rsidR="00424610" w:rsidRDefault="00424610">
      <w:pPr>
        <w:spacing w:line="360" w:lineRule="auto"/>
        <w:ind w:firstLineChars="200" w:firstLine="480"/>
        <w:rPr>
          <w:bCs/>
          <w:sz w:val="24"/>
        </w:rPr>
      </w:pPr>
      <w:r>
        <w:rPr>
          <w:bCs/>
          <w:sz w:val="24"/>
        </w:rPr>
        <w:t>二、基金费用计提方法、计提标准和支付方式</w:t>
      </w:r>
    </w:p>
    <w:p w14:paraId="10859BAB" w14:textId="77777777" w:rsidR="00424610" w:rsidRDefault="00424610">
      <w:pPr>
        <w:spacing w:line="360" w:lineRule="auto"/>
        <w:ind w:firstLineChars="200" w:firstLine="480"/>
        <w:rPr>
          <w:bCs/>
          <w:sz w:val="24"/>
        </w:rPr>
      </w:pPr>
      <w:r>
        <w:rPr>
          <w:bCs/>
          <w:sz w:val="24"/>
        </w:rPr>
        <w:t>1</w:t>
      </w:r>
      <w:r>
        <w:rPr>
          <w:bCs/>
          <w:sz w:val="24"/>
        </w:rPr>
        <w:t>、基金管理人的管理费</w:t>
      </w:r>
      <w:r>
        <w:rPr>
          <w:bCs/>
          <w:sz w:val="24"/>
        </w:rPr>
        <w:t xml:space="preserve"> </w:t>
      </w:r>
    </w:p>
    <w:p w14:paraId="70B1B70D" w14:textId="77777777" w:rsidR="00424610" w:rsidRDefault="00424610">
      <w:pPr>
        <w:spacing w:line="360" w:lineRule="auto"/>
        <w:ind w:firstLineChars="200" w:firstLine="480"/>
        <w:rPr>
          <w:bCs/>
          <w:sz w:val="24"/>
        </w:rPr>
      </w:pPr>
      <w:r>
        <w:rPr>
          <w:bCs/>
          <w:sz w:val="24"/>
        </w:rPr>
        <w:t>本基金的管理费按前一日基金资产净值的</w:t>
      </w:r>
      <w:r>
        <w:rPr>
          <w:rFonts w:hint="eastAsia"/>
          <w:bCs/>
          <w:sz w:val="24"/>
        </w:rPr>
        <w:t>0.50</w:t>
      </w:r>
      <w:r>
        <w:rPr>
          <w:bCs/>
          <w:sz w:val="24"/>
        </w:rPr>
        <w:t>%</w:t>
      </w:r>
      <w:r>
        <w:rPr>
          <w:bCs/>
          <w:sz w:val="24"/>
        </w:rPr>
        <w:t>年费率计提。管理费的计算方法如下：</w:t>
      </w:r>
    </w:p>
    <w:p w14:paraId="6CC855F2" w14:textId="77777777" w:rsidR="00424610" w:rsidRDefault="00424610">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14:paraId="5C96183A" w14:textId="77777777" w:rsidR="00424610" w:rsidRDefault="00424610">
      <w:pPr>
        <w:spacing w:line="360" w:lineRule="auto"/>
        <w:ind w:firstLineChars="200" w:firstLine="480"/>
        <w:rPr>
          <w:bCs/>
          <w:sz w:val="24"/>
        </w:rPr>
      </w:pPr>
      <w:r>
        <w:rPr>
          <w:bCs/>
          <w:sz w:val="24"/>
        </w:rPr>
        <w:t>H</w:t>
      </w:r>
      <w:r>
        <w:rPr>
          <w:bCs/>
          <w:sz w:val="24"/>
        </w:rPr>
        <w:t>为每日应计提的基金管理费</w:t>
      </w:r>
    </w:p>
    <w:p w14:paraId="052C57E5" w14:textId="77777777" w:rsidR="00424610" w:rsidRDefault="00424610">
      <w:pPr>
        <w:spacing w:line="360" w:lineRule="auto"/>
        <w:ind w:firstLineChars="200" w:firstLine="480"/>
        <w:rPr>
          <w:bCs/>
          <w:sz w:val="24"/>
        </w:rPr>
      </w:pPr>
      <w:r>
        <w:rPr>
          <w:bCs/>
          <w:sz w:val="24"/>
        </w:rPr>
        <w:t>E</w:t>
      </w:r>
      <w:r>
        <w:rPr>
          <w:bCs/>
          <w:sz w:val="24"/>
        </w:rPr>
        <w:t>为前一日的基金资产净值</w:t>
      </w:r>
    </w:p>
    <w:p w14:paraId="1134921C" w14:textId="77777777" w:rsidR="00424610" w:rsidRDefault="00424610">
      <w:pPr>
        <w:spacing w:line="360" w:lineRule="auto"/>
        <w:ind w:firstLineChars="200" w:firstLine="480"/>
        <w:rPr>
          <w:bCs/>
          <w:sz w:val="24"/>
        </w:rPr>
      </w:pPr>
      <w:r>
        <w:rPr>
          <w:bCs/>
          <w:sz w:val="24"/>
        </w:rPr>
        <w:t>基金管理费每日计</w:t>
      </w:r>
      <w:r>
        <w:rPr>
          <w:rFonts w:hint="eastAsia"/>
          <w:bCs/>
          <w:sz w:val="24"/>
        </w:rPr>
        <w:t>提</w:t>
      </w:r>
      <w:r>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假等</w:t>
      </w:r>
      <w:r>
        <w:rPr>
          <w:rFonts w:hint="eastAsia"/>
          <w:bCs/>
          <w:sz w:val="24"/>
        </w:rPr>
        <w:t>，</w:t>
      </w:r>
      <w:r>
        <w:rPr>
          <w:bCs/>
          <w:sz w:val="24"/>
        </w:rPr>
        <w:t>支付日期顺延。</w:t>
      </w:r>
    </w:p>
    <w:p w14:paraId="28D5EC34" w14:textId="77777777" w:rsidR="00424610" w:rsidRDefault="00424610">
      <w:pPr>
        <w:spacing w:line="360" w:lineRule="auto"/>
        <w:ind w:firstLineChars="200" w:firstLine="480"/>
        <w:rPr>
          <w:bCs/>
          <w:sz w:val="24"/>
        </w:rPr>
      </w:pPr>
      <w:r>
        <w:rPr>
          <w:bCs/>
          <w:sz w:val="24"/>
        </w:rPr>
        <w:t>2</w:t>
      </w:r>
      <w:r>
        <w:rPr>
          <w:bCs/>
          <w:sz w:val="24"/>
        </w:rPr>
        <w:t>、基金托管人的托管费</w:t>
      </w:r>
    </w:p>
    <w:p w14:paraId="31D34AED" w14:textId="77777777" w:rsidR="00424610" w:rsidRDefault="00424610">
      <w:pPr>
        <w:spacing w:line="360" w:lineRule="auto"/>
        <w:ind w:firstLineChars="200" w:firstLine="480"/>
        <w:rPr>
          <w:bCs/>
          <w:sz w:val="24"/>
        </w:rPr>
      </w:pPr>
      <w:r>
        <w:rPr>
          <w:bCs/>
          <w:sz w:val="24"/>
        </w:rPr>
        <w:t>本基金的托管费按前一日基金资产净值的</w:t>
      </w:r>
      <w:r>
        <w:rPr>
          <w:rFonts w:hint="eastAsia"/>
          <w:bCs/>
          <w:sz w:val="24"/>
        </w:rPr>
        <w:t>0.10</w:t>
      </w:r>
      <w:r>
        <w:rPr>
          <w:bCs/>
          <w:sz w:val="24"/>
        </w:rPr>
        <w:t>%</w:t>
      </w:r>
      <w:r>
        <w:rPr>
          <w:bCs/>
          <w:sz w:val="24"/>
        </w:rPr>
        <w:t>的年费率计提。托管费的计算方法如下：</w:t>
      </w:r>
    </w:p>
    <w:p w14:paraId="11EE3D3E" w14:textId="77777777" w:rsidR="00424610" w:rsidRDefault="00424610">
      <w:pPr>
        <w:spacing w:line="360" w:lineRule="auto"/>
        <w:ind w:firstLineChars="200" w:firstLine="480"/>
        <w:rPr>
          <w:bCs/>
          <w:sz w:val="24"/>
        </w:rPr>
      </w:pPr>
      <w:r>
        <w:rPr>
          <w:bCs/>
          <w:sz w:val="24"/>
        </w:rPr>
        <w:t>H</w:t>
      </w:r>
      <w:r>
        <w:rPr>
          <w:bCs/>
          <w:sz w:val="24"/>
        </w:rPr>
        <w:t>＝</w:t>
      </w:r>
      <w:r>
        <w:rPr>
          <w:bCs/>
          <w:sz w:val="24"/>
        </w:rPr>
        <w:t>E×</w:t>
      </w:r>
      <w:r>
        <w:rPr>
          <w:rFonts w:hint="eastAsia"/>
          <w:bCs/>
          <w:sz w:val="24"/>
        </w:rPr>
        <w:t>0.10</w:t>
      </w:r>
      <w:r>
        <w:rPr>
          <w:bCs/>
          <w:sz w:val="24"/>
        </w:rPr>
        <w:t>%÷</w:t>
      </w:r>
      <w:r>
        <w:rPr>
          <w:bCs/>
          <w:sz w:val="24"/>
        </w:rPr>
        <w:t>当年天数</w:t>
      </w:r>
    </w:p>
    <w:p w14:paraId="7BB03083" w14:textId="77777777" w:rsidR="00424610" w:rsidRDefault="00424610">
      <w:pPr>
        <w:spacing w:line="360" w:lineRule="auto"/>
        <w:ind w:firstLineChars="200" w:firstLine="480"/>
        <w:rPr>
          <w:bCs/>
          <w:sz w:val="24"/>
        </w:rPr>
      </w:pPr>
      <w:r>
        <w:rPr>
          <w:bCs/>
          <w:sz w:val="24"/>
        </w:rPr>
        <w:t>H</w:t>
      </w:r>
      <w:r>
        <w:rPr>
          <w:bCs/>
          <w:sz w:val="24"/>
        </w:rPr>
        <w:t>为每日应计提的基金托管费</w:t>
      </w:r>
    </w:p>
    <w:p w14:paraId="31420C40" w14:textId="77777777" w:rsidR="00424610" w:rsidRDefault="00424610">
      <w:pPr>
        <w:spacing w:line="360" w:lineRule="auto"/>
        <w:ind w:firstLineChars="200" w:firstLine="480"/>
        <w:rPr>
          <w:bCs/>
          <w:sz w:val="24"/>
        </w:rPr>
      </w:pPr>
      <w:r>
        <w:rPr>
          <w:bCs/>
          <w:sz w:val="24"/>
        </w:rPr>
        <w:t>E</w:t>
      </w:r>
      <w:r>
        <w:rPr>
          <w:bCs/>
          <w:sz w:val="24"/>
        </w:rPr>
        <w:t>为前一日的基金资产净值</w:t>
      </w:r>
    </w:p>
    <w:p w14:paraId="4DDCB410" w14:textId="77777777" w:rsidR="00424610" w:rsidRDefault="00424610">
      <w:pPr>
        <w:spacing w:line="360" w:lineRule="auto"/>
        <w:ind w:firstLineChars="200" w:firstLine="480"/>
        <w:rPr>
          <w:bCs/>
          <w:sz w:val="24"/>
        </w:rPr>
      </w:pPr>
      <w:r>
        <w:rPr>
          <w:bCs/>
          <w:sz w:val="24"/>
        </w:rPr>
        <w:t>基金托管费每日计</w:t>
      </w:r>
      <w:r>
        <w:rPr>
          <w:rFonts w:hint="eastAsia"/>
          <w:bCs/>
          <w:sz w:val="24"/>
        </w:rPr>
        <w:t>提</w:t>
      </w:r>
      <w:r>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日等</w:t>
      </w:r>
      <w:r>
        <w:rPr>
          <w:rFonts w:hint="eastAsia"/>
          <w:bCs/>
          <w:sz w:val="24"/>
        </w:rPr>
        <w:t>，</w:t>
      </w:r>
      <w:r>
        <w:rPr>
          <w:bCs/>
          <w:sz w:val="24"/>
        </w:rPr>
        <w:t>支付日期顺延。</w:t>
      </w:r>
    </w:p>
    <w:p w14:paraId="26F4A839" w14:textId="77777777" w:rsidR="00424610" w:rsidRDefault="00424610">
      <w:pPr>
        <w:spacing w:line="360" w:lineRule="auto"/>
        <w:ind w:firstLineChars="200" w:firstLine="480"/>
        <w:rPr>
          <w:bCs/>
          <w:sz w:val="24"/>
        </w:rPr>
      </w:pPr>
      <w:r>
        <w:rPr>
          <w:rFonts w:hint="eastAsia"/>
          <w:bCs/>
          <w:sz w:val="24"/>
        </w:rPr>
        <w:t>3</w:t>
      </w:r>
      <w:r>
        <w:rPr>
          <w:rFonts w:hint="eastAsia"/>
          <w:bCs/>
          <w:sz w:val="24"/>
        </w:rPr>
        <w:t>、基金的指数许可使用费</w:t>
      </w:r>
    </w:p>
    <w:p w14:paraId="12E66774" w14:textId="77777777" w:rsidR="00424610" w:rsidRDefault="00424610">
      <w:pPr>
        <w:spacing w:line="360" w:lineRule="auto"/>
        <w:ind w:firstLineChars="200" w:firstLine="480"/>
        <w:rPr>
          <w:bCs/>
          <w:sz w:val="24"/>
        </w:rPr>
      </w:pPr>
      <w:r>
        <w:rPr>
          <w:rFonts w:hint="eastAsia"/>
          <w:bCs/>
          <w:sz w:val="24"/>
        </w:rPr>
        <w:t>本基金按照基金管理人与标的指数许可方所签订的指数使用许可协议中所规定的指数许可使用费计提方法支付指数许可使用费。指数许可使用费的费率、具体计算方法及支付方式见招募说明书。</w:t>
      </w:r>
    </w:p>
    <w:p w14:paraId="2C1B9154" w14:textId="77777777" w:rsidR="00424610" w:rsidRDefault="00424610">
      <w:pPr>
        <w:spacing w:line="360" w:lineRule="auto"/>
        <w:ind w:firstLineChars="200" w:firstLine="480"/>
        <w:rPr>
          <w:bCs/>
          <w:sz w:val="24"/>
        </w:rPr>
      </w:pPr>
      <w:r>
        <w:rPr>
          <w:rFonts w:hint="eastAsia"/>
          <w:bCs/>
          <w:sz w:val="24"/>
        </w:rPr>
        <w:t>如果指数使用许可协议约定的指数许可使用费的计算方法、费率和支付方式等发生调整，本基金将采用调整后的方法或费率计算指数许可使用费。基金管理</w:t>
      </w:r>
      <w:r>
        <w:rPr>
          <w:rFonts w:hint="eastAsia"/>
          <w:bCs/>
          <w:sz w:val="24"/>
        </w:rPr>
        <w:lastRenderedPageBreak/>
        <w:t>人将在招募说明书更新或其他公告中披露基金最新适用的方法。</w:t>
      </w:r>
    </w:p>
    <w:p w14:paraId="38A3023B" w14:textId="77777777" w:rsidR="00424610" w:rsidRDefault="00424610">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中除</w:t>
      </w:r>
      <w:r>
        <w:rPr>
          <w:rFonts w:hint="eastAsia"/>
          <w:bCs/>
          <w:sz w:val="24"/>
        </w:rPr>
        <w:t>基金</w:t>
      </w:r>
      <w:r>
        <w:rPr>
          <w:bCs/>
          <w:sz w:val="24"/>
        </w:rPr>
        <w:t>管理费、</w:t>
      </w:r>
      <w:r>
        <w:rPr>
          <w:rFonts w:hint="eastAsia"/>
          <w:bCs/>
          <w:sz w:val="24"/>
        </w:rPr>
        <w:t>基金</w:t>
      </w:r>
      <w:r>
        <w:rPr>
          <w:bCs/>
          <w:sz w:val="24"/>
        </w:rPr>
        <w:t>托管费和标的指数许可使用费之外的其他费用，根据有关法规及相应协议规定，按费用实际支出金额列入当期费用，由基金托管人从基金财产中支付。</w:t>
      </w:r>
    </w:p>
    <w:p w14:paraId="60996C8B" w14:textId="77777777" w:rsidR="00424610" w:rsidRDefault="00424610">
      <w:pPr>
        <w:spacing w:line="360" w:lineRule="auto"/>
        <w:ind w:firstLineChars="200" w:firstLine="480"/>
        <w:rPr>
          <w:bCs/>
          <w:sz w:val="24"/>
        </w:rPr>
      </w:pPr>
      <w:r>
        <w:rPr>
          <w:bCs/>
          <w:sz w:val="24"/>
        </w:rPr>
        <w:t>三、不列入基金费用的项目</w:t>
      </w:r>
    </w:p>
    <w:p w14:paraId="78E60BE6" w14:textId="77777777" w:rsidR="00424610" w:rsidRDefault="00424610">
      <w:pPr>
        <w:spacing w:line="360" w:lineRule="auto"/>
        <w:ind w:firstLineChars="200" w:firstLine="480"/>
        <w:rPr>
          <w:bCs/>
          <w:sz w:val="24"/>
        </w:rPr>
      </w:pPr>
      <w:r>
        <w:rPr>
          <w:bCs/>
          <w:sz w:val="24"/>
        </w:rPr>
        <w:t>下列费用不列入基金费用：</w:t>
      </w:r>
    </w:p>
    <w:p w14:paraId="2C637CFA" w14:textId="77777777" w:rsidR="00424610" w:rsidRDefault="00424610">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7FBE5790" w14:textId="77777777" w:rsidR="00424610" w:rsidRDefault="00424610">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443219DC" w14:textId="77777777" w:rsidR="00424610" w:rsidRDefault="00424610">
      <w:pPr>
        <w:spacing w:line="360" w:lineRule="auto"/>
        <w:ind w:firstLineChars="200" w:firstLine="480"/>
        <w:rPr>
          <w:bCs/>
          <w:sz w:val="24"/>
        </w:rPr>
      </w:pPr>
      <w:r>
        <w:rPr>
          <w:bCs/>
          <w:sz w:val="24"/>
        </w:rPr>
        <w:t>3</w:t>
      </w:r>
      <w:r>
        <w:rPr>
          <w:bCs/>
          <w:sz w:val="24"/>
        </w:rPr>
        <w:t>、《基金合同》生效前的相关费用；</w:t>
      </w:r>
    </w:p>
    <w:p w14:paraId="5116F226" w14:textId="77777777" w:rsidR="00424610" w:rsidRDefault="00424610">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785484DA" w14:textId="77777777" w:rsidR="00424610" w:rsidRDefault="00424610">
      <w:pPr>
        <w:spacing w:line="360" w:lineRule="auto"/>
        <w:ind w:firstLineChars="200" w:firstLine="480"/>
        <w:rPr>
          <w:bCs/>
          <w:sz w:val="24"/>
        </w:rPr>
      </w:pPr>
      <w:r>
        <w:rPr>
          <w:bCs/>
          <w:sz w:val="24"/>
        </w:rPr>
        <w:t>四、基金税收</w:t>
      </w:r>
    </w:p>
    <w:p w14:paraId="5D79925C" w14:textId="77777777" w:rsidR="00424610" w:rsidRDefault="00424610">
      <w:pPr>
        <w:spacing w:line="360" w:lineRule="auto"/>
        <w:ind w:firstLineChars="200" w:firstLine="480"/>
        <w:rPr>
          <w:bCs/>
          <w:sz w:val="24"/>
        </w:rPr>
      </w:pPr>
      <w:r>
        <w:rPr>
          <w:bCs/>
          <w:sz w:val="24"/>
        </w:rPr>
        <w:t>本基金运作过程中涉及的各纳税主体，其纳税义务按国家税收法律、法规执行。</w:t>
      </w:r>
    </w:p>
    <w:p w14:paraId="1BF0B44F" w14:textId="77777777" w:rsidR="00424610" w:rsidRDefault="004D6F79">
      <w:pPr>
        <w:spacing w:line="360" w:lineRule="auto"/>
        <w:ind w:firstLineChars="200" w:firstLine="480"/>
        <w:rPr>
          <w:bCs/>
          <w:sz w:val="24"/>
        </w:rPr>
      </w:pPr>
      <w:r w:rsidRPr="00BD5A9C">
        <w:rPr>
          <w:rFonts w:hint="eastAsia"/>
          <w:bCs/>
          <w:sz w:val="24"/>
        </w:rPr>
        <w:t>鉴于基金管理人为本基金的利益投资、运用基金财产过程中，可能因法律法规、税收政策的要求而成为纳税义务人，就归属于基金的投资收益、投资回报和</w:t>
      </w:r>
      <w:r w:rsidRPr="00BD5A9C">
        <w:rPr>
          <w:rFonts w:hint="eastAsia"/>
          <w:bCs/>
          <w:sz w:val="24"/>
        </w:rPr>
        <w:t>/</w:t>
      </w:r>
      <w:r w:rsidRPr="00BD5A9C">
        <w:rPr>
          <w:rFonts w:hint="eastAsia"/>
          <w:bCs/>
          <w:sz w:val="24"/>
        </w:rPr>
        <w:t>或本金承担纳税义务。因此，本基金运营过程中由于上述原因发生的增值税等税负，仍由本基金财产承担，届时基金管理人与基金托管人可能通过本基金财产账户直接缴付，或划付至基金管理人账户并由基金管理人依据税务部门要求完成税款申报缴纳。</w:t>
      </w:r>
    </w:p>
    <w:p w14:paraId="7C41E8DA" w14:textId="77777777" w:rsidR="00424610" w:rsidRDefault="00424610">
      <w:pPr>
        <w:spacing w:line="360" w:lineRule="auto"/>
        <w:ind w:firstLineChars="200" w:firstLine="480"/>
        <w:rPr>
          <w:bCs/>
          <w:sz w:val="24"/>
        </w:rPr>
      </w:pPr>
    </w:p>
    <w:p w14:paraId="4239DE57" w14:textId="77777777" w:rsidR="009F17CD" w:rsidRDefault="009F17CD">
      <w:pPr>
        <w:spacing w:line="360" w:lineRule="auto"/>
        <w:ind w:firstLineChars="200" w:firstLine="480"/>
        <w:rPr>
          <w:bCs/>
          <w:sz w:val="24"/>
        </w:rPr>
      </w:pPr>
    </w:p>
    <w:p w14:paraId="535A173A" w14:textId="77777777" w:rsidR="009F17CD" w:rsidRDefault="009F17CD">
      <w:pPr>
        <w:spacing w:line="360" w:lineRule="auto"/>
        <w:ind w:firstLineChars="200" w:firstLine="480"/>
        <w:rPr>
          <w:bCs/>
          <w:sz w:val="24"/>
        </w:rPr>
      </w:pPr>
    </w:p>
    <w:p w14:paraId="078EEF35" w14:textId="77777777" w:rsidR="00424610" w:rsidRDefault="00424610">
      <w:pPr>
        <w:spacing w:line="360" w:lineRule="auto"/>
        <w:ind w:firstLineChars="200" w:firstLine="482"/>
        <w:rPr>
          <w:bCs/>
          <w:sz w:val="24"/>
        </w:rPr>
      </w:pPr>
      <w:r>
        <w:rPr>
          <w:rFonts w:hint="eastAsia"/>
          <w:b/>
          <w:bCs/>
          <w:sz w:val="24"/>
        </w:rPr>
        <w:t>第五节</w:t>
      </w:r>
      <w:r>
        <w:rPr>
          <w:rFonts w:hint="eastAsia"/>
          <w:b/>
          <w:bCs/>
          <w:sz w:val="24"/>
        </w:rPr>
        <w:t xml:space="preserve">  </w:t>
      </w:r>
      <w:r>
        <w:rPr>
          <w:rFonts w:hint="eastAsia"/>
          <w:b/>
          <w:bCs/>
          <w:sz w:val="24"/>
        </w:rPr>
        <w:t>基金财产的投资方向和投资限制</w:t>
      </w:r>
    </w:p>
    <w:p w14:paraId="117B690C" w14:textId="77777777" w:rsidR="00424610" w:rsidRDefault="00424610">
      <w:pPr>
        <w:spacing w:line="360" w:lineRule="auto"/>
        <w:ind w:firstLineChars="200" w:firstLine="480"/>
        <w:rPr>
          <w:rFonts w:ascii="宋体" w:hAnsi="宋体"/>
          <w:sz w:val="24"/>
        </w:rPr>
      </w:pPr>
    </w:p>
    <w:p w14:paraId="41139A61" w14:textId="77777777" w:rsidR="009F17CD" w:rsidRDefault="009F17CD">
      <w:pPr>
        <w:spacing w:line="360" w:lineRule="auto"/>
        <w:ind w:firstLineChars="200" w:firstLine="480"/>
        <w:rPr>
          <w:rFonts w:ascii="宋体" w:hAnsi="宋体"/>
          <w:sz w:val="24"/>
        </w:rPr>
      </w:pPr>
    </w:p>
    <w:p w14:paraId="4679ABF4" w14:textId="77777777" w:rsidR="00424610" w:rsidRDefault="00424610">
      <w:pPr>
        <w:spacing w:line="360" w:lineRule="auto"/>
        <w:ind w:firstLineChars="200" w:firstLine="480"/>
        <w:rPr>
          <w:rFonts w:ascii="宋体" w:hAnsi="宋体"/>
          <w:sz w:val="24"/>
        </w:rPr>
      </w:pPr>
      <w:r>
        <w:rPr>
          <w:rFonts w:hint="eastAsia"/>
          <w:bCs/>
          <w:sz w:val="24"/>
        </w:rPr>
        <w:t>一</w:t>
      </w:r>
      <w:r>
        <w:rPr>
          <w:bCs/>
          <w:sz w:val="24"/>
        </w:rPr>
        <w:t>、投资范围</w:t>
      </w:r>
    </w:p>
    <w:p w14:paraId="44C68B21" w14:textId="7C186AC1" w:rsidR="00424610" w:rsidRDefault="00424610">
      <w:pPr>
        <w:spacing w:line="360" w:lineRule="auto"/>
        <w:ind w:firstLine="480"/>
        <w:rPr>
          <w:bCs/>
          <w:sz w:val="24"/>
          <w:highlight w:val="yellow"/>
        </w:rPr>
      </w:pPr>
      <w:r>
        <w:rPr>
          <w:rFonts w:hAnsi="宋体"/>
          <w:sz w:val="24"/>
        </w:rPr>
        <w:t>本基金</w:t>
      </w:r>
      <w:r>
        <w:rPr>
          <w:rFonts w:hAnsi="宋体" w:hint="eastAsia"/>
          <w:sz w:val="24"/>
        </w:rPr>
        <w:t>主要投资于标的指数成份股、备选成份股。为更好地实现投资目标，</w:t>
      </w:r>
      <w:r>
        <w:rPr>
          <w:rFonts w:hAnsi="宋体" w:hint="eastAsia"/>
          <w:sz w:val="24"/>
        </w:rPr>
        <w:lastRenderedPageBreak/>
        <w:t>本基金可少量投资于非成份股（包括中小板、创业板及其他经中国证监会核准上市的股票）、</w:t>
      </w:r>
      <w:r>
        <w:rPr>
          <w:rFonts w:hAnsi="宋体"/>
          <w:sz w:val="24"/>
        </w:rPr>
        <w:t>国债、金融债、企业债、公司债、次级债、地方政府债券、可转换债券（含分离交易可转债）、</w:t>
      </w:r>
      <w:r>
        <w:rPr>
          <w:rFonts w:hAnsi="宋体" w:hint="eastAsia"/>
          <w:sz w:val="24"/>
        </w:rPr>
        <w:t>可交换债、</w:t>
      </w:r>
      <w:r>
        <w:rPr>
          <w:rFonts w:hAnsi="宋体"/>
          <w:sz w:val="24"/>
        </w:rPr>
        <w:t>央行票据、中期票据、短期融资券、</w:t>
      </w:r>
      <w:r>
        <w:rPr>
          <w:rFonts w:hAnsi="宋体" w:hint="eastAsia"/>
          <w:sz w:val="24"/>
        </w:rPr>
        <w:t>超短期融资券、</w:t>
      </w:r>
      <w:r>
        <w:rPr>
          <w:rFonts w:hAnsi="宋体"/>
          <w:sz w:val="24"/>
        </w:rPr>
        <w:t>资产支持证券、债券回购、银行存款</w:t>
      </w:r>
      <w:r>
        <w:rPr>
          <w:rFonts w:hAnsi="宋体" w:hint="eastAsia"/>
          <w:sz w:val="24"/>
        </w:rPr>
        <w:t>、股指期货、权证</w:t>
      </w:r>
      <w:r>
        <w:rPr>
          <w:rFonts w:hAnsi="宋体"/>
          <w:sz w:val="24"/>
        </w:rPr>
        <w:t>以及法律法规或中国证监会允许基金投资的其他金融工具（但须符合中国证监会相关规定）</w:t>
      </w:r>
      <w:r>
        <w:rPr>
          <w:bCs/>
          <w:sz w:val="24"/>
        </w:rPr>
        <w:t>。</w:t>
      </w:r>
    </w:p>
    <w:p w14:paraId="0FD44283" w14:textId="4FC467B9" w:rsidR="00424610" w:rsidRDefault="007D5960">
      <w:pPr>
        <w:spacing w:line="360" w:lineRule="auto"/>
        <w:ind w:firstLine="480"/>
        <w:rPr>
          <w:bCs/>
          <w:sz w:val="24"/>
        </w:rPr>
      </w:pPr>
      <w:r w:rsidRPr="007D5960">
        <w:rPr>
          <w:rFonts w:hint="eastAsia"/>
          <w:bCs/>
          <w:sz w:val="24"/>
        </w:rPr>
        <w:t>本基金将根据法律法规的规定参与融资及转融通证券出借业务。</w:t>
      </w:r>
    </w:p>
    <w:p w14:paraId="5D08670B" w14:textId="77777777" w:rsidR="00424610" w:rsidRDefault="00424610">
      <w:pPr>
        <w:spacing w:line="360" w:lineRule="auto"/>
        <w:ind w:firstLine="480"/>
        <w:rPr>
          <w:bCs/>
        </w:rPr>
      </w:pPr>
      <w:r>
        <w:rPr>
          <w:bCs/>
          <w:sz w:val="24"/>
        </w:rPr>
        <w:t>如法律法规或监管机构以后允许基金投资其他品种，基金管理人在履行适当程序后，可以将其纳入投资范围。</w:t>
      </w:r>
    </w:p>
    <w:p w14:paraId="2665E777" w14:textId="01E70D9E" w:rsidR="00424610" w:rsidRDefault="00424610">
      <w:pPr>
        <w:spacing w:line="360" w:lineRule="auto"/>
        <w:ind w:firstLine="480"/>
        <w:rPr>
          <w:bCs/>
          <w:sz w:val="24"/>
        </w:rPr>
      </w:pPr>
      <w:r>
        <w:rPr>
          <w:bCs/>
          <w:sz w:val="24"/>
        </w:rPr>
        <w:t>基金的投资组合比例为：</w:t>
      </w:r>
      <w:r w:rsidR="00266F4D">
        <w:rPr>
          <w:rFonts w:hint="eastAsia"/>
          <w:bCs/>
          <w:sz w:val="24"/>
        </w:rPr>
        <w:t>投资于标的指数成份股及其备选成份股的比例不低于基金资产净值的</w:t>
      </w:r>
      <w:r w:rsidR="00266F4D">
        <w:rPr>
          <w:rFonts w:hint="eastAsia"/>
          <w:bCs/>
          <w:sz w:val="24"/>
        </w:rPr>
        <w:t>90%</w:t>
      </w:r>
      <w:r>
        <w:rPr>
          <w:rFonts w:hint="eastAsia"/>
          <w:bCs/>
          <w:sz w:val="24"/>
        </w:rPr>
        <w:t>。权证、股指期货及其他金融工具的投资比例依照法律法规或监管机构的规定执行。</w:t>
      </w:r>
    </w:p>
    <w:p w14:paraId="2E6D8B3C" w14:textId="77777777" w:rsidR="00424610" w:rsidRDefault="00424610">
      <w:pPr>
        <w:spacing w:line="360" w:lineRule="auto"/>
        <w:ind w:firstLineChars="200" w:firstLine="480"/>
        <w:rPr>
          <w:rFonts w:ascii="宋体" w:hAnsi="宋体"/>
          <w:sz w:val="24"/>
        </w:rPr>
      </w:pPr>
      <w:r>
        <w:rPr>
          <w:rFonts w:hint="eastAsia"/>
          <w:bCs/>
          <w:sz w:val="24"/>
        </w:rPr>
        <w:t>如果法律法规对该比例要求有变更的，以变更后的比例为准，本基金的投资范围会做相应调整。</w:t>
      </w:r>
    </w:p>
    <w:p w14:paraId="3B834FD1" w14:textId="77777777" w:rsidR="00424610" w:rsidRDefault="00424610">
      <w:pPr>
        <w:spacing w:line="360" w:lineRule="auto"/>
        <w:ind w:firstLineChars="200" w:firstLine="480"/>
        <w:rPr>
          <w:rFonts w:ascii="宋体" w:hAnsi="宋体"/>
          <w:sz w:val="24"/>
        </w:rPr>
      </w:pPr>
      <w:r>
        <w:rPr>
          <w:rFonts w:hint="eastAsia"/>
          <w:bCs/>
          <w:sz w:val="24"/>
          <w:szCs w:val="24"/>
        </w:rPr>
        <w:t>二、投资限制</w:t>
      </w:r>
    </w:p>
    <w:p w14:paraId="3799E8A8" w14:textId="77777777" w:rsidR="00424610" w:rsidRDefault="00424610">
      <w:pPr>
        <w:spacing w:line="360" w:lineRule="auto"/>
        <w:ind w:firstLineChars="200" w:firstLine="480"/>
        <w:rPr>
          <w:bCs/>
          <w:sz w:val="24"/>
        </w:rPr>
      </w:pPr>
      <w:r>
        <w:rPr>
          <w:bCs/>
          <w:sz w:val="24"/>
        </w:rPr>
        <w:t>1</w:t>
      </w:r>
      <w:r>
        <w:rPr>
          <w:bCs/>
          <w:sz w:val="24"/>
        </w:rPr>
        <w:t>、组合限制</w:t>
      </w:r>
    </w:p>
    <w:p w14:paraId="267F45CE" w14:textId="77777777" w:rsidR="00424610" w:rsidRDefault="00424610">
      <w:pPr>
        <w:spacing w:line="360" w:lineRule="auto"/>
        <w:ind w:firstLineChars="200" w:firstLine="480"/>
        <w:rPr>
          <w:bCs/>
          <w:sz w:val="24"/>
        </w:rPr>
      </w:pPr>
      <w:r>
        <w:rPr>
          <w:bCs/>
          <w:sz w:val="24"/>
        </w:rPr>
        <w:t>基金的投资组合应遵循以下限制：</w:t>
      </w:r>
    </w:p>
    <w:p w14:paraId="7BA5C254" w14:textId="56021598" w:rsidR="00424610" w:rsidRDefault="00424610">
      <w:pPr>
        <w:spacing w:line="360" w:lineRule="auto"/>
        <w:ind w:firstLineChars="200" w:firstLine="480"/>
        <w:rPr>
          <w:bCs/>
          <w:sz w:val="24"/>
          <w:highlight w:val="yellow"/>
        </w:rPr>
      </w:pPr>
      <w:r>
        <w:rPr>
          <w:rFonts w:hint="eastAsia"/>
          <w:bCs/>
          <w:sz w:val="24"/>
        </w:rPr>
        <w:t>（</w:t>
      </w:r>
      <w:r>
        <w:rPr>
          <w:rFonts w:hint="eastAsia"/>
          <w:bCs/>
          <w:sz w:val="24"/>
        </w:rPr>
        <w:t>1</w:t>
      </w:r>
      <w:r>
        <w:rPr>
          <w:rFonts w:hint="eastAsia"/>
          <w:bCs/>
          <w:sz w:val="24"/>
        </w:rPr>
        <w:t>）本基金</w:t>
      </w:r>
      <w:r w:rsidR="00266F4D">
        <w:rPr>
          <w:rFonts w:hint="eastAsia"/>
          <w:bCs/>
          <w:sz w:val="24"/>
        </w:rPr>
        <w:t>投资于标的指数成份股及其备选成份股的比例不低于基金资产净值的</w:t>
      </w:r>
      <w:r w:rsidR="00266F4D">
        <w:rPr>
          <w:rFonts w:hint="eastAsia"/>
          <w:bCs/>
          <w:sz w:val="24"/>
        </w:rPr>
        <w:t>90%</w:t>
      </w:r>
      <w:r>
        <w:rPr>
          <w:rFonts w:hint="eastAsia"/>
          <w:bCs/>
          <w:sz w:val="24"/>
        </w:rPr>
        <w:t>；</w:t>
      </w:r>
    </w:p>
    <w:p w14:paraId="211D1032" w14:textId="77777777" w:rsidR="00424610" w:rsidRDefault="00424610">
      <w:pPr>
        <w:spacing w:line="360" w:lineRule="auto"/>
        <w:ind w:firstLineChars="200" w:firstLine="480"/>
        <w:rPr>
          <w:bCs/>
          <w:sz w:val="24"/>
        </w:rPr>
      </w:pPr>
      <w:r>
        <w:rPr>
          <w:bCs/>
          <w:sz w:val="24"/>
        </w:rPr>
        <w:t>（</w:t>
      </w:r>
      <w:r>
        <w:rPr>
          <w:rFonts w:hint="eastAsia"/>
          <w:bCs/>
          <w:sz w:val="24"/>
        </w:rPr>
        <w:t>2</w:t>
      </w:r>
      <w:r>
        <w:rPr>
          <w:bCs/>
          <w:sz w:val="24"/>
        </w:rPr>
        <w:t>）本基金持有的全部权证，其市值不得超过基金资产净值的</w:t>
      </w:r>
      <w:r>
        <w:rPr>
          <w:bCs/>
          <w:sz w:val="24"/>
        </w:rPr>
        <w:t>3</w:t>
      </w:r>
      <w:r>
        <w:rPr>
          <w:bCs/>
          <w:sz w:val="24"/>
        </w:rPr>
        <w:t>％；</w:t>
      </w:r>
    </w:p>
    <w:p w14:paraId="7303156B" w14:textId="77777777" w:rsidR="00424610" w:rsidRDefault="00424610">
      <w:pPr>
        <w:spacing w:line="360" w:lineRule="auto"/>
        <w:ind w:firstLineChars="200" w:firstLine="480"/>
        <w:rPr>
          <w:bCs/>
          <w:sz w:val="24"/>
        </w:rPr>
      </w:pPr>
      <w:r>
        <w:rPr>
          <w:bCs/>
          <w:sz w:val="24"/>
        </w:rPr>
        <w:t>（</w:t>
      </w:r>
      <w:r>
        <w:rPr>
          <w:rFonts w:hint="eastAsia"/>
          <w:bCs/>
          <w:sz w:val="24"/>
        </w:rPr>
        <w:t>3</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14:paraId="5859A01B" w14:textId="77777777" w:rsidR="00424610" w:rsidRDefault="00424610">
      <w:pPr>
        <w:spacing w:line="360" w:lineRule="auto"/>
        <w:ind w:firstLineChars="200" w:firstLine="480"/>
        <w:rPr>
          <w:bCs/>
          <w:sz w:val="24"/>
        </w:rPr>
      </w:pPr>
      <w:r>
        <w:rPr>
          <w:bCs/>
          <w:sz w:val="24"/>
        </w:rPr>
        <w:t>（</w:t>
      </w:r>
      <w:r>
        <w:rPr>
          <w:rFonts w:hint="eastAsia"/>
          <w:bCs/>
          <w:sz w:val="24"/>
        </w:rPr>
        <w:t>4</w:t>
      </w:r>
      <w:r>
        <w:rPr>
          <w:bCs/>
          <w:sz w:val="24"/>
        </w:rPr>
        <w:t>）本基金在任何交易日买入权证的总金额，不得超过上一交易日基金资产净值的</w:t>
      </w:r>
      <w:r>
        <w:rPr>
          <w:bCs/>
          <w:sz w:val="24"/>
        </w:rPr>
        <w:t>0.5</w:t>
      </w:r>
      <w:r>
        <w:rPr>
          <w:bCs/>
          <w:sz w:val="24"/>
        </w:rPr>
        <w:t>％；</w:t>
      </w:r>
    </w:p>
    <w:p w14:paraId="01601DEE" w14:textId="77777777" w:rsidR="00424610" w:rsidRDefault="00424610">
      <w:pPr>
        <w:spacing w:line="360" w:lineRule="auto"/>
        <w:ind w:firstLineChars="200" w:firstLine="480"/>
        <w:rPr>
          <w:bCs/>
          <w:sz w:val="24"/>
        </w:rPr>
      </w:pPr>
      <w:r>
        <w:rPr>
          <w:bCs/>
          <w:sz w:val="24"/>
        </w:rPr>
        <w:t>（</w:t>
      </w:r>
      <w:r>
        <w:rPr>
          <w:rFonts w:hint="eastAsia"/>
          <w:bCs/>
          <w:sz w:val="24"/>
        </w:rPr>
        <w:t>5</w:t>
      </w:r>
      <w:r>
        <w:rPr>
          <w:bCs/>
          <w:sz w:val="24"/>
        </w:rPr>
        <w:t>）本基金投资于同一原始权益人的各类资产支持证券的比例，不得超过基金资产净值的</w:t>
      </w:r>
      <w:r>
        <w:rPr>
          <w:bCs/>
          <w:sz w:val="24"/>
        </w:rPr>
        <w:t>10</w:t>
      </w:r>
      <w:r>
        <w:rPr>
          <w:bCs/>
          <w:sz w:val="24"/>
        </w:rPr>
        <w:t>％；</w:t>
      </w:r>
    </w:p>
    <w:p w14:paraId="5F68D913" w14:textId="77777777" w:rsidR="00424610" w:rsidRDefault="00424610">
      <w:pPr>
        <w:spacing w:line="360" w:lineRule="auto"/>
        <w:ind w:firstLineChars="200" w:firstLine="480"/>
        <w:rPr>
          <w:bCs/>
          <w:sz w:val="24"/>
        </w:rPr>
      </w:pPr>
      <w:r>
        <w:rPr>
          <w:bCs/>
          <w:sz w:val="24"/>
        </w:rPr>
        <w:t>（</w:t>
      </w:r>
      <w:r>
        <w:rPr>
          <w:rFonts w:hint="eastAsia"/>
          <w:bCs/>
          <w:sz w:val="24"/>
        </w:rPr>
        <w:t>6</w:t>
      </w:r>
      <w:r>
        <w:rPr>
          <w:bCs/>
          <w:sz w:val="24"/>
        </w:rPr>
        <w:t>）本基金持有的全部资产支持证券，其市值不得超过基金资产净值的</w:t>
      </w:r>
      <w:r>
        <w:rPr>
          <w:bCs/>
          <w:sz w:val="24"/>
        </w:rPr>
        <w:t>20</w:t>
      </w:r>
      <w:r>
        <w:rPr>
          <w:bCs/>
          <w:sz w:val="24"/>
        </w:rPr>
        <w:t>％；</w:t>
      </w:r>
    </w:p>
    <w:p w14:paraId="545C8EC9" w14:textId="77777777" w:rsidR="00424610" w:rsidRDefault="00424610">
      <w:pPr>
        <w:spacing w:line="360" w:lineRule="auto"/>
        <w:ind w:firstLineChars="200" w:firstLine="480"/>
        <w:rPr>
          <w:bCs/>
          <w:sz w:val="24"/>
        </w:rPr>
      </w:pPr>
      <w:r>
        <w:rPr>
          <w:bCs/>
          <w:sz w:val="24"/>
        </w:rPr>
        <w:t>（</w:t>
      </w:r>
      <w:r>
        <w:rPr>
          <w:rFonts w:hint="eastAsia"/>
          <w:bCs/>
          <w:sz w:val="24"/>
        </w:rPr>
        <w:t>7</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7DDE9500" w14:textId="77777777" w:rsidR="00424610" w:rsidRDefault="00424610">
      <w:pPr>
        <w:spacing w:line="360" w:lineRule="auto"/>
        <w:ind w:firstLineChars="200" w:firstLine="480"/>
        <w:rPr>
          <w:bCs/>
          <w:sz w:val="24"/>
        </w:rPr>
      </w:pPr>
      <w:r>
        <w:rPr>
          <w:bCs/>
          <w:sz w:val="24"/>
        </w:rPr>
        <w:lastRenderedPageBreak/>
        <w:t>（</w:t>
      </w:r>
      <w:r>
        <w:rPr>
          <w:rFonts w:hint="eastAsia"/>
          <w:bCs/>
          <w:sz w:val="24"/>
        </w:rPr>
        <w:t>8</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5F0714FD" w14:textId="77777777" w:rsidR="00424610" w:rsidRDefault="00424610">
      <w:pPr>
        <w:spacing w:line="360" w:lineRule="auto"/>
        <w:ind w:firstLineChars="200" w:firstLine="480"/>
        <w:rPr>
          <w:bCs/>
          <w:sz w:val="24"/>
        </w:rPr>
      </w:pPr>
      <w:r>
        <w:rPr>
          <w:bCs/>
          <w:sz w:val="24"/>
        </w:rPr>
        <w:t>（</w:t>
      </w:r>
      <w:r>
        <w:rPr>
          <w:rFonts w:hint="eastAsia"/>
          <w:bCs/>
          <w:sz w:val="24"/>
        </w:rPr>
        <w:t>9</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2DBD0EA5" w14:textId="77777777" w:rsidR="00424610" w:rsidRDefault="00424610">
      <w:pPr>
        <w:spacing w:line="360" w:lineRule="auto"/>
        <w:ind w:firstLineChars="200" w:firstLine="480"/>
        <w:rPr>
          <w:bCs/>
          <w:sz w:val="24"/>
        </w:rPr>
      </w:pPr>
      <w:r>
        <w:rPr>
          <w:bCs/>
          <w:sz w:val="24"/>
        </w:rPr>
        <w:t>（</w:t>
      </w:r>
      <w:r>
        <w:rPr>
          <w:bCs/>
          <w:sz w:val="24"/>
        </w:rPr>
        <w:t>1</w:t>
      </w:r>
      <w:r>
        <w:rPr>
          <w:rFonts w:hint="eastAsia"/>
          <w:bCs/>
          <w:sz w:val="24"/>
        </w:rPr>
        <w:t>0</w:t>
      </w:r>
      <w:r>
        <w:rPr>
          <w:bCs/>
          <w:sz w:val="24"/>
        </w:rPr>
        <w:t>）基金财产参与股票发行申购，本基金所申报的金额不超过本基金的总资产，本基金所申报的股票数量不超过拟发行股票公司本次发行股票的总量；</w:t>
      </w:r>
    </w:p>
    <w:p w14:paraId="48E79686" w14:textId="77777777" w:rsidR="00424610" w:rsidRDefault="00424610">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）本基金进入全国银行间同业市场进行债券回购的资金余额不得超过基金资产净值的</w:t>
      </w:r>
      <w:r>
        <w:rPr>
          <w:bCs/>
          <w:sz w:val="24"/>
        </w:rPr>
        <w:t>40%</w:t>
      </w:r>
      <w:r>
        <w:rPr>
          <w:bCs/>
          <w:sz w:val="24"/>
        </w:rPr>
        <w:t>；</w:t>
      </w:r>
      <w:r>
        <w:rPr>
          <w:rFonts w:hint="eastAsia"/>
          <w:bCs/>
          <w:sz w:val="24"/>
        </w:rPr>
        <w:t>本基金在全国银行间同业市场的债券回购最长期限为</w:t>
      </w:r>
      <w:r>
        <w:rPr>
          <w:rFonts w:hint="eastAsia"/>
          <w:bCs/>
          <w:sz w:val="24"/>
        </w:rPr>
        <w:t>1</w:t>
      </w:r>
      <w:r>
        <w:rPr>
          <w:rFonts w:hint="eastAsia"/>
          <w:bCs/>
          <w:sz w:val="24"/>
        </w:rPr>
        <w:t>年，债券回购到期后不得展期；</w:t>
      </w:r>
    </w:p>
    <w:p w14:paraId="77867090" w14:textId="77777777" w:rsidR="00424610" w:rsidRDefault="00424610">
      <w:pPr>
        <w:spacing w:line="360" w:lineRule="auto"/>
        <w:ind w:firstLineChars="200" w:firstLine="480"/>
        <w:rPr>
          <w:bCs/>
          <w:sz w:val="24"/>
          <w:szCs w:val="24"/>
        </w:rPr>
      </w:pPr>
      <w:r>
        <w:rPr>
          <w:bCs/>
          <w:sz w:val="24"/>
          <w:szCs w:val="24"/>
        </w:rPr>
        <w:t>（</w:t>
      </w:r>
      <w:r>
        <w:rPr>
          <w:rFonts w:hint="eastAsia"/>
          <w:bCs/>
          <w:sz w:val="24"/>
          <w:szCs w:val="24"/>
        </w:rPr>
        <w:t>12</w:t>
      </w:r>
      <w:r>
        <w:rPr>
          <w:bCs/>
          <w:sz w:val="24"/>
          <w:szCs w:val="24"/>
        </w:rPr>
        <w:t>）</w:t>
      </w:r>
      <w:r>
        <w:rPr>
          <w:rFonts w:hint="eastAsia"/>
          <w:bCs/>
          <w:sz w:val="24"/>
          <w:szCs w:val="24"/>
        </w:rPr>
        <w:t>本基金投资股指期货</w:t>
      </w:r>
      <w:r w:rsidR="004D6F79">
        <w:rPr>
          <w:rFonts w:hint="eastAsia"/>
          <w:bCs/>
          <w:sz w:val="24"/>
          <w:szCs w:val="24"/>
        </w:rPr>
        <w:t>将</w:t>
      </w:r>
      <w:r>
        <w:rPr>
          <w:rFonts w:hint="eastAsia"/>
          <w:bCs/>
          <w:sz w:val="24"/>
          <w:szCs w:val="24"/>
        </w:rPr>
        <w:t>遵守下列要求：</w:t>
      </w:r>
      <w:r>
        <w:rPr>
          <w:bCs/>
          <w:sz w:val="24"/>
          <w:szCs w:val="24"/>
        </w:rPr>
        <w:t>在任何交易日日终，持有的买入股指期货合约价值，不得超过基金资产净值的</w:t>
      </w:r>
      <w:r>
        <w:rPr>
          <w:bCs/>
          <w:sz w:val="24"/>
          <w:szCs w:val="24"/>
        </w:rPr>
        <w:t>10%</w:t>
      </w:r>
      <w:r>
        <w:rPr>
          <w:bCs/>
          <w:sz w:val="24"/>
          <w:szCs w:val="24"/>
        </w:rPr>
        <w:t>；在任何交易日日终，持有的买入期货合约价值与有价证券市值之和，不得超过基金资产净值的</w:t>
      </w:r>
      <w:r>
        <w:rPr>
          <w:bCs/>
          <w:sz w:val="24"/>
          <w:szCs w:val="24"/>
        </w:rPr>
        <w:t>100</w:t>
      </w:r>
      <w:r>
        <w:rPr>
          <w:bCs/>
          <w:sz w:val="24"/>
          <w:szCs w:val="24"/>
        </w:rPr>
        <w:t>％，其中，有价证券指股票、债券（不含到期日在一年以内的政府债券）、权证、资产支持证券、买入返售金融资产（不含质押式回购）等；在任何交易日日终，持有的卖出期货合约价值不得超过基金持有的股票总市值的</w:t>
      </w:r>
      <w:r>
        <w:rPr>
          <w:bCs/>
          <w:sz w:val="24"/>
          <w:szCs w:val="24"/>
        </w:rPr>
        <w:t>20</w:t>
      </w:r>
      <w:r>
        <w:rPr>
          <w:bCs/>
          <w:sz w:val="24"/>
          <w:szCs w:val="24"/>
        </w:rPr>
        <w:t>％，在任何交易日内交易（不包括平仓）的股指期货合约的成交金额不得超过上一交易日基金资产净值的</w:t>
      </w:r>
      <w:r>
        <w:rPr>
          <w:bCs/>
          <w:sz w:val="24"/>
          <w:szCs w:val="24"/>
        </w:rPr>
        <w:t>20</w:t>
      </w:r>
      <w:r>
        <w:rPr>
          <w:bCs/>
          <w:sz w:val="24"/>
          <w:szCs w:val="24"/>
        </w:rPr>
        <w:t>％；每个交易日日终在扣除股指期货合约需缴纳的交易保证金后，应当保持不低于交易保证金一倍的现金；本基金所持有的股票市值和买入、卖出股指期货合约价值合计（轧差计算）</w:t>
      </w:r>
      <w:r>
        <w:rPr>
          <w:rFonts w:hint="eastAsia"/>
          <w:bCs/>
          <w:sz w:val="24"/>
          <w:szCs w:val="24"/>
        </w:rPr>
        <w:t>应当符合基金合同</w:t>
      </w:r>
      <w:r>
        <w:rPr>
          <w:bCs/>
          <w:sz w:val="24"/>
          <w:szCs w:val="24"/>
        </w:rPr>
        <w:t>关于股票投资比例的有关约定</w:t>
      </w:r>
      <w:r>
        <w:rPr>
          <w:rFonts w:hint="eastAsia"/>
          <w:bCs/>
          <w:sz w:val="24"/>
          <w:szCs w:val="24"/>
        </w:rPr>
        <w:t>；</w:t>
      </w:r>
    </w:p>
    <w:p w14:paraId="7B993500" w14:textId="77777777" w:rsidR="00424610" w:rsidRDefault="00424610">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）基金总资产不得超过基金净资产的</w:t>
      </w:r>
      <w:r>
        <w:rPr>
          <w:rFonts w:hint="eastAsia"/>
          <w:bCs/>
          <w:sz w:val="24"/>
        </w:rPr>
        <w:t>140%</w:t>
      </w:r>
      <w:r>
        <w:rPr>
          <w:rFonts w:hint="eastAsia"/>
          <w:bCs/>
          <w:sz w:val="24"/>
        </w:rPr>
        <w:t>；</w:t>
      </w:r>
    </w:p>
    <w:p w14:paraId="3F934865" w14:textId="77777777" w:rsidR="00424610" w:rsidRDefault="00424610">
      <w:pPr>
        <w:spacing w:line="360" w:lineRule="auto"/>
        <w:ind w:firstLineChars="200" w:firstLine="480"/>
        <w:rPr>
          <w:bCs/>
          <w:sz w:val="24"/>
        </w:rPr>
      </w:pPr>
      <w:r>
        <w:rPr>
          <w:bCs/>
          <w:sz w:val="24"/>
        </w:rPr>
        <w:t>（</w:t>
      </w:r>
      <w:r>
        <w:rPr>
          <w:rFonts w:hint="eastAsia"/>
          <w:bCs/>
          <w:sz w:val="24"/>
        </w:rPr>
        <w:t>14</w:t>
      </w:r>
      <w:r>
        <w:rPr>
          <w:bCs/>
          <w:sz w:val="24"/>
        </w:rPr>
        <w:t>）</w:t>
      </w:r>
      <w:r>
        <w:rPr>
          <w:rFonts w:hint="eastAsia"/>
          <w:bCs/>
          <w:sz w:val="24"/>
        </w:rPr>
        <w:t>本基金参与融资</w:t>
      </w:r>
      <w:r w:rsidR="004D6F79">
        <w:rPr>
          <w:rFonts w:hint="eastAsia"/>
          <w:bCs/>
          <w:sz w:val="24"/>
        </w:rPr>
        <w:t>将</w:t>
      </w:r>
      <w:r>
        <w:rPr>
          <w:rFonts w:hint="eastAsia"/>
          <w:bCs/>
          <w:sz w:val="24"/>
        </w:rPr>
        <w:t>遵守下列要求：本基金参与融资的，每个交易日日终，本基金持有的融资买入股票与其他有价证券市值之和，不得超过基金资产净值的</w:t>
      </w:r>
      <w:r>
        <w:rPr>
          <w:rFonts w:hint="eastAsia"/>
          <w:bCs/>
          <w:sz w:val="24"/>
        </w:rPr>
        <w:t>95</w:t>
      </w:r>
      <w:r>
        <w:rPr>
          <w:bCs/>
          <w:sz w:val="24"/>
        </w:rPr>
        <w:t>%</w:t>
      </w:r>
      <w:r>
        <w:rPr>
          <w:rFonts w:hint="eastAsia"/>
          <w:bCs/>
          <w:sz w:val="24"/>
        </w:rPr>
        <w:t>；</w:t>
      </w:r>
    </w:p>
    <w:p w14:paraId="104D2D3A" w14:textId="77777777" w:rsidR="00424610" w:rsidRDefault="00424610">
      <w:pPr>
        <w:spacing w:line="360" w:lineRule="auto"/>
        <w:ind w:firstLineChars="200" w:firstLine="480"/>
        <w:rPr>
          <w:bCs/>
          <w:sz w:val="24"/>
        </w:rPr>
      </w:pPr>
      <w:r>
        <w:rPr>
          <w:bCs/>
          <w:sz w:val="24"/>
        </w:rPr>
        <w:t>（</w:t>
      </w:r>
      <w:r>
        <w:rPr>
          <w:rFonts w:hint="eastAsia"/>
          <w:bCs/>
          <w:sz w:val="24"/>
        </w:rPr>
        <w:t>15</w:t>
      </w:r>
      <w:r>
        <w:rPr>
          <w:bCs/>
          <w:sz w:val="24"/>
        </w:rPr>
        <w:t>）</w:t>
      </w:r>
      <w:r>
        <w:rPr>
          <w:rFonts w:hint="eastAsia"/>
          <w:bCs/>
          <w:sz w:val="24"/>
        </w:rPr>
        <w:t>本基金参与转融通证券出借业务</w:t>
      </w:r>
      <w:r w:rsidR="004D6F79">
        <w:rPr>
          <w:rFonts w:hint="eastAsia"/>
          <w:bCs/>
          <w:sz w:val="24"/>
        </w:rPr>
        <w:t>将</w:t>
      </w:r>
      <w:r>
        <w:rPr>
          <w:rFonts w:hint="eastAsia"/>
          <w:bCs/>
          <w:sz w:val="24"/>
        </w:rPr>
        <w:t>遵守下列要求：本基金参与转融通证券出借业务的</w:t>
      </w:r>
      <w:r>
        <w:rPr>
          <w:bCs/>
          <w:sz w:val="24"/>
        </w:rPr>
        <w:t>，在任何交易日日终，参与转融通证券出借交易的资产不得超过基金资产净值的</w:t>
      </w:r>
      <w:r>
        <w:rPr>
          <w:bCs/>
          <w:sz w:val="24"/>
        </w:rPr>
        <w:t>50%</w:t>
      </w:r>
      <w:r>
        <w:rPr>
          <w:rFonts w:hint="eastAsia"/>
          <w:bCs/>
          <w:sz w:val="24"/>
        </w:rPr>
        <w:t>，证券出借的平均剩余期限不得超过</w:t>
      </w:r>
      <w:r>
        <w:rPr>
          <w:bCs/>
          <w:sz w:val="24"/>
        </w:rPr>
        <w:t>30</w:t>
      </w:r>
      <w:r>
        <w:rPr>
          <w:rFonts w:hint="eastAsia"/>
          <w:bCs/>
          <w:sz w:val="24"/>
        </w:rPr>
        <w:t>天，平均剩余期限按照市值加权平均计算；</w:t>
      </w:r>
    </w:p>
    <w:p w14:paraId="7BCCB813" w14:textId="77777777" w:rsidR="00E433A9" w:rsidRPr="006A1089" w:rsidRDefault="00424610" w:rsidP="00E433A9">
      <w:pPr>
        <w:spacing w:line="360" w:lineRule="auto"/>
        <w:ind w:firstLineChars="200" w:firstLine="480"/>
        <w:rPr>
          <w:bCs/>
          <w:sz w:val="24"/>
        </w:rPr>
      </w:pPr>
      <w:r>
        <w:rPr>
          <w:bCs/>
          <w:sz w:val="24"/>
        </w:rPr>
        <w:t>（</w:t>
      </w:r>
      <w:r>
        <w:rPr>
          <w:bCs/>
          <w:sz w:val="24"/>
        </w:rPr>
        <w:t>1</w:t>
      </w:r>
      <w:r>
        <w:rPr>
          <w:rFonts w:hint="eastAsia"/>
          <w:bCs/>
          <w:sz w:val="24"/>
        </w:rPr>
        <w:t>6</w:t>
      </w:r>
      <w:r>
        <w:rPr>
          <w:bCs/>
          <w:sz w:val="24"/>
        </w:rPr>
        <w:t>）</w:t>
      </w:r>
      <w:r w:rsidR="00E433A9" w:rsidRPr="006A1089">
        <w:rPr>
          <w:rFonts w:hint="eastAsia"/>
          <w:bCs/>
          <w:sz w:val="24"/>
        </w:rPr>
        <w:t>本基金主动投资于流动性受限资产的市值合计不得超过该基金资产净</w:t>
      </w:r>
      <w:r w:rsidR="00E433A9" w:rsidRPr="006A1089">
        <w:rPr>
          <w:rFonts w:hint="eastAsia"/>
          <w:bCs/>
          <w:sz w:val="24"/>
        </w:rPr>
        <w:lastRenderedPageBreak/>
        <w:t>值的</w:t>
      </w:r>
      <w:r w:rsidR="00E433A9" w:rsidRPr="006A1089">
        <w:rPr>
          <w:rFonts w:hint="eastAsia"/>
          <w:bCs/>
          <w:sz w:val="24"/>
        </w:rPr>
        <w:t>15%</w:t>
      </w:r>
      <w:r w:rsidR="00E433A9" w:rsidRPr="006A1089">
        <w:rPr>
          <w:rFonts w:hint="eastAsia"/>
          <w:bCs/>
          <w:sz w:val="24"/>
        </w:rPr>
        <w:t>；</w:t>
      </w:r>
    </w:p>
    <w:p w14:paraId="77BE9EF8" w14:textId="77777777" w:rsidR="00E433A9" w:rsidRPr="006A1089" w:rsidRDefault="00E433A9" w:rsidP="00E433A9">
      <w:pPr>
        <w:spacing w:line="360" w:lineRule="auto"/>
        <w:ind w:firstLineChars="200" w:firstLine="480"/>
        <w:rPr>
          <w:bCs/>
          <w:sz w:val="24"/>
        </w:rPr>
      </w:pPr>
      <w:r w:rsidRPr="006A1089">
        <w:rPr>
          <w:rFonts w:hint="eastAsia"/>
          <w:bCs/>
          <w:sz w:val="24"/>
        </w:rPr>
        <w:t>因证券市场波动、上市公司股票停牌、基金规模变动等基金管理人之外的因素致使基金不符合前款所规定比例限制的，基金管理人不得主动新增流动性受限资产的投资</w:t>
      </w:r>
      <w:r>
        <w:rPr>
          <w:rFonts w:hint="eastAsia"/>
          <w:bCs/>
          <w:sz w:val="24"/>
        </w:rPr>
        <w:t>；</w:t>
      </w:r>
    </w:p>
    <w:p w14:paraId="66E589DA" w14:textId="77777777" w:rsidR="00E433A9" w:rsidRPr="006A1089" w:rsidRDefault="00E433A9" w:rsidP="00E433A9">
      <w:pPr>
        <w:spacing w:line="360" w:lineRule="auto"/>
        <w:ind w:firstLineChars="200" w:firstLine="480"/>
        <w:rPr>
          <w:bCs/>
          <w:sz w:val="24"/>
        </w:rPr>
      </w:pPr>
      <w:r w:rsidRPr="006A1089">
        <w:rPr>
          <w:rFonts w:hint="eastAsia"/>
          <w:bCs/>
          <w:sz w:val="24"/>
        </w:rPr>
        <w:t>（</w:t>
      </w:r>
      <w:r>
        <w:rPr>
          <w:rFonts w:hint="eastAsia"/>
          <w:bCs/>
          <w:sz w:val="24"/>
        </w:rPr>
        <w:t>17</w:t>
      </w:r>
      <w:r w:rsidRPr="006A1089">
        <w:rPr>
          <w:rFonts w:hint="eastAsia"/>
          <w:bCs/>
          <w:sz w:val="24"/>
        </w:rPr>
        <w:t>）基金与私募类证券资管产品及中国证监会认定的其他主体为交易对手开展逆回购交易的，可接受质押品的资质要求应当与基金合同约定的投资范围保持一致；</w:t>
      </w:r>
    </w:p>
    <w:p w14:paraId="0EE6507B" w14:textId="77777777" w:rsidR="00424610" w:rsidRDefault="00E433A9" w:rsidP="00E433A9">
      <w:pPr>
        <w:spacing w:line="360" w:lineRule="auto"/>
        <w:ind w:firstLineChars="200" w:firstLine="480"/>
        <w:rPr>
          <w:bCs/>
          <w:sz w:val="24"/>
        </w:rPr>
      </w:pPr>
      <w:r w:rsidRPr="006A1089">
        <w:rPr>
          <w:rFonts w:hint="eastAsia"/>
          <w:bCs/>
          <w:sz w:val="24"/>
        </w:rPr>
        <w:t>（</w:t>
      </w:r>
      <w:r>
        <w:rPr>
          <w:rFonts w:hint="eastAsia"/>
          <w:bCs/>
          <w:sz w:val="24"/>
        </w:rPr>
        <w:t>18</w:t>
      </w:r>
      <w:r w:rsidRPr="006A1089">
        <w:rPr>
          <w:rFonts w:hint="eastAsia"/>
          <w:bCs/>
          <w:sz w:val="24"/>
        </w:rPr>
        <w:t>）</w:t>
      </w:r>
      <w:r w:rsidR="00424610">
        <w:rPr>
          <w:rFonts w:hint="eastAsia"/>
          <w:bCs/>
          <w:sz w:val="24"/>
        </w:rPr>
        <w:t>法律法规及中国证监会规定的和《基金合同》约定的其他投资限制。</w:t>
      </w:r>
    </w:p>
    <w:p w14:paraId="34AA41D2" w14:textId="77777777" w:rsidR="00424610" w:rsidRDefault="00424610">
      <w:pPr>
        <w:spacing w:line="360" w:lineRule="auto"/>
        <w:ind w:firstLineChars="200" w:firstLine="480"/>
        <w:rPr>
          <w:bCs/>
          <w:sz w:val="24"/>
        </w:rPr>
      </w:pPr>
    </w:p>
    <w:p w14:paraId="02ABE58B" w14:textId="77777777" w:rsidR="00424610" w:rsidRDefault="00E433A9">
      <w:pPr>
        <w:spacing w:line="360" w:lineRule="auto"/>
        <w:ind w:firstLineChars="200" w:firstLine="480"/>
        <w:rPr>
          <w:bCs/>
        </w:rPr>
      </w:pPr>
      <w:r w:rsidRPr="00667F0C">
        <w:rPr>
          <w:rFonts w:hint="eastAsia"/>
          <w:bCs/>
          <w:sz w:val="24"/>
        </w:rPr>
        <w:t>除上述第</w:t>
      </w:r>
      <w:r w:rsidR="00FC5936" w:rsidRPr="00667F0C">
        <w:rPr>
          <w:rFonts w:hint="eastAsia"/>
          <w:bCs/>
          <w:sz w:val="24"/>
        </w:rPr>
        <w:t>（</w:t>
      </w:r>
      <w:r w:rsidR="00FC5936">
        <w:rPr>
          <w:rFonts w:hint="eastAsia"/>
          <w:bCs/>
          <w:sz w:val="24"/>
        </w:rPr>
        <w:t>9</w:t>
      </w:r>
      <w:r w:rsidR="00FC5936" w:rsidRPr="00667F0C">
        <w:rPr>
          <w:rFonts w:hint="eastAsia"/>
          <w:bCs/>
          <w:sz w:val="24"/>
        </w:rPr>
        <w:t>）、</w:t>
      </w:r>
      <w:r w:rsidRPr="00667F0C">
        <w:rPr>
          <w:rFonts w:hint="eastAsia"/>
          <w:bCs/>
          <w:sz w:val="24"/>
        </w:rPr>
        <w:t>（</w:t>
      </w:r>
      <w:r>
        <w:rPr>
          <w:rFonts w:hint="eastAsia"/>
          <w:bCs/>
          <w:sz w:val="24"/>
        </w:rPr>
        <w:t>16</w:t>
      </w:r>
      <w:r w:rsidRPr="00667F0C">
        <w:rPr>
          <w:rFonts w:hint="eastAsia"/>
          <w:bCs/>
          <w:sz w:val="24"/>
        </w:rPr>
        <w:t>）、（</w:t>
      </w:r>
      <w:r>
        <w:rPr>
          <w:rFonts w:hint="eastAsia"/>
          <w:bCs/>
          <w:sz w:val="24"/>
        </w:rPr>
        <w:t>17</w:t>
      </w:r>
      <w:r w:rsidRPr="00667F0C">
        <w:rPr>
          <w:rFonts w:hint="eastAsia"/>
          <w:bCs/>
          <w:sz w:val="24"/>
        </w:rPr>
        <w:t>）项外，</w:t>
      </w:r>
      <w:r w:rsidR="00424610">
        <w:rPr>
          <w:bCs/>
          <w:sz w:val="24"/>
        </w:rPr>
        <w:t>因证券</w:t>
      </w:r>
      <w:r w:rsidR="00424610">
        <w:rPr>
          <w:rFonts w:hint="eastAsia"/>
          <w:sz w:val="24"/>
        </w:rPr>
        <w:t>或</w:t>
      </w:r>
      <w:r w:rsidR="00424610">
        <w:rPr>
          <w:rFonts w:hint="eastAsia"/>
          <w:bCs/>
          <w:sz w:val="24"/>
        </w:rPr>
        <w:t>期货</w:t>
      </w:r>
      <w:r w:rsidR="00424610">
        <w:rPr>
          <w:bCs/>
          <w:sz w:val="24"/>
        </w:rPr>
        <w:t>市场波动、</w:t>
      </w:r>
      <w:r w:rsidR="00424610">
        <w:rPr>
          <w:rFonts w:hint="eastAsia"/>
          <w:bCs/>
          <w:sz w:val="24"/>
        </w:rPr>
        <w:t>证券发行人</w:t>
      </w:r>
      <w:r w:rsidR="00424610">
        <w:rPr>
          <w:bCs/>
          <w:sz w:val="24"/>
        </w:rPr>
        <w:t>合并、基金规模变动、标的指数成份股调整、标的指数成份股流动性限制等基金管理人之外的因素致使基金投资比例不符合上述规定投资比例的，基金管理人应当在</w:t>
      </w:r>
      <w:r w:rsidR="00424610">
        <w:rPr>
          <w:bCs/>
          <w:sz w:val="24"/>
        </w:rPr>
        <w:t>10</w:t>
      </w:r>
      <w:r w:rsidR="00424610">
        <w:rPr>
          <w:bCs/>
          <w:sz w:val="24"/>
        </w:rPr>
        <w:t>个交易日内进行调整</w:t>
      </w:r>
      <w:r w:rsidR="00424610">
        <w:rPr>
          <w:rFonts w:hint="eastAsia"/>
          <w:bCs/>
          <w:sz w:val="24"/>
        </w:rPr>
        <w:t>，但中国证监会规定的特殊情形除外</w:t>
      </w:r>
      <w:r w:rsidR="00424610">
        <w:rPr>
          <w:bCs/>
          <w:sz w:val="24"/>
        </w:rPr>
        <w:t>。</w:t>
      </w:r>
      <w:r w:rsidR="00424610">
        <w:rPr>
          <w:rFonts w:hint="eastAsia"/>
          <w:bCs/>
          <w:sz w:val="24"/>
        </w:rPr>
        <w:t>法律法规或监管部门另有规定时，从其规定</w:t>
      </w:r>
      <w:r w:rsidR="00424610">
        <w:rPr>
          <w:bCs/>
          <w:sz w:val="24"/>
        </w:rPr>
        <w:t>。</w:t>
      </w:r>
    </w:p>
    <w:p w14:paraId="1791A737" w14:textId="77777777" w:rsidR="00424610" w:rsidRDefault="00424610">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r>
        <w:rPr>
          <w:rFonts w:hint="eastAsia"/>
          <w:bCs/>
          <w:sz w:val="24"/>
        </w:rPr>
        <w:t>法律法规或监管部门另有规定的，从其规定。</w:t>
      </w:r>
    </w:p>
    <w:p w14:paraId="49C8B8C8" w14:textId="77777777" w:rsidR="00424610" w:rsidRDefault="00424610">
      <w:pPr>
        <w:spacing w:line="360" w:lineRule="auto"/>
        <w:ind w:firstLineChars="200" w:firstLine="480"/>
        <w:rPr>
          <w:bCs/>
          <w:sz w:val="24"/>
        </w:rPr>
      </w:pPr>
      <w:r>
        <w:rPr>
          <w:rFonts w:hint="eastAsia"/>
          <w:bCs/>
          <w:sz w:val="24"/>
        </w:rPr>
        <w:t>如果法律法规或监管部门对上述投资比例限制进行变更的，以变更后的规定为准。</w:t>
      </w:r>
      <w:r>
        <w:rPr>
          <w:bCs/>
          <w:sz w:val="24"/>
        </w:rPr>
        <w:t>法律法规或监管部门取消上述限制，如适用于本基金，则本基金投资不再受相关限制。</w:t>
      </w:r>
    </w:p>
    <w:p w14:paraId="3465AC4B" w14:textId="77777777" w:rsidR="00424610" w:rsidRDefault="00424610">
      <w:pPr>
        <w:spacing w:line="360" w:lineRule="auto"/>
        <w:ind w:firstLineChars="200" w:firstLine="480"/>
        <w:rPr>
          <w:bCs/>
          <w:sz w:val="24"/>
        </w:rPr>
      </w:pPr>
      <w:r>
        <w:rPr>
          <w:bCs/>
          <w:sz w:val="24"/>
        </w:rPr>
        <w:t>2</w:t>
      </w:r>
      <w:r>
        <w:rPr>
          <w:rFonts w:hint="eastAsia"/>
          <w:bCs/>
          <w:sz w:val="24"/>
        </w:rPr>
        <w:t>、</w:t>
      </w:r>
      <w:r>
        <w:rPr>
          <w:bCs/>
          <w:sz w:val="24"/>
        </w:rPr>
        <w:t>禁止行为</w:t>
      </w:r>
    </w:p>
    <w:p w14:paraId="3B8F98B5" w14:textId="77777777" w:rsidR="00424610" w:rsidRDefault="00424610">
      <w:pPr>
        <w:spacing w:line="360" w:lineRule="auto"/>
        <w:ind w:firstLineChars="200" w:firstLine="480"/>
        <w:rPr>
          <w:bCs/>
          <w:sz w:val="24"/>
        </w:rPr>
      </w:pPr>
      <w:r>
        <w:rPr>
          <w:bCs/>
          <w:sz w:val="24"/>
        </w:rPr>
        <w:t>为维护基金份额持有人的合法权益，基金财产不得用于下列投资或者活动：</w:t>
      </w:r>
    </w:p>
    <w:p w14:paraId="0EE21AF8" w14:textId="77777777" w:rsidR="00424610" w:rsidRDefault="00424610">
      <w:pPr>
        <w:spacing w:line="360" w:lineRule="auto"/>
        <w:ind w:firstLineChars="200" w:firstLine="480"/>
        <w:rPr>
          <w:bCs/>
          <w:sz w:val="24"/>
        </w:rPr>
      </w:pPr>
      <w:r>
        <w:rPr>
          <w:bCs/>
          <w:sz w:val="24"/>
        </w:rPr>
        <w:t>（</w:t>
      </w:r>
      <w:r>
        <w:rPr>
          <w:bCs/>
          <w:sz w:val="24"/>
        </w:rPr>
        <w:t>1</w:t>
      </w:r>
      <w:r>
        <w:rPr>
          <w:bCs/>
          <w:sz w:val="24"/>
        </w:rPr>
        <w:t>）承销证券；</w:t>
      </w:r>
    </w:p>
    <w:p w14:paraId="13314CF3" w14:textId="77777777" w:rsidR="00424610" w:rsidRDefault="0042461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6561CA3C" w14:textId="77777777" w:rsidR="00424610" w:rsidRDefault="00424610">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73985655" w14:textId="77777777" w:rsidR="00424610" w:rsidRDefault="00424610">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3634E25B" w14:textId="77777777" w:rsidR="00424610" w:rsidRDefault="00424610">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25DC910E" w14:textId="77777777" w:rsidR="00424610" w:rsidRDefault="00424610">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19B59151" w14:textId="77777777" w:rsidR="00424610" w:rsidRDefault="00424610">
      <w:pPr>
        <w:spacing w:line="360" w:lineRule="auto"/>
        <w:ind w:firstLineChars="200" w:firstLine="480"/>
        <w:rPr>
          <w:bCs/>
          <w:sz w:val="24"/>
        </w:rPr>
      </w:pPr>
      <w:r>
        <w:rPr>
          <w:bCs/>
          <w:sz w:val="24"/>
        </w:rPr>
        <w:lastRenderedPageBreak/>
        <w:t>（</w:t>
      </w:r>
      <w:r>
        <w:rPr>
          <w:rFonts w:hint="eastAsia"/>
          <w:bCs/>
          <w:sz w:val="24"/>
        </w:rPr>
        <w:t>7</w:t>
      </w:r>
      <w:r>
        <w:rPr>
          <w:bCs/>
          <w:sz w:val="24"/>
        </w:rPr>
        <w:t>）</w:t>
      </w:r>
      <w:r>
        <w:rPr>
          <w:rFonts w:ascii="宋体" w:hAnsi="宋体" w:hint="eastAsia"/>
          <w:color w:val="000000"/>
          <w:kern w:val="0"/>
          <w:sz w:val="24"/>
        </w:rPr>
        <w:t>法律</w:t>
      </w:r>
      <w:r>
        <w:rPr>
          <w:rFonts w:ascii="宋体" w:hAnsi="宋体" w:cs="Arial" w:hint="eastAsia"/>
          <w:color w:val="000000"/>
          <w:kern w:val="0"/>
          <w:sz w:val="24"/>
        </w:rPr>
        <w:t>、行政</w:t>
      </w:r>
      <w:r>
        <w:rPr>
          <w:rFonts w:ascii="宋体" w:hAnsi="宋体" w:hint="eastAsia"/>
          <w:color w:val="000000"/>
          <w:kern w:val="0"/>
          <w:sz w:val="24"/>
        </w:rPr>
        <w:t>法规</w:t>
      </w:r>
      <w:r>
        <w:rPr>
          <w:rFonts w:ascii="宋体" w:hAnsi="宋体" w:cs="Arial" w:hint="eastAsia"/>
          <w:color w:val="000000"/>
          <w:kern w:val="0"/>
          <w:sz w:val="24"/>
        </w:rPr>
        <w:t>和</w:t>
      </w:r>
      <w:r>
        <w:rPr>
          <w:bCs/>
          <w:sz w:val="24"/>
        </w:rPr>
        <w:t>中国证监会规定禁止的其他活动</w:t>
      </w:r>
      <w:r>
        <w:rPr>
          <w:rFonts w:hint="eastAsia"/>
          <w:bCs/>
          <w:sz w:val="24"/>
        </w:rPr>
        <w:t>。</w:t>
      </w:r>
    </w:p>
    <w:p w14:paraId="659491FC" w14:textId="77777777" w:rsidR="00424610" w:rsidRDefault="00424610">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符合中国证监会的规定，并履行披露义务。重大关联交易应提交基金管理人董事会审议，并经过三分之二以上的独立董事通过。基金管理人董事会应至少每半年对关联交易事项进行审查。</w:t>
      </w:r>
    </w:p>
    <w:p w14:paraId="0FB16E48" w14:textId="77777777" w:rsidR="00424610" w:rsidRDefault="00424610">
      <w:pPr>
        <w:spacing w:line="360" w:lineRule="auto"/>
        <w:ind w:firstLineChars="200" w:firstLine="480"/>
        <w:rPr>
          <w:bCs/>
          <w:sz w:val="24"/>
        </w:rPr>
      </w:pPr>
      <w:r>
        <w:rPr>
          <w:bCs/>
          <w:sz w:val="24"/>
        </w:rPr>
        <w:t>法律法规或监管部门</w:t>
      </w:r>
      <w:r>
        <w:rPr>
          <w:rFonts w:hint="eastAsia"/>
          <w:bCs/>
          <w:sz w:val="24"/>
        </w:rPr>
        <w:t>取消上述禁止性规定，</w:t>
      </w:r>
      <w:r>
        <w:rPr>
          <w:bCs/>
          <w:sz w:val="24"/>
        </w:rPr>
        <w:t>如适用于本基金，则本基金投资不再受相关限制。</w:t>
      </w:r>
    </w:p>
    <w:p w14:paraId="24E06BB1" w14:textId="77777777" w:rsidR="00424610" w:rsidRDefault="00424610">
      <w:pPr>
        <w:spacing w:line="360" w:lineRule="auto"/>
        <w:ind w:firstLineChars="200" w:firstLine="480"/>
        <w:rPr>
          <w:bCs/>
          <w:sz w:val="24"/>
        </w:rPr>
      </w:pPr>
    </w:p>
    <w:p w14:paraId="50902D3B" w14:textId="77777777" w:rsidR="00424610" w:rsidRDefault="00424610">
      <w:pPr>
        <w:spacing w:line="360" w:lineRule="auto"/>
        <w:ind w:firstLineChars="200" w:firstLine="480"/>
        <w:rPr>
          <w:bCs/>
          <w:sz w:val="24"/>
        </w:rPr>
      </w:pPr>
    </w:p>
    <w:p w14:paraId="462418A9" w14:textId="77777777" w:rsidR="00424610" w:rsidRDefault="00424610">
      <w:pPr>
        <w:spacing w:line="360" w:lineRule="auto"/>
        <w:ind w:firstLineChars="200" w:firstLine="482"/>
        <w:rPr>
          <w:bCs/>
          <w:sz w:val="24"/>
        </w:rPr>
      </w:pPr>
      <w:r>
        <w:rPr>
          <w:rFonts w:hint="eastAsia"/>
          <w:b/>
          <w:bCs/>
          <w:sz w:val="24"/>
        </w:rPr>
        <w:t>第六节</w:t>
      </w:r>
      <w:r>
        <w:rPr>
          <w:rFonts w:hint="eastAsia"/>
          <w:b/>
          <w:bCs/>
          <w:sz w:val="24"/>
        </w:rPr>
        <w:t xml:space="preserve">  </w:t>
      </w:r>
      <w:r>
        <w:rPr>
          <w:rFonts w:hint="eastAsia"/>
          <w:b/>
          <w:bCs/>
          <w:sz w:val="24"/>
        </w:rPr>
        <w:t>基金资产净值的计算方法和公告方式</w:t>
      </w:r>
    </w:p>
    <w:p w14:paraId="71D2D845" w14:textId="77777777" w:rsidR="00424610" w:rsidRDefault="00424610">
      <w:pPr>
        <w:spacing w:line="360" w:lineRule="auto"/>
        <w:ind w:firstLineChars="200" w:firstLine="480"/>
        <w:rPr>
          <w:bCs/>
          <w:sz w:val="24"/>
        </w:rPr>
      </w:pPr>
    </w:p>
    <w:p w14:paraId="40BFB6D8" w14:textId="77777777" w:rsidR="00424610" w:rsidRDefault="00424610">
      <w:pPr>
        <w:spacing w:line="360" w:lineRule="auto"/>
        <w:ind w:firstLineChars="200" w:firstLine="480"/>
        <w:rPr>
          <w:rFonts w:ascii="宋体" w:hAnsi="宋体"/>
          <w:sz w:val="24"/>
        </w:rPr>
      </w:pPr>
    </w:p>
    <w:p w14:paraId="15D645FA" w14:textId="77777777" w:rsidR="00424610" w:rsidRDefault="00424610">
      <w:pPr>
        <w:spacing w:line="360" w:lineRule="auto"/>
        <w:ind w:firstLineChars="200" w:firstLine="480"/>
        <w:rPr>
          <w:rFonts w:ascii="宋体" w:hAnsi="宋体"/>
          <w:sz w:val="24"/>
        </w:rPr>
      </w:pPr>
      <w:r>
        <w:rPr>
          <w:rFonts w:hint="eastAsia"/>
          <w:bCs/>
          <w:sz w:val="24"/>
        </w:rPr>
        <w:t>一</w:t>
      </w:r>
      <w:r>
        <w:rPr>
          <w:bCs/>
          <w:sz w:val="24"/>
        </w:rPr>
        <w:t>、</w:t>
      </w:r>
      <w:r>
        <w:rPr>
          <w:rFonts w:hint="eastAsia"/>
          <w:bCs/>
          <w:sz w:val="24"/>
        </w:rPr>
        <w:t>计算方法</w:t>
      </w:r>
    </w:p>
    <w:p w14:paraId="58474290" w14:textId="77777777" w:rsidR="00424610" w:rsidRDefault="00424610">
      <w:pPr>
        <w:spacing w:line="360" w:lineRule="auto"/>
        <w:ind w:firstLineChars="200" w:firstLine="480"/>
        <w:rPr>
          <w:rFonts w:ascii="宋体" w:hAnsi="宋体"/>
          <w:sz w:val="24"/>
        </w:rPr>
      </w:pPr>
      <w:r>
        <w:rPr>
          <w:bCs/>
          <w:sz w:val="24"/>
        </w:rPr>
        <w:t>基金资产净值是指基金资产总值减去基金负债后的价值。基金份额净值是按照每个</w:t>
      </w:r>
      <w:r>
        <w:rPr>
          <w:rFonts w:hint="eastAsia"/>
          <w:bCs/>
          <w:sz w:val="24"/>
        </w:rPr>
        <w:t>估值</w:t>
      </w:r>
      <w:r>
        <w:rPr>
          <w:bCs/>
          <w:sz w:val="24"/>
        </w:rPr>
        <w:t>日闭市后，基金资产净值除以当日基金份额的余额数量计算，精确到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位四舍五入。国家另有规定的，从其规定。</w:t>
      </w:r>
    </w:p>
    <w:p w14:paraId="40D177BD" w14:textId="77777777" w:rsidR="00424610" w:rsidRDefault="00424610">
      <w:pPr>
        <w:spacing w:line="360" w:lineRule="auto"/>
        <w:ind w:firstLineChars="200" w:firstLine="480"/>
        <w:rPr>
          <w:rFonts w:ascii="宋体" w:hAnsi="宋体"/>
          <w:sz w:val="24"/>
        </w:rPr>
      </w:pPr>
      <w:r>
        <w:rPr>
          <w:rFonts w:hint="eastAsia"/>
          <w:bCs/>
          <w:sz w:val="24"/>
        </w:rPr>
        <w:t>二</w:t>
      </w:r>
      <w:r>
        <w:rPr>
          <w:bCs/>
          <w:sz w:val="24"/>
        </w:rPr>
        <w:t>、</w:t>
      </w:r>
      <w:r>
        <w:rPr>
          <w:rFonts w:hint="eastAsia"/>
          <w:bCs/>
          <w:sz w:val="24"/>
        </w:rPr>
        <w:t>公告方式</w:t>
      </w:r>
    </w:p>
    <w:p w14:paraId="3EEB56F1" w14:textId="77777777" w:rsidR="00424610" w:rsidRDefault="00424610">
      <w:pPr>
        <w:spacing w:line="360" w:lineRule="auto"/>
        <w:ind w:firstLineChars="200" w:firstLine="480"/>
        <w:rPr>
          <w:bCs/>
          <w:sz w:val="24"/>
        </w:rPr>
      </w:pPr>
      <w:r>
        <w:rPr>
          <w:bCs/>
          <w:sz w:val="24"/>
        </w:rPr>
        <w:t>《基金合同》生效后，在</w:t>
      </w:r>
      <w:r>
        <w:rPr>
          <w:rFonts w:hint="eastAsia"/>
          <w:bCs/>
          <w:sz w:val="24"/>
        </w:rPr>
        <w:t>基金份额上市交易前或</w:t>
      </w:r>
      <w:r>
        <w:rPr>
          <w:bCs/>
          <w:sz w:val="24"/>
        </w:rPr>
        <w:t>开始办理基金份额申购或者赎回前，基金管理人应当至少每周公告一次基金资产净值和基金份额净值。</w:t>
      </w:r>
    </w:p>
    <w:p w14:paraId="657327C0" w14:textId="77777777" w:rsidR="00424610" w:rsidRDefault="00424610">
      <w:pPr>
        <w:spacing w:line="360" w:lineRule="auto"/>
        <w:ind w:firstLineChars="200" w:firstLine="480"/>
        <w:rPr>
          <w:bCs/>
          <w:sz w:val="24"/>
        </w:rPr>
      </w:pPr>
      <w:r>
        <w:rPr>
          <w:bCs/>
          <w:sz w:val="24"/>
        </w:rPr>
        <w:t>在</w:t>
      </w:r>
      <w:r>
        <w:rPr>
          <w:rFonts w:hint="eastAsia"/>
          <w:bCs/>
          <w:sz w:val="24"/>
        </w:rPr>
        <w:t>基金份额上市交易后或</w:t>
      </w:r>
      <w:r>
        <w:rPr>
          <w:bCs/>
          <w:sz w:val="24"/>
        </w:rPr>
        <w:t>开始办理基金份额申购或者赎回后，基金管理人应当在每个</w:t>
      </w:r>
      <w:r>
        <w:rPr>
          <w:rFonts w:hint="eastAsia"/>
          <w:bCs/>
          <w:sz w:val="24"/>
        </w:rPr>
        <w:t>估值</w:t>
      </w:r>
      <w:r>
        <w:rPr>
          <w:bCs/>
          <w:sz w:val="24"/>
        </w:rPr>
        <w:t>日的次日，通过</w:t>
      </w:r>
      <w:r>
        <w:rPr>
          <w:rFonts w:hint="eastAsia"/>
          <w:bCs/>
          <w:sz w:val="24"/>
        </w:rPr>
        <w:t>基金管理人</w:t>
      </w:r>
      <w:r>
        <w:rPr>
          <w:bCs/>
          <w:sz w:val="24"/>
        </w:rPr>
        <w:t>网站、基金份额发售网点以及其他媒介，披露开放日的基金份额净值和基金份额累计净值。</w:t>
      </w:r>
    </w:p>
    <w:p w14:paraId="0DC8E68A" w14:textId="77777777" w:rsidR="00424610" w:rsidRDefault="00424610">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6F410449" w14:textId="77777777" w:rsidR="00424610" w:rsidRDefault="00424610">
      <w:pPr>
        <w:spacing w:line="360" w:lineRule="auto"/>
        <w:ind w:firstLineChars="200" w:firstLine="480"/>
        <w:rPr>
          <w:bCs/>
          <w:sz w:val="24"/>
        </w:rPr>
      </w:pPr>
    </w:p>
    <w:p w14:paraId="2C4E61A7" w14:textId="77777777" w:rsidR="00424610" w:rsidRDefault="00424610">
      <w:pPr>
        <w:spacing w:line="360" w:lineRule="auto"/>
        <w:ind w:firstLineChars="200" w:firstLine="480"/>
        <w:rPr>
          <w:bCs/>
          <w:sz w:val="24"/>
        </w:rPr>
      </w:pPr>
    </w:p>
    <w:p w14:paraId="56050454" w14:textId="77777777" w:rsidR="00424610" w:rsidRDefault="00424610">
      <w:pPr>
        <w:spacing w:line="360" w:lineRule="auto"/>
        <w:ind w:firstLineChars="200" w:firstLine="482"/>
        <w:rPr>
          <w:rFonts w:ascii="宋体" w:hAnsi="宋体"/>
          <w:sz w:val="24"/>
        </w:rPr>
      </w:pPr>
      <w:r>
        <w:rPr>
          <w:rFonts w:hint="eastAsia"/>
          <w:b/>
          <w:bCs/>
          <w:sz w:val="24"/>
        </w:rPr>
        <w:t>第七节</w:t>
      </w:r>
      <w:r>
        <w:rPr>
          <w:rFonts w:hint="eastAsia"/>
          <w:b/>
          <w:bCs/>
          <w:sz w:val="24"/>
        </w:rPr>
        <w:t xml:space="preserve">  </w:t>
      </w:r>
      <w:r>
        <w:rPr>
          <w:rFonts w:hint="eastAsia"/>
          <w:b/>
          <w:bCs/>
          <w:sz w:val="24"/>
        </w:rPr>
        <w:t>基金合同解除和终止的事由、程序以及基金财产清算方式</w:t>
      </w:r>
    </w:p>
    <w:p w14:paraId="1984015B" w14:textId="77777777" w:rsidR="00424610" w:rsidRDefault="00424610">
      <w:pPr>
        <w:spacing w:line="360" w:lineRule="auto"/>
        <w:ind w:firstLineChars="200" w:firstLine="480"/>
        <w:rPr>
          <w:rFonts w:ascii="宋体" w:hAnsi="宋体"/>
          <w:sz w:val="24"/>
        </w:rPr>
      </w:pPr>
    </w:p>
    <w:p w14:paraId="7834B6AE" w14:textId="77777777" w:rsidR="00424610" w:rsidRDefault="00424610">
      <w:pPr>
        <w:spacing w:line="360" w:lineRule="auto"/>
        <w:ind w:firstLineChars="200" w:firstLine="480"/>
        <w:rPr>
          <w:bCs/>
          <w:sz w:val="24"/>
        </w:rPr>
      </w:pPr>
      <w:r>
        <w:rPr>
          <w:rFonts w:hint="eastAsia"/>
          <w:bCs/>
          <w:sz w:val="24"/>
        </w:rPr>
        <w:t>一</w:t>
      </w:r>
      <w:r>
        <w:rPr>
          <w:bCs/>
          <w:sz w:val="24"/>
        </w:rPr>
        <w:t>、《基金合同》的终止事由</w:t>
      </w:r>
    </w:p>
    <w:p w14:paraId="19511B03" w14:textId="77777777" w:rsidR="00424610" w:rsidRDefault="00424610">
      <w:pPr>
        <w:spacing w:line="360" w:lineRule="auto"/>
        <w:ind w:firstLineChars="200" w:firstLine="480"/>
        <w:rPr>
          <w:bCs/>
          <w:sz w:val="24"/>
        </w:rPr>
      </w:pPr>
      <w:r>
        <w:rPr>
          <w:bCs/>
          <w:sz w:val="24"/>
        </w:rPr>
        <w:t>有下列情形之一的，《基金合同》应当终止：</w:t>
      </w:r>
    </w:p>
    <w:p w14:paraId="578607D9" w14:textId="77777777" w:rsidR="00424610" w:rsidRDefault="00424610">
      <w:pPr>
        <w:spacing w:line="360" w:lineRule="auto"/>
        <w:ind w:firstLineChars="200" w:firstLine="480"/>
        <w:rPr>
          <w:bCs/>
          <w:sz w:val="24"/>
        </w:rPr>
      </w:pPr>
      <w:r>
        <w:rPr>
          <w:bCs/>
          <w:sz w:val="24"/>
        </w:rPr>
        <w:t>1</w:t>
      </w:r>
      <w:r>
        <w:rPr>
          <w:bCs/>
          <w:sz w:val="24"/>
        </w:rPr>
        <w:t>、基金份额持有人大会决定终止的；</w:t>
      </w:r>
    </w:p>
    <w:p w14:paraId="4BE7EDCB" w14:textId="77777777" w:rsidR="00424610" w:rsidRDefault="00424610">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1B9A560C" w14:textId="77777777" w:rsidR="00424610" w:rsidRDefault="00424610">
      <w:pPr>
        <w:spacing w:line="360" w:lineRule="auto"/>
        <w:ind w:firstLineChars="200" w:firstLine="480"/>
        <w:rPr>
          <w:bCs/>
          <w:sz w:val="24"/>
        </w:rPr>
      </w:pPr>
      <w:r>
        <w:rPr>
          <w:rFonts w:hint="eastAsia"/>
          <w:bCs/>
          <w:sz w:val="24"/>
        </w:rPr>
        <w:t>3</w:t>
      </w:r>
      <w:r>
        <w:rPr>
          <w:bCs/>
          <w:sz w:val="24"/>
        </w:rPr>
        <w:t>、《基金合同》约定的其他情形；</w:t>
      </w:r>
    </w:p>
    <w:p w14:paraId="0AE3C0E9" w14:textId="77777777" w:rsidR="00424610" w:rsidRDefault="00424610">
      <w:pPr>
        <w:spacing w:line="360" w:lineRule="auto"/>
        <w:ind w:firstLineChars="200" w:firstLine="480"/>
        <w:rPr>
          <w:bCs/>
          <w:sz w:val="24"/>
        </w:rPr>
      </w:pPr>
      <w:r>
        <w:rPr>
          <w:rFonts w:hint="eastAsia"/>
          <w:bCs/>
          <w:sz w:val="24"/>
        </w:rPr>
        <w:t>4</w:t>
      </w:r>
      <w:r>
        <w:rPr>
          <w:bCs/>
          <w:sz w:val="24"/>
        </w:rPr>
        <w:t>、相关法律法规和中国证监会规定的其他情况。</w:t>
      </w:r>
    </w:p>
    <w:p w14:paraId="5E6C671C" w14:textId="77777777" w:rsidR="00424610" w:rsidRDefault="00424610">
      <w:pPr>
        <w:spacing w:line="360" w:lineRule="auto"/>
        <w:ind w:firstLineChars="200" w:firstLine="480"/>
        <w:rPr>
          <w:bCs/>
          <w:sz w:val="24"/>
        </w:rPr>
      </w:pPr>
      <w:r>
        <w:rPr>
          <w:rFonts w:hint="eastAsia"/>
          <w:bCs/>
          <w:sz w:val="24"/>
        </w:rPr>
        <w:t>二</w:t>
      </w:r>
      <w:r>
        <w:rPr>
          <w:bCs/>
          <w:sz w:val="24"/>
        </w:rPr>
        <w:t>、基金财产的清算</w:t>
      </w:r>
    </w:p>
    <w:p w14:paraId="7FBC8D69" w14:textId="77777777" w:rsidR="00424610" w:rsidRDefault="00424610">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7F89F917" w14:textId="77777777" w:rsidR="00424610" w:rsidRDefault="00424610">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B25E29C" w14:textId="77777777" w:rsidR="00424610" w:rsidRDefault="00424610">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773733C" w14:textId="77777777" w:rsidR="00424610" w:rsidRDefault="00424610">
      <w:pPr>
        <w:spacing w:line="360" w:lineRule="auto"/>
        <w:ind w:firstLineChars="200" w:firstLine="480"/>
        <w:rPr>
          <w:bCs/>
          <w:sz w:val="24"/>
        </w:rPr>
      </w:pPr>
      <w:r>
        <w:rPr>
          <w:bCs/>
          <w:sz w:val="24"/>
        </w:rPr>
        <w:t>4</w:t>
      </w:r>
      <w:r>
        <w:rPr>
          <w:bCs/>
          <w:sz w:val="24"/>
        </w:rPr>
        <w:t>、基金财产清算程序：</w:t>
      </w:r>
    </w:p>
    <w:p w14:paraId="13188251" w14:textId="77777777" w:rsidR="00424610" w:rsidRDefault="00424610">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2E4C15C6" w14:textId="77777777" w:rsidR="00424610" w:rsidRDefault="00424610">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37EC172F" w14:textId="77777777" w:rsidR="00424610" w:rsidRDefault="00424610">
      <w:pPr>
        <w:spacing w:line="360" w:lineRule="auto"/>
        <w:ind w:firstLineChars="200" w:firstLine="480"/>
        <w:rPr>
          <w:bCs/>
          <w:sz w:val="24"/>
        </w:rPr>
      </w:pPr>
      <w:r>
        <w:rPr>
          <w:bCs/>
          <w:sz w:val="24"/>
        </w:rPr>
        <w:t>（</w:t>
      </w:r>
      <w:r>
        <w:rPr>
          <w:bCs/>
          <w:sz w:val="24"/>
        </w:rPr>
        <w:t>3</w:t>
      </w:r>
      <w:r>
        <w:rPr>
          <w:bCs/>
          <w:sz w:val="24"/>
        </w:rPr>
        <w:t>）对基金财产进行估值和变现；</w:t>
      </w:r>
    </w:p>
    <w:p w14:paraId="77424023" w14:textId="77777777" w:rsidR="00424610" w:rsidRDefault="00424610">
      <w:pPr>
        <w:spacing w:line="360" w:lineRule="auto"/>
        <w:ind w:firstLineChars="200" w:firstLine="480"/>
        <w:rPr>
          <w:bCs/>
          <w:sz w:val="24"/>
        </w:rPr>
      </w:pPr>
      <w:r>
        <w:rPr>
          <w:bCs/>
          <w:sz w:val="24"/>
        </w:rPr>
        <w:t>（</w:t>
      </w:r>
      <w:r>
        <w:rPr>
          <w:bCs/>
          <w:sz w:val="24"/>
        </w:rPr>
        <w:t>4</w:t>
      </w:r>
      <w:r>
        <w:rPr>
          <w:bCs/>
          <w:sz w:val="24"/>
        </w:rPr>
        <w:t>）制作清算报告；</w:t>
      </w:r>
    </w:p>
    <w:p w14:paraId="43A3654B" w14:textId="77777777" w:rsidR="00424610" w:rsidRDefault="00424610">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6E71BB58" w14:textId="77777777" w:rsidR="00424610" w:rsidRDefault="00424610">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1C2D1BA7" w14:textId="77777777" w:rsidR="00424610" w:rsidRDefault="00424610">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098A92BD" w14:textId="77777777" w:rsidR="00424610" w:rsidRDefault="00424610">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p>
    <w:p w14:paraId="242C1190" w14:textId="77777777" w:rsidR="00424610" w:rsidRDefault="00424610">
      <w:pPr>
        <w:spacing w:line="360" w:lineRule="auto"/>
        <w:ind w:firstLineChars="200" w:firstLine="480"/>
        <w:rPr>
          <w:bCs/>
          <w:sz w:val="24"/>
        </w:rPr>
      </w:pPr>
      <w:r>
        <w:rPr>
          <w:rFonts w:hint="eastAsia"/>
          <w:bCs/>
          <w:sz w:val="24"/>
        </w:rPr>
        <w:lastRenderedPageBreak/>
        <w:t>三</w:t>
      </w:r>
      <w:r>
        <w:rPr>
          <w:bCs/>
          <w:sz w:val="24"/>
        </w:rPr>
        <w:t>、清算费用</w:t>
      </w:r>
    </w:p>
    <w:p w14:paraId="49AA7DEE" w14:textId="77777777" w:rsidR="00424610" w:rsidRDefault="00424610">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2CADEB47" w14:textId="77777777" w:rsidR="00424610" w:rsidRDefault="00424610">
      <w:pPr>
        <w:spacing w:line="360" w:lineRule="auto"/>
        <w:ind w:firstLineChars="200" w:firstLine="480"/>
        <w:rPr>
          <w:bCs/>
          <w:sz w:val="24"/>
        </w:rPr>
      </w:pPr>
      <w:r>
        <w:rPr>
          <w:rFonts w:hint="eastAsia"/>
          <w:bCs/>
          <w:sz w:val="24"/>
        </w:rPr>
        <w:t>四</w:t>
      </w:r>
      <w:r>
        <w:rPr>
          <w:bCs/>
          <w:sz w:val="24"/>
        </w:rPr>
        <w:t>、基金财产清算剩余资产的分配</w:t>
      </w:r>
    </w:p>
    <w:p w14:paraId="2727D823" w14:textId="77777777" w:rsidR="00424610" w:rsidRDefault="00424610">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3E9B8C49" w14:textId="77777777" w:rsidR="00424610" w:rsidRDefault="00424610">
      <w:pPr>
        <w:spacing w:line="360" w:lineRule="auto"/>
        <w:ind w:firstLineChars="200" w:firstLine="480"/>
        <w:rPr>
          <w:bCs/>
          <w:sz w:val="24"/>
        </w:rPr>
      </w:pPr>
      <w:r>
        <w:rPr>
          <w:rFonts w:hint="eastAsia"/>
          <w:bCs/>
          <w:sz w:val="24"/>
        </w:rPr>
        <w:t>五</w:t>
      </w:r>
      <w:r>
        <w:rPr>
          <w:bCs/>
          <w:sz w:val="24"/>
        </w:rPr>
        <w:t>、基金财产清算的公告</w:t>
      </w:r>
    </w:p>
    <w:p w14:paraId="706190A0" w14:textId="77777777" w:rsidR="00424610" w:rsidRDefault="00424610">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69F64E99" w14:textId="77777777" w:rsidR="00424610" w:rsidRDefault="00424610">
      <w:pPr>
        <w:spacing w:line="360" w:lineRule="auto"/>
        <w:ind w:firstLineChars="200" w:firstLine="480"/>
        <w:rPr>
          <w:bCs/>
          <w:sz w:val="24"/>
        </w:rPr>
      </w:pPr>
      <w:r>
        <w:rPr>
          <w:rFonts w:hint="eastAsia"/>
          <w:bCs/>
          <w:sz w:val="24"/>
        </w:rPr>
        <w:t>六</w:t>
      </w:r>
      <w:r>
        <w:rPr>
          <w:bCs/>
          <w:sz w:val="24"/>
        </w:rPr>
        <w:t>、基金财产清算账册及文件的保存</w:t>
      </w:r>
    </w:p>
    <w:p w14:paraId="293222D1" w14:textId="77777777" w:rsidR="00424610" w:rsidRDefault="00424610">
      <w:pPr>
        <w:spacing w:line="360" w:lineRule="auto"/>
        <w:ind w:firstLineChars="200" w:firstLine="480"/>
        <w:rPr>
          <w:rFonts w:ascii="宋体" w:hAnsi="宋体"/>
          <w:sz w:val="24"/>
        </w:rPr>
      </w:pPr>
      <w:r>
        <w:rPr>
          <w:bCs/>
          <w:sz w:val="24"/>
        </w:rPr>
        <w:t>基金财产清算账册及有关文件由基金托管人保存</w:t>
      </w:r>
      <w:r>
        <w:rPr>
          <w:rFonts w:hint="eastAsia"/>
          <w:bCs/>
          <w:sz w:val="24"/>
        </w:rPr>
        <w:t>15</w:t>
      </w:r>
      <w:r>
        <w:rPr>
          <w:bCs/>
          <w:sz w:val="24"/>
        </w:rPr>
        <w:t>年以上。</w:t>
      </w:r>
    </w:p>
    <w:p w14:paraId="036E8099" w14:textId="77777777" w:rsidR="00424610" w:rsidRDefault="00424610">
      <w:pPr>
        <w:spacing w:line="360" w:lineRule="auto"/>
        <w:ind w:firstLineChars="200" w:firstLine="480"/>
        <w:rPr>
          <w:rFonts w:ascii="宋体" w:hAnsi="宋体"/>
          <w:sz w:val="24"/>
        </w:rPr>
      </w:pPr>
    </w:p>
    <w:p w14:paraId="41482ACC" w14:textId="77777777" w:rsidR="00424610" w:rsidRDefault="00424610">
      <w:pPr>
        <w:spacing w:line="360" w:lineRule="auto"/>
        <w:ind w:firstLineChars="200" w:firstLine="480"/>
        <w:rPr>
          <w:rFonts w:ascii="宋体" w:hAnsi="宋体"/>
          <w:sz w:val="24"/>
        </w:rPr>
      </w:pPr>
    </w:p>
    <w:p w14:paraId="089EBD50" w14:textId="77777777" w:rsidR="00424610" w:rsidRDefault="00424610">
      <w:pPr>
        <w:spacing w:line="360" w:lineRule="auto"/>
        <w:ind w:firstLineChars="200" w:firstLine="482"/>
        <w:rPr>
          <w:rFonts w:ascii="宋体" w:hAnsi="宋体"/>
          <w:sz w:val="24"/>
        </w:rPr>
      </w:pPr>
      <w:r>
        <w:rPr>
          <w:rFonts w:hint="eastAsia"/>
          <w:b/>
          <w:bCs/>
          <w:sz w:val="24"/>
        </w:rPr>
        <w:t>第八节</w:t>
      </w:r>
      <w:r>
        <w:rPr>
          <w:rFonts w:hint="eastAsia"/>
          <w:b/>
          <w:bCs/>
          <w:sz w:val="24"/>
        </w:rPr>
        <w:t xml:space="preserve">  </w:t>
      </w:r>
      <w:r>
        <w:rPr>
          <w:rFonts w:hint="eastAsia"/>
          <w:b/>
          <w:bCs/>
          <w:sz w:val="24"/>
        </w:rPr>
        <w:t>争议解决方式</w:t>
      </w:r>
    </w:p>
    <w:p w14:paraId="4CD15A70" w14:textId="77777777" w:rsidR="00424610" w:rsidRDefault="00424610">
      <w:pPr>
        <w:spacing w:line="360" w:lineRule="auto"/>
        <w:ind w:firstLineChars="200" w:firstLine="480"/>
        <w:rPr>
          <w:rFonts w:ascii="宋体" w:hAnsi="宋体"/>
          <w:sz w:val="24"/>
        </w:rPr>
      </w:pPr>
    </w:p>
    <w:p w14:paraId="16875341" w14:textId="77777777" w:rsidR="00424610" w:rsidRDefault="00424610">
      <w:pPr>
        <w:spacing w:line="360" w:lineRule="auto"/>
        <w:ind w:firstLineChars="200" w:firstLine="480"/>
        <w:rPr>
          <w:bCs/>
          <w:sz w:val="24"/>
        </w:rPr>
      </w:pPr>
      <w:r>
        <w:rPr>
          <w:bCs/>
          <w:sz w:val="24"/>
        </w:rPr>
        <w:t>各方当事人同意，因《基金合同》而产生的或与《基金合同》有关的一切争议，如经友好协商未能解</w:t>
      </w:r>
      <w:r>
        <w:rPr>
          <w:bCs/>
          <w:sz w:val="24"/>
          <w:szCs w:val="24"/>
        </w:rPr>
        <w:t>决的，应提交中国国际经济贸易仲裁委员会，按照该机构届时有效的仲裁规则进行仲裁。仲裁地点为北京市。</w:t>
      </w:r>
      <w:r>
        <w:rPr>
          <w:rFonts w:hint="eastAsia"/>
          <w:bCs/>
          <w:sz w:val="24"/>
          <w:szCs w:val="24"/>
        </w:rPr>
        <w:t>仲裁裁决是</w:t>
      </w:r>
      <w:r>
        <w:rPr>
          <w:rFonts w:hint="eastAsia"/>
          <w:bCs/>
          <w:sz w:val="24"/>
        </w:rPr>
        <w:t>终局性</w:t>
      </w:r>
      <w:r>
        <w:rPr>
          <w:rFonts w:hint="eastAsia"/>
          <w:sz w:val="24"/>
        </w:rPr>
        <w:t>的</w:t>
      </w:r>
      <w:r>
        <w:rPr>
          <w:rFonts w:hint="eastAsia"/>
          <w:bCs/>
          <w:sz w:val="24"/>
        </w:rPr>
        <w:t>并对</w:t>
      </w:r>
      <w:r>
        <w:rPr>
          <w:rFonts w:hint="eastAsia"/>
          <w:sz w:val="24"/>
        </w:rPr>
        <w:t>各方当事人</w:t>
      </w:r>
      <w:r>
        <w:rPr>
          <w:rFonts w:hint="eastAsia"/>
          <w:bCs/>
          <w:sz w:val="24"/>
        </w:rPr>
        <w:t>具有约束力，除非仲裁裁决另有规定，仲裁费由败诉方承担。</w:t>
      </w:r>
      <w:r>
        <w:rPr>
          <w:rFonts w:ascii="宋体" w:hAnsi="宋体" w:hint="eastAsia"/>
          <w:sz w:val="24"/>
        </w:rPr>
        <w:t>争议处理期间，基金合同当事人应恪守各自的职责，继续忠实、勤勉、尽责地履行基金合同规定的义务，维护基金份额持有人的合法权益。</w:t>
      </w:r>
    </w:p>
    <w:p w14:paraId="6091B2E9" w14:textId="77777777" w:rsidR="00424610" w:rsidRPr="00F724CB" w:rsidRDefault="00424610">
      <w:pPr>
        <w:spacing w:line="360" w:lineRule="auto"/>
        <w:ind w:firstLineChars="200" w:firstLine="480"/>
        <w:rPr>
          <w:rFonts w:ascii="宋体" w:hAnsi="宋体"/>
          <w:sz w:val="24"/>
        </w:rPr>
      </w:pPr>
      <w:r>
        <w:rPr>
          <w:bCs/>
          <w:sz w:val="24"/>
        </w:rPr>
        <w:t>《基金合同》受中国法律管辖。</w:t>
      </w:r>
    </w:p>
    <w:p w14:paraId="50898DBA" w14:textId="77777777" w:rsidR="00424610" w:rsidRPr="00F724CB" w:rsidRDefault="00424610">
      <w:pPr>
        <w:spacing w:line="360" w:lineRule="auto"/>
        <w:ind w:firstLineChars="200" w:firstLine="480"/>
        <w:rPr>
          <w:rFonts w:ascii="宋体" w:hAnsi="宋体"/>
          <w:sz w:val="24"/>
        </w:rPr>
      </w:pPr>
    </w:p>
    <w:p w14:paraId="480F06CA" w14:textId="77777777" w:rsidR="00424610" w:rsidRPr="00F724CB" w:rsidRDefault="00424610" w:rsidP="00F724CB">
      <w:pPr>
        <w:spacing w:line="360" w:lineRule="auto"/>
        <w:ind w:firstLineChars="200" w:firstLine="480"/>
        <w:rPr>
          <w:rFonts w:ascii="宋体" w:hAnsi="宋体"/>
          <w:sz w:val="24"/>
        </w:rPr>
      </w:pPr>
    </w:p>
    <w:p w14:paraId="3C2EF978" w14:textId="77777777" w:rsidR="00424610" w:rsidRDefault="00424610">
      <w:pPr>
        <w:spacing w:line="360" w:lineRule="auto"/>
        <w:ind w:firstLineChars="200" w:firstLine="482"/>
        <w:rPr>
          <w:b/>
          <w:bCs/>
          <w:sz w:val="24"/>
        </w:rPr>
      </w:pPr>
      <w:r>
        <w:rPr>
          <w:rFonts w:hint="eastAsia"/>
          <w:b/>
          <w:bCs/>
          <w:sz w:val="24"/>
        </w:rPr>
        <w:t>第九节</w:t>
      </w:r>
      <w:r>
        <w:rPr>
          <w:rFonts w:hint="eastAsia"/>
          <w:b/>
          <w:bCs/>
          <w:sz w:val="24"/>
        </w:rPr>
        <w:t xml:space="preserve"> </w:t>
      </w:r>
      <w:r>
        <w:rPr>
          <w:rFonts w:hint="eastAsia"/>
          <w:b/>
          <w:bCs/>
          <w:sz w:val="24"/>
        </w:rPr>
        <w:t>基金合同存放地和投资人取得基金合同的方式</w:t>
      </w:r>
    </w:p>
    <w:p w14:paraId="71254B41" w14:textId="77777777" w:rsidR="00424610" w:rsidRDefault="00424610">
      <w:pPr>
        <w:spacing w:line="360" w:lineRule="auto"/>
        <w:ind w:firstLineChars="200" w:firstLine="480"/>
        <w:rPr>
          <w:rFonts w:ascii="宋体" w:hAnsi="宋体"/>
          <w:sz w:val="24"/>
        </w:rPr>
      </w:pPr>
    </w:p>
    <w:p w14:paraId="3EC4F493" w14:textId="77777777" w:rsidR="00424610" w:rsidRDefault="00424610">
      <w:pPr>
        <w:spacing w:line="360" w:lineRule="auto"/>
        <w:ind w:firstLineChars="200" w:firstLine="480"/>
        <w:rPr>
          <w:rFonts w:ascii="宋体" w:hAnsi="宋体"/>
          <w:sz w:val="24"/>
        </w:rPr>
      </w:pPr>
      <w:r>
        <w:rPr>
          <w:rFonts w:ascii="宋体" w:hAnsi="宋体" w:hint="eastAsia"/>
          <w:sz w:val="24"/>
        </w:rPr>
        <w:lastRenderedPageBreak/>
        <w:t>《基金合同》可印制成册，供投资者在基金管理人、基金托管人、销售机构的办公场所和营业场所查阅。</w:t>
      </w:r>
    </w:p>
    <w:p w14:paraId="24E77DE6" w14:textId="77777777" w:rsidR="00424610" w:rsidRPr="00F724CB" w:rsidRDefault="00424610" w:rsidP="00F724CB">
      <w:pPr>
        <w:spacing w:line="360" w:lineRule="auto"/>
        <w:ind w:firstLineChars="200" w:firstLine="480"/>
        <w:rPr>
          <w:rFonts w:ascii="宋体" w:hAnsi="宋体"/>
          <w:sz w:val="24"/>
        </w:rPr>
      </w:pPr>
    </w:p>
    <w:sectPr w:rsidR="00424610" w:rsidRPr="00F724CB">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AE91F0" w15:done="0"/>
  <w15:commentEx w15:paraId="256D55EF" w15:done="0"/>
  <w15:commentEx w15:paraId="65B36A65" w15:done="0"/>
  <w15:commentEx w15:paraId="0AC3A73C" w15:done="0"/>
  <w15:commentEx w15:paraId="569F80B7" w15:done="0"/>
  <w15:commentEx w15:paraId="52E49777" w15:done="0"/>
  <w15:commentEx w15:paraId="5D1A9D17" w15:done="0"/>
  <w15:commentEx w15:paraId="75219627" w15:done="0"/>
  <w15:commentEx w15:paraId="248A3A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837FE" w14:textId="77777777" w:rsidR="001B47FE" w:rsidRDefault="001B47FE">
      <w:r>
        <w:separator/>
      </w:r>
    </w:p>
  </w:endnote>
  <w:endnote w:type="continuationSeparator" w:id="0">
    <w:p w14:paraId="6EAE8ADA" w14:textId="77777777" w:rsidR="001B47FE" w:rsidRDefault="001B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altName w:val="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792CE" w14:textId="6D77810B" w:rsidR="00882324" w:rsidRDefault="00882324" w:rsidP="00F724CB">
    <w:pPr>
      <w:pStyle w:val="af1"/>
      <w:framePr w:wrap="around" w:vAnchor="text" w:hAnchor="margin" w:xAlign="center" w:yAlign="top"/>
      <w:pBdr>
        <w:between w:val="none" w:sz="50" w:space="0" w:color="auto"/>
      </w:pBdr>
    </w:pPr>
  </w:p>
  <w:p w14:paraId="0A07C992" w14:textId="77777777" w:rsidR="00882324" w:rsidRDefault="00882324">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B3EE2" w14:textId="77777777" w:rsidR="00882324" w:rsidRDefault="00882324">
    <w:pPr>
      <w:pStyle w:val="af1"/>
      <w:pBdr>
        <w:between w:val="none" w:sz="50" w:space="0" w:color="auto"/>
      </w:pBdr>
    </w:pPr>
  </w:p>
  <w:p w14:paraId="1CD8468F" w14:textId="77777777" w:rsidR="00882324" w:rsidRDefault="00882324">
    <w:pPr>
      <w:pStyle w:val="af1"/>
      <w:pBdr>
        <w:between w:val="none" w:sz="50" w:space="0" w:color="auto"/>
      </w:pBdr>
    </w:pPr>
  </w:p>
  <w:p w14:paraId="3017A95A" w14:textId="77777777" w:rsidR="00882324" w:rsidRDefault="00882324">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82F34" w14:textId="77777777" w:rsidR="00882324" w:rsidRDefault="00882324">
    <w:pPr>
      <w:pStyle w:val="af1"/>
      <w:framePr w:wrap="around" w:vAnchor="text" w:hAnchor="margin" w:xAlign="center" w:yAlign="top"/>
      <w:pBdr>
        <w:between w:val="none" w:sz="50" w:space="0" w:color="auto"/>
      </w:pBdr>
    </w:pPr>
    <w:r>
      <w:rPr>
        <w:rFonts w:hint="eastAsia"/>
      </w:rPr>
      <w:fldChar w:fldCharType="begin"/>
    </w:r>
    <w:r>
      <w:rPr>
        <w:rStyle w:val="a4"/>
        <w:rFonts w:hint="eastAsia"/>
      </w:rPr>
      <w:instrText xml:space="preserve"> PAGE  </w:instrText>
    </w:r>
    <w:r>
      <w:rPr>
        <w:rFonts w:hint="eastAsia"/>
      </w:rPr>
      <w:fldChar w:fldCharType="separate"/>
    </w:r>
    <w:r w:rsidR="00451124">
      <w:rPr>
        <w:rStyle w:val="a4"/>
        <w:noProof/>
      </w:rPr>
      <w:t>103</w:t>
    </w:r>
    <w:r>
      <w:rPr>
        <w:rFonts w:hint="eastAsia"/>
      </w:rPr>
      <w:fldChar w:fldCharType="end"/>
    </w:r>
  </w:p>
  <w:p w14:paraId="1E17B5A2" w14:textId="77777777" w:rsidR="00882324" w:rsidRDefault="00882324" w:rsidP="00F724CB">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1CC81" w14:textId="77777777" w:rsidR="001B47FE" w:rsidRDefault="001B47FE">
      <w:r>
        <w:separator/>
      </w:r>
    </w:p>
  </w:footnote>
  <w:footnote w:type="continuationSeparator" w:id="0">
    <w:p w14:paraId="5A2052E1" w14:textId="77777777" w:rsidR="001B47FE" w:rsidRDefault="001B4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9DF98" w14:textId="41657CF4" w:rsidR="00882324" w:rsidRDefault="00882324">
    <w:pPr>
      <w:pStyle w:val="a9"/>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5C0A0" w14:textId="39448F09" w:rsidR="00882324" w:rsidRDefault="00882324">
    <w:pPr>
      <w:pStyle w:val="a9"/>
      <w:pBdr>
        <w:bottom w:val="thickThinLargeGap" w:sz="24" w:space="10" w:color="auto"/>
      </w:pBdr>
      <w:tabs>
        <w:tab w:val="right" w:pos="8280"/>
      </w:tabs>
      <w:wordWrap w:val="0"/>
      <w:adjustRightInd w:val="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8575C" w14:textId="3EB5245F" w:rsidR="00882324" w:rsidRDefault="00882324" w:rsidP="00F724CB">
    <w:pPr>
      <w:pStyle w:val="a9"/>
      <w:pBdr>
        <w:bottom w:val="thickThinLargeGap" w:sz="24" w:space="10" w:color="auto"/>
      </w:pBdr>
      <w:tabs>
        <w:tab w:val="right" w:pos="8280"/>
      </w:tabs>
      <w:wordWrap w:val="0"/>
      <w:adjustRightInd w:val="0"/>
      <w:jc w:val="both"/>
    </w:pPr>
    <w:r>
      <w:rPr>
        <w:rFonts w:hint="eastAsia"/>
        <w:color w:val="000000"/>
      </w:rPr>
      <w:t>华安沪深</w:t>
    </w:r>
    <w:r>
      <w:rPr>
        <w:rFonts w:hint="eastAsia"/>
        <w:color w:val="000000"/>
      </w:rPr>
      <w:t>300</w:t>
    </w:r>
    <w:r>
      <w:rPr>
        <w:rFonts w:hint="eastAsia"/>
        <w:color w:val="000000"/>
      </w:rPr>
      <w:t>行业中性低波动交易型开放式指数</w:t>
    </w:r>
    <w:r>
      <w:rPr>
        <w:rFonts w:hint="eastAsia"/>
      </w:rPr>
      <w:t>证券投资基金基金合同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0E54"/>
    <w:rsid w:val="00004E38"/>
    <w:rsid w:val="000053CF"/>
    <w:rsid w:val="0000723B"/>
    <w:rsid w:val="00010F49"/>
    <w:rsid w:val="00011A5C"/>
    <w:rsid w:val="00011AAE"/>
    <w:rsid w:val="00016DA9"/>
    <w:rsid w:val="0002207A"/>
    <w:rsid w:val="00022FF8"/>
    <w:rsid w:val="000239AB"/>
    <w:rsid w:val="00031F23"/>
    <w:rsid w:val="00033FB6"/>
    <w:rsid w:val="000459E2"/>
    <w:rsid w:val="00050C9D"/>
    <w:rsid w:val="000510DA"/>
    <w:rsid w:val="00051449"/>
    <w:rsid w:val="0005741A"/>
    <w:rsid w:val="000579DC"/>
    <w:rsid w:val="0006038F"/>
    <w:rsid w:val="00061875"/>
    <w:rsid w:val="00073931"/>
    <w:rsid w:val="00076BE9"/>
    <w:rsid w:val="00080E69"/>
    <w:rsid w:val="00081FE9"/>
    <w:rsid w:val="00082DAA"/>
    <w:rsid w:val="000864A6"/>
    <w:rsid w:val="000910F7"/>
    <w:rsid w:val="000937C6"/>
    <w:rsid w:val="00096CEC"/>
    <w:rsid w:val="000A4133"/>
    <w:rsid w:val="000A5006"/>
    <w:rsid w:val="000A7091"/>
    <w:rsid w:val="000B1F1E"/>
    <w:rsid w:val="000B4EB5"/>
    <w:rsid w:val="000B6079"/>
    <w:rsid w:val="000B6F9A"/>
    <w:rsid w:val="000C0604"/>
    <w:rsid w:val="000C1FAB"/>
    <w:rsid w:val="000C6532"/>
    <w:rsid w:val="000C6BD9"/>
    <w:rsid w:val="000D25F5"/>
    <w:rsid w:val="000D3A3C"/>
    <w:rsid w:val="000D7620"/>
    <w:rsid w:val="000E0E7C"/>
    <w:rsid w:val="000E265C"/>
    <w:rsid w:val="000E65D9"/>
    <w:rsid w:val="000F0734"/>
    <w:rsid w:val="000F49D1"/>
    <w:rsid w:val="001037C6"/>
    <w:rsid w:val="00104422"/>
    <w:rsid w:val="00104FC4"/>
    <w:rsid w:val="0011086F"/>
    <w:rsid w:val="00110CC8"/>
    <w:rsid w:val="001117FF"/>
    <w:rsid w:val="00111E69"/>
    <w:rsid w:val="00112DE2"/>
    <w:rsid w:val="00114B81"/>
    <w:rsid w:val="00114D26"/>
    <w:rsid w:val="00122122"/>
    <w:rsid w:val="001225E9"/>
    <w:rsid w:val="00124530"/>
    <w:rsid w:val="00130D38"/>
    <w:rsid w:val="00137215"/>
    <w:rsid w:val="00141688"/>
    <w:rsid w:val="00143C00"/>
    <w:rsid w:val="00153A6F"/>
    <w:rsid w:val="00155753"/>
    <w:rsid w:val="00156C9B"/>
    <w:rsid w:val="00157FC9"/>
    <w:rsid w:val="001611B8"/>
    <w:rsid w:val="001666D4"/>
    <w:rsid w:val="0017205A"/>
    <w:rsid w:val="00172A27"/>
    <w:rsid w:val="00173945"/>
    <w:rsid w:val="0017394F"/>
    <w:rsid w:val="00181280"/>
    <w:rsid w:val="001855EA"/>
    <w:rsid w:val="00190591"/>
    <w:rsid w:val="00191509"/>
    <w:rsid w:val="00193411"/>
    <w:rsid w:val="00196176"/>
    <w:rsid w:val="00197346"/>
    <w:rsid w:val="001A7CE1"/>
    <w:rsid w:val="001B05D6"/>
    <w:rsid w:val="001B1776"/>
    <w:rsid w:val="001B47FE"/>
    <w:rsid w:val="001C0BAA"/>
    <w:rsid w:val="001C4EE2"/>
    <w:rsid w:val="001C5FC5"/>
    <w:rsid w:val="001C703A"/>
    <w:rsid w:val="001D06F8"/>
    <w:rsid w:val="001D1091"/>
    <w:rsid w:val="001D1750"/>
    <w:rsid w:val="001D1FF1"/>
    <w:rsid w:val="001D3C7E"/>
    <w:rsid w:val="001E087A"/>
    <w:rsid w:val="001E4D03"/>
    <w:rsid w:val="001F0A0B"/>
    <w:rsid w:val="001F2DFA"/>
    <w:rsid w:val="001F394B"/>
    <w:rsid w:val="00203DC9"/>
    <w:rsid w:val="00206B68"/>
    <w:rsid w:val="00207AFF"/>
    <w:rsid w:val="00211AC9"/>
    <w:rsid w:val="00211C51"/>
    <w:rsid w:val="00212EEC"/>
    <w:rsid w:val="0021696D"/>
    <w:rsid w:val="00221F12"/>
    <w:rsid w:val="00226D3A"/>
    <w:rsid w:val="00232DAD"/>
    <w:rsid w:val="00237E21"/>
    <w:rsid w:val="0024067A"/>
    <w:rsid w:val="00243A85"/>
    <w:rsid w:val="00244EF3"/>
    <w:rsid w:val="00252C1A"/>
    <w:rsid w:val="00253827"/>
    <w:rsid w:val="00253B5F"/>
    <w:rsid w:val="002556EA"/>
    <w:rsid w:val="00266F4D"/>
    <w:rsid w:val="00267A85"/>
    <w:rsid w:val="002755CC"/>
    <w:rsid w:val="002840AB"/>
    <w:rsid w:val="0028450C"/>
    <w:rsid w:val="002846CE"/>
    <w:rsid w:val="00284CB8"/>
    <w:rsid w:val="0028543A"/>
    <w:rsid w:val="00287556"/>
    <w:rsid w:val="00290EE6"/>
    <w:rsid w:val="00291CB2"/>
    <w:rsid w:val="0029249C"/>
    <w:rsid w:val="00292BC2"/>
    <w:rsid w:val="00292C8C"/>
    <w:rsid w:val="00297D33"/>
    <w:rsid w:val="002A50CF"/>
    <w:rsid w:val="002A512A"/>
    <w:rsid w:val="002A52B1"/>
    <w:rsid w:val="002A6ABB"/>
    <w:rsid w:val="002A791B"/>
    <w:rsid w:val="002B1908"/>
    <w:rsid w:val="002B2ABF"/>
    <w:rsid w:val="002B6A1D"/>
    <w:rsid w:val="002C169B"/>
    <w:rsid w:val="002D0F36"/>
    <w:rsid w:val="002D127A"/>
    <w:rsid w:val="002D24E0"/>
    <w:rsid w:val="002D416D"/>
    <w:rsid w:val="002D4443"/>
    <w:rsid w:val="002D7492"/>
    <w:rsid w:val="002D7EED"/>
    <w:rsid w:val="002E20F6"/>
    <w:rsid w:val="002E540A"/>
    <w:rsid w:val="002F13D1"/>
    <w:rsid w:val="002F18FF"/>
    <w:rsid w:val="002F2203"/>
    <w:rsid w:val="002F2DA3"/>
    <w:rsid w:val="00300E4F"/>
    <w:rsid w:val="0031030B"/>
    <w:rsid w:val="00311490"/>
    <w:rsid w:val="00317528"/>
    <w:rsid w:val="00317ED2"/>
    <w:rsid w:val="00320DF0"/>
    <w:rsid w:val="00324DE5"/>
    <w:rsid w:val="003268A0"/>
    <w:rsid w:val="003273F4"/>
    <w:rsid w:val="003309B5"/>
    <w:rsid w:val="00335261"/>
    <w:rsid w:val="003360B4"/>
    <w:rsid w:val="00341E2C"/>
    <w:rsid w:val="00342830"/>
    <w:rsid w:val="00346698"/>
    <w:rsid w:val="0035265A"/>
    <w:rsid w:val="003529EE"/>
    <w:rsid w:val="003555D5"/>
    <w:rsid w:val="003578B1"/>
    <w:rsid w:val="00361CF0"/>
    <w:rsid w:val="00362598"/>
    <w:rsid w:val="003706E5"/>
    <w:rsid w:val="00371D37"/>
    <w:rsid w:val="00376784"/>
    <w:rsid w:val="00380BEB"/>
    <w:rsid w:val="00380F90"/>
    <w:rsid w:val="00384EAC"/>
    <w:rsid w:val="00385FBB"/>
    <w:rsid w:val="0039031A"/>
    <w:rsid w:val="0039390E"/>
    <w:rsid w:val="00393F50"/>
    <w:rsid w:val="00394598"/>
    <w:rsid w:val="00394A52"/>
    <w:rsid w:val="00396972"/>
    <w:rsid w:val="003A088E"/>
    <w:rsid w:val="003A3B8C"/>
    <w:rsid w:val="003A4A90"/>
    <w:rsid w:val="003A6DA8"/>
    <w:rsid w:val="003A7B47"/>
    <w:rsid w:val="003B0D6E"/>
    <w:rsid w:val="003B4663"/>
    <w:rsid w:val="003B7F6B"/>
    <w:rsid w:val="003C48DE"/>
    <w:rsid w:val="003C4E87"/>
    <w:rsid w:val="003C711F"/>
    <w:rsid w:val="003D1D33"/>
    <w:rsid w:val="003D1E66"/>
    <w:rsid w:val="003E335E"/>
    <w:rsid w:val="0040162F"/>
    <w:rsid w:val="00403190"/>
    <w:rsid w:val="004063C7"/>
    <w:rsid w:val="00411134"/>
    <w:rsid w:val="00413AE0"/>
    <w:rsid w:val="004140E9"/>
    <w:rsid w:val="004169E1"/>
    <w:rsid w:val="00423F95"/>
    <w:rsid w:val="00424610"/>
    <w:rsid w:val="0042679B"/>
    <w:rsid w:val="004341CD"/>
    <w:rsid w:val="00434A5B"/>
    <w:rsid w:val="00436036"/>
    <w:rsid w:val="0044068B"/>
    <w:rsid w:val="00442C80"/>
    <w:rsid w:val="004466EA"/>
    <w:rsid w:val="00447D33"/>
    <w:rsid w:val="00451124"/>
    <w:rsid w:val="004521E5"/>
    <w:rsid w:val="004569CD"/>
    <w:rsid w:val="004609B3"/>
    <w:rsid w:val="0046559D"/>
    <w:rsid w:val="00467D41"/>
    <w:rsid w:val="004712DD"/>
    <w:rsid w:val="00473B08"/>
    <w:rsid w:val="00474DF3"/>
    <w:rsid w:val="00474EA5"/>
    <w:rsid w:val="004777DF"/>
    <w:rsid w:val="004928F5"/>
    <w:rsid w:val="00496B10"/>
    <w:rsid w:val="00497239"/>
    <w:rsid w:val="00497AF6"/>
    <w:rsid w:val="004A3C91"/>
    <w:rsid w:val="004A451A"/>
    <w:rsid w:val="004A51BF"/>
    <w:rsid w:val="004A7A22"/>
    <w:rsid w:val="004B3331"/>
    <w:rsid w:val="004B78BD"/>
    <w:rsid w:val="004C434A"/>
    <w:rsid w:val="004D6F79"/>
    <w:rsid w:val="004D73C8"/>
    <w:rsid w:val="004E2661"/>
    <w:rsid w:val="004E322F"/>
    <w:rsid w:val="004E658E"/>
    <w:rsid w:val="004F0181"/>
    <w:rsid w:val="004F11E3"/>
    <w:rsid w:val="004F4055"/>
    <w:rsid w:val="00507B72"/>
    <w:rsid w:val="00510504"/>
    <w:rsid w:val="005227A5"/>
    <w:rsid w:val="0055160A"/>
    <w:rsid w:val="00554E86"/>
    <w:rsid w:val="00555203"/>
    <w:rsid w:val="00562041"/>
    <w:rsid w:val="005635B4"/>
    <w:rsid w:val="005712F2"/>
    <w:rsid w:val="0057654B"/>
    <w:rsid w:val="005771BF"/>
    <w:rsid w:val="005775B3"/>
    <w:rsid w:val="005873DE"/>
    <w:rsid w:val="00596144"/>
    <w:rsid w:val="00596CE6"/>
    <w:rsid w:val="005A0D08"/>
    <w:rsid w:val="005A239D"/>
    <w:rsid w:val="005A65B1"/>
    <w:rsid w:val="005B1FB5"/>
    <w:rsid w:val="005B6D39"/>
    <w:rsid w:val="005C100E"/>
    <w:rsid w:val="005C138B"/>
    <w:rsid w:val="005D0C7C"/>
    <w:rsid w:val="005D7505"/>
    <w:rsid w:val="005D7681"/>
    <w:rsid w:val="005E4D1C"/>
    <w:rsid w:val="005E61C2"/>
    <w:rsid w:val="005E6515"/>
    <w:rsid w:val="005E773D"/>
    <w:rsid w:val="005F0894"/>
    <w:rsid w:val="005F272B"/>
    <w:rsid w:val="005F42AE"/>
    <w:rsid w:val="005F6D05"/>
    <w:rsid w:val="005F7133"/>
    <w:rsid w:val="00604DF0"/>
    <w:rsid w:val="006059B2"/>
    <w:rsid w:val="00605A8F"/>
    <w:rsid w:val="00607B10"/>
    <w:rsid w:val="006108F8"/>
    <w:rsid w:val="00611F18"/>
    <w:rsid w:val="006149DD"/>
    <w:rsid w:val="00614E2F"/>
    <w:rsid w:val="00615957"/>
    <w:rsid w:val="00620246"/>
    <w:rsid w:val="00623413"/>
    <w:rsid w:val="00630459"/>
    <w:rsid w:val="0063206C"/>
    <w:rsid w:val="006339E4"/>
    <w:rsid w:val="0063400F"/>
    <w:rsid w:val="006369D6"/>
    <w:rsid w:val="00641CD5"/>
    <w:rsid w:val="00642F43"/>
    <w:rsid w:val="00644853"/>
    <w:rsid w:val="00652AB2"/>
    <w:rsid w:val="00653B71"/>
    <w:rsid w:val="00653B80"/>
    <w:rsid w:val="0066170A"/>
    <w:rsid w:val="00662D44"/>
    <w:rsid w:val="00664799"/>
    <w:rsid w:val="0067016C"/>
    <w:rsid w:val="00670AC9"/>
    <w:rsid w:val="0067339A"/>
    <w:rsid w:val="006735DA"/>
    <w:rsid w:val="00675039"/>
    <w:rsid w:val="00681C14"/>
    <w:rsid w:val="00682F46"/>
    <w:rsid w:val="00692DC4"/>
    <w:rsid w:val="00695CBA"/>
    <w:rsid w:val="006A32A1"/>
    <w:rsid w:val="006A3454"/>
    <w:rsid w:val="006A490F"/>
    <w:rsid w:val="006A71B8"/>
    <w:rsid w:val="006A7C00"/>
    <w:rsid w:val="006B21D0"/>
    <w:rsid w:val="006B50A5"/>
    <w:rsid w:val="006C01D9"/>
    <w:rsid w:val="006C0709"/>
    <w:rsid w:val="006C66A1"/>
    <w:rsid w:val="006D27A1"/>
    <w:rsid w:val="006D3790"/>
    <w:rsid w:val="006D4C7B"/>
    <w:rsid w:val="006D6A3B"/>
    <w:rsid w:val="006D7415"/>
    <w:rsid w:val="006E1CD0"/>
    <w:rsid w:val="006E2868"/>
    <w:rsid w:val="006E368B"/>
    <w:rsid w:val="006F63F6"/>
    <w:rsid w:val="006F750E"/>
    <w:rsid w:val="00702BE7"/>
    <w:rsid w:val="00702C65"/>
    <w:rsid w:val="007106AC"/>
    <w:rsid w:val="00711A73"/>
    <w:rsid w:val="00714194"/>
    <w:rsid w:val="0071576B"/>
    <w:rsid w:val="007213F4"/>
    <w:rsid w:val="00722593"/>
    <w:rsid w:val="00723A1F"/>
    <w:rsid w:val="007246EB"/>
    <w:rsid w:val="00725A1B"/>
    <w:rsid w:val="00727655"/>
    <w:rsid w:val="007313DD"/>
    <w:rsid w:val="00734C2A"/>
    <w:rsid w:val="00737830"/>
    <w:rsid w:val="00741B87"/>
    <w:rsid w:val="0074229A"/>
    <w:rsid w:val="007431E8"/>
    <w:rsid w:val="00743F36"/>
    <w:rsid w:val="0074503F"/>
    <w:rsid w:val="00745851"/>
    <w:rsid w:val="00751E32"/>
    <w:rsid w:val="007530EF"/>
    <w:rsid w:val="007541EA"/>
    <w:rsid w:val="00756BD3"/>
    <w:rsid w:val="007574B5"/>
    <w:rsid w:val="00762807"/>
    <w:rsid w:val="007657A0"/>
    <w:rsid w:val="00770545"/>
    <w:rsid w:val="00772FEB"/>
    <w:rsid w:val="00775BA9"/>
    <w:rsid w:val="007826AC"/>
    <w:rsid w:val="00785C53"/>
    <w:rsid w:val="0078645B"/>
    <w:rsid w:val="00791078"/>
    <w:rsid w:val="00792344"/>
    <w:rsid w:val="007A0673"/>
    <w:rsid w:val="007A35E4"/>
    <w:rsid w:val="007A5588"/>
    <w:rsid w:val="007A628C"/>
    <w:rsid w:val="007B0F31"/>
    <w:rsid w:val="007B2011"/>
    <w:rsid w:val="007B69EC"/>
    <w:rsid w:val="007B7C21"/>
    <w:rsid w:val="007B7E99"/>
    <w:rsid w:val="007C7B75"/>
    <w:rsid w:val="007D2883"/>
    <w:rsid w:val="007D2D61"/>
    <w:rsid w:val="007D5960"/>
    <w:rsid w:val="007D5B2D"/>
    <w:rsid w:val="007E1FFB"/>
    <w:rsid w:val="007E25AA"/>
    <w:rsid w:val="007E458F"/>
    <w:rsid w:val="007E6219"/>
    <w:rsid w:val="007E72A0"/>
    <w:rsid w:val="007F02F9"/>
    <w:rsid w:val="007F28AF"/>
    <w:rsid w:val="007F672A"/>
    <w:rsid w:val="00800E8B"/>
    <w:rsid w:val="00802394"/>
    <w:rsid w:val="008024FE"/>
    <w:rsid w:val="008038D6"/>
    <w:rsid w:val="00804CF1"/>
    <w:rsid w:val="00812012"/>
    <w:rsid w:val="008128A3"/>
    <w:rsid w:val="00814627"/>
    <w:rsid w:val="0081654B"/>
    <w:rsid w:val="0081777E"/>
    <w:rsid w:val="00821558"/>
    <w:rsid w:val="00821F55"/>
    <w:rsid w:val="008274D0"/>
    <w:rsid w:val="008276D7"/>
    <w:rsid w:val="008309A5"/>
    <w:rsid w:val="00834DF5"/>
    <w:rsid w:val="0083556B"/>
    <w:rsid w:val="00836C45"/>
    <w:rsid w:val="008404C7"/>
    <w:rsid w:val="008423D7"/>
    <w:rsid w:val="008456F5"/>
    <w:rsid w:val="00851230"/>
    <w:rsid w:val="00856908"/>
    <w:rsid w:val="00857059"/>
    <w:rsid w:val="00857D87"/>
    <w:rsid w:val="0086172C"/>
    <w:rsid w:val="00863808"/>
    <w:rsid w:val="00863D54"/>
    <w:rsid w:val="0086517D"/>
    <w:rsid w:val="00870E9D"/>
    <w:rsid w:val="0087369D"/>
    <w:rsid w:val="00874B6B"/>
    <w:rsid w:val="00877594"/>
    <w:rsid w:val="00882324"/>
    <w:rsid w:val="00882EB1"/>
    <w:rsid w:val="00885679"/>
    <w:rsid w:val="008903A9"/>
    <w:rsid w:val="00890DDD"/>
    <w:rsid w:val="008943F4"/>
    <w:rsid w:val="008961BD"/>
    <w:rsid w:val="008A0CE2"/>
    <w:rsid w:val="008A1947"/>
    <w:rsid w:val="008B6C71"/>
    <w:rsid w:val="008B6E11"/>
    <w:rsid w:val="008C39D1"/>
    <w:rsid w:val="008C40B9"/>
    <w:rsid w:val="008C53EA"/>
    <w:rsid w:val="008C5819"/>
    <w:rsid w:val="008C63E2"/>
    <w:rsid w:val="008C6EA2"/>
    <w:rsid w:val="008D401F"/>
    <w:rsid w:val="008D5281"/>
    <w:rsid w:val="008D53C5"/>
    <w:rsid w:val="008E00CC"/>
    <w:rsid w:val="008F00CC"/>
    <w:rsid w:val="008F03CC"/>
    <w:rsid w:val="008F6B3A"/>
    <w:rsid w:val="00902CE5"/>
    <w:rsid w:val="00906EE6"/>
    <w:rsid w:val="009073B3"/>
    <w:rsid w:val="00907574"/>
    <w:rsid w:val="0091053A"/>
    <w:rsid w:val="009117A4"/>
    <w:rsid w:val="009147B8"/>
    <w:rsid w:val="0092401C"/>
    <w:rsid w:val="00924DB7"/>
    <w:rsid w:val="0092655A"/>
    <w:rsid w:val="00927C08"/>
    <w:rsid w:val="00930C29"/>
    <w:rsid w:val="009351BB"/>
    <w:rsid w:val="009360BB"/>
    <w:rsid w:val="009376DC"/>
    <w:rsid w:val="009430C2"/>
    <w:rsid w:val="00943A15"/>
    <w:rsid w:val="00950B58"/>
    <w:rsid w:val="00957DD7"/>
    <w:rsid w:val="009608ED"/>
    <w:rsid w:val="00965546"/>
    <w:rsid w:val="0096573F"/>
    <w:rsid w:val="009667ED"/>
    <w:rsid w:val="00972B6C"/>
    <w:rsid w:val="009736A5"/>
    <w:rsid w:val="00973D75"/>
    <w:rsid w:val="009745F6"/>
    <w:rsid w:val="009772DF"/>
    <w:rsid w:val="009836D7"/>
    <w:rsid w:val="00987297"/>
    <w:rsid w:val="00994740"/>
    <w:rsid w:val="009A0C3E"/>
    <w:rsid w:val="009A3D76"/>
    <w:rsid w:val="009A4258"/>
    <w:rsid w:val="009A4B7B"/>
    <w:rsid w:val="009B0EFD"/>
    <w:rsid w:val="009B4C1B"/>
    <w:rsid w:val="009B7175"/>
    <w:rsid w:val="009C0C09"/>
    <w:rsid w:val="009C1A57"/>
    <w:rsid w:val="009C1C2F"/>
    <w:rsid w:val="009C3BB6"/>
    <w:rsid w:val="009C3CBE"/>
    <w:rsid w:val="009C4E01"/>
    <w:rsid w:val="009C4FFB"/>
    <w:rsid w:val="009D4018"/>
    <w:rsid w:val="009D6F88"/>
    <w:rsid w:val="009E264C"/>
    <w:rsid w:val="009E270D"/>
    <w:rsid w:val="009E4079"/>
    <w:rsid w:val="009F0156"/>
    <w:rsid w:val="009F17CD"/>
    <w:rsid w:val="009F664E"/>
    <w:rsid w:val="009F7210"/>
    <w:rsid w:val="00A00348"/>
    <w:rsid w:val="00A006F5"/>
    <w:rsid w:val="00A01C72"/>
    <w:rsid w:val="00A01E4E"/>
    <w:rsid w:val="00A0492C"/>
    <w:rsid w:val="00A05284"/>
    <w:rsid w:val="00A057D7"/>
    <w:rsid w:val="00A10710"/>
    <w:rsid w:val="00A11433"/>
    <w:rsid w:val="00A146DB"/>
    <w:rsid w:val="00A14862"/>
    <w:rsid w:val="00A14EDE"/>
    <w:rsid w:val="00A169A3"/>
    <w:rsid w:val="00A20A00"/>
    <w:rsid w:val="00A22766"/>
    <w:rsid w:val="00A228BC"/>
    <w:rsid w:val="00A23395"/>
    <w:rsid w:val="00A237B8"/>
    <w:rsid w:val="00A248BA"/>
    <w:rsid w:val="00A24FBA"/>
    <w:rsid w:val="00A25D31"/>
    <w:rsid w:val="00A3284F"/>
    <w:rsid w:val="00A330BA"/>
    <w:rsid w:val="00A379DF"/>
    <w:rsid w:val="00A50481"/>
    <w:rsid w:val="00A50758"/>
    <w:rsid w:val="00A508C8"/>
    <w:rsid w:val="00A53DEA"/>
    <w:rsid w:val="00A60135"/>
    <w:rsid w:val="00A6230E"/>
    <w:rsid w:val="00A63DA7"/>
    <w:rsid w:val="00A756D2"/>
    <w:rsid w:val="00A75FF6"/>
    <w:rsid w:val="00A767A1"/>
    <w:rsid w:val="00A80E3D"/>
    <w:rsid w:val="00A834F6"/>
    <w:rsid w:val="00A836CE"/>
    <w:rsid w:val="00A8566C"/>
    <w:rsid w:val="00A901B3"/>
    <w:rsid w:val="00A93465"/>
    <w:rsid w:val="00A940A3"/>
    <w:rsid w:val="00AA0D0E"/>
    <w:rsid w:val="00AA17D0"/>
    <w:rsid w:val="00AA6C00"/>
    <w:rsid w:val="00AA73C3"/>
    <w:rsid w:val="00AB48E5"/>
    <w:rsid w:val="00AC163A"/>
    <w:rsid w:val="00AC226F"/>
    <w:rsid w:val="00AC3F0F"/>
    <w:rsid w:val="00AC48E5"/>
    <w:rsid w:val="00AC563F"/>
    <w:rsid w:val="00AC6A25"/>
    <w:rsid w:val="00AD1FA4"/>
    <w:rsid w:val="00AD3A64"/>
    <w:rsid w:val="00AD4B58"/>
    <w:rsid w:val="00AD6C62"/>
    <w:rsid w:val="00AE0BE4"/>
    <w:rsid w:val="00AE1C53"/>
    <w:rsid w:val="00AE4195"/>
    <w:rsid w:val="00AF1B93"/>
    <w:rsid w:val="00AF30BA"/>
    <w:rsid w:val="00AF636C"/>
    <w:rsid w:val="00B070C4"/>
    <w:rsid w:val="00B12F33"/>
    <w:rsid w:val="00B13609"/>
    <w:rsid w:val="00B136E7"/>
    <w:rsid w:val="00B14241"/>
    <w:rsid w:val="00B14653"/>
    <w:rsid w:val="00B20FBA"/>
    <w:rsid w:val="00B244F6"/>
    <w:rsid w:val="00B267B2"/>
    <w:rsid w:val="00B27126"/>
    <w:rsid w:val="00B30217"/>
    <w:rsid w:val="00B325E1"/>
    <w:rsid w:val="00B37E8F"/>
    <w:rsid w:val="00B40CEC"/>
    <w:rsid w:val="00B41C37"/>
    <w:rsid w:val="00B4397E"/>
    <w:rsid w:val="00B47944"/>
    <w:rsid w:val="00B5205E"/>
    <w:rsid w:val="00B55E89"/>
    <w:rsid w:val="00B6450A"/>
    <w:rsid w:val="00B64963"/>
    <w:rsid w:val="00B72CF4"/>
    <w:rsid w:val="00B737AF"/>
    <w:rsid w:val="00B73CFF"/>
    <w:rsid w:val="00B7718C"/>
    <w:rsid w:val="00B80509"/>
    <w:rsid w:val="00B836FD"/>
    <w:rsid w:val="00B8431A"/>
    <w:rsid w:val="00B86D16"/>
    <w:rsid w:val="00B873F6"/>
    <w:rsid w:val="00B962A5"/>
    <w:rsid w:val="00BA12E5"/>
    <w:rsid w:val="00BA1F43"/>
    <w:rsid w:val="00BA638F"/>
    <w:rsid w:val="00BB1BD2"/>
    <w:rsid w:val="00BB2835"/>
    <w:rsid w:val="00BB2B26"/>
    <w:rsid w:val="00BB3960"/>
    <w:rsid w:val="00BB7CE2"/>
    <w:rsid w:val="00BC0285"/>
    <w:rsid w:val="00BC2F4A"/>
    <w:rsid w:val="00BC56D5"/>
    <w:rsid w:val="00BC6198"/>
    <w:rsid w:val="00BC701D"/>
    <w:rsid w:val="00BD09F0"/>
    <w:rsid w:val="00BE0DA5"/>
    <w:rsid w:val="00BE119E"/>
    <w:rsid w:val="00BE4A00"/>
    <w:rsid w:val="00BE6319"/>
    <w:rsid w:val="00BF04A0"/>
    <w:rsid w:val="00BF2826"/>
    <w:rsid w:val="00C013AF"/>
    <w:rsid w:val="00C02200"/>
    <w:rsid w:val="00C07708"/>
    <w:rsid w:val="00C07DCF"/>
    <w:rsid w:val="00C10034"/>
    <w:rsid w:val="00C121CD"/>
    <w:rsid w:val="00C15973"/>
    <w:rsid w:val="00C2033C"/>
    <w:rsid w:val="00C20AF9"/>
    <w:rsid w:val="00C22A2A"/>
    <w:rsid w:val="00C22F1A"/>
    <w:rsid w:val="00C24F2A"/>
    <w:rsid w:val="00C2654C"/>
    <w:rsid w:val="00C30903"/>
    <w:rsid w:val="00C30A30"/>
    <w:rsid w:val="00C30EA7"/>
    <w:rsid w:val="00C3488E"/>
    <w:rsid w:val="00C34AF4"/>
    <w:rsid w:val="00C36527"/>
    <w:rsid w:val="00C37569"/>
    <w:rsid w:val="00C4367B"/>
    <w:rsid w:val="00C51FD8"/>
    <w:rsid w:val="00C5696F"/>
    <w:rsid w:val="00C571FA"/>
    <w:rsid w:val="00C57FCE"/>
    <w:rsid w:val="00C63758"/>
    <w:rsid w:val="00C660BE"/>
    <w:rsid w:val="00C70945"/>
    <w:rsid w:val="00C70FD3"/>
    <w:rsid w:val="00C726BC"/>
    <w:rsid w:val="00C74F9B"/>
    <w:rsid w:val="00C77902"/>
    <w:rsid w:val="00C779F9"/>
    <w:rsid w:val="00C80FC0"/>
    <w:rsid w:val="00C8514E"/>
    <w:rsid w:val="00C85168"/>
    <w:rsid w:val="00C86974"/>
    <w:rsid w:val="00C91992"/>
    <w:rsid w:val="00C942EB"/>
    <w:rsid w:val="00C97AA5"/>
    <w:rsid w:val="00CA0F66"/>
    <w:rsid w:val="00CA120C"/>
    <w:rsid w:val="00CA304F"/>
    <w:rsid w:val="00CA3AEA"/>
    <w:rsid w:val="00CA5766"/>
    <w:rsid w:val="00CB099F"/>
    <w:rsid w:val="00CB312B"/>
    <w:rsid w:val="00CB3941"/>
    <w:rsid w:val="00CB6D4F"/>
    <w:rsid w:val="00CB7370"/>
    <w:rsid w:val="00CC0772"/>
    <w:rsid w:val="00CC088F"/>
    <w:rsid w:val="00CC3D51"/>
    <w:rsid w:val="00CC4B2B"/>
    <w:rsid w:val="00CD1B79"/>
    <w:rsid w:val="00CD1C7A"/>
    <w:rsid w:val="00CD298E"/>
    <w:rsid w:val="00CD31B0"/>
    <w:rsid w:val="00CD5521"/>
    <w:rsid w:val="00CD76AD"/>
    <w:rsid w:val="00CE09F9"/>
    <w:rsid w:val="00CE1070"/>
    <w:rsid w:val="00CE2E99"/>
    <w:rsid w:val="00CE5DB5"/>
    <w:rsid w:val="00CF0BA9"/>
    <w:rsid w:val="00D003D5"/>
    <w:rsid w:val="00D008E5"/>
    <w:rsid w:val="00D01212"/>
    <w:rsid w:val="00D11588"/>
    <w:rsid w:val="00D14132"/>
    <w:rsid w:val="00D250B7"/>
    <w:rsid w:val="00D27567"/>
    <w:rsid w:val="00D27BC7"/>
    <w:rsid w:val="00D305DE"/>
    <w:rsid w:val="00D33577"/>
    <w:rsid w:val="00D336F4"/>
    <w:rsid w:val="00D342F3"/>
    <w:rsid w:val="00D345E6"/>
    <w:rsid w:val="00D351A4"/>
    <w:rsid w:val="00D3611C"/>
    <w:rsid w:val="00D37E52"/>
    <w:rsid w:val="00D43875"/>
    <w:rsid w:val="00D44A8A"/>
    <w:rsid w:val="00D47039"/>
    <w:rsid w:val="00D52683"/>
    <w:rsid w:val="00D54AB2"/>
    <w:rsid w:val="00D6165A"/>
    <w:rsid w:val="00D61732"/>
    <w:rsid w:val="00D64443"/>
    <w:rsid w:val="00D659F0"/>
    <w:rsid w:val="00D65C62"/>
    <w:rsid w:val="00D727BE"/>
    <w:rsid w:val="00D73B9E"/>
    <w:rsid w:val="00D755A3"/>
    <w:rsid w:val="00D76D57"/>
    <w:rsid w:val="00D8101B"/>
    <w:rsid w:val="00D8182A"/>
    <w:rsid w:val="00D83460"/>
    <w:rsid w:val="00D90715"/>
    <w:rsid w:val="00DA0F05"/>
    <w:rsid w:val="00DA1ACA"/>
    <w:rsid w:val="00DA1CCA"/>
    <w:rsid w:val="00DB016F"/>
    <w:rsid w:val="00DB60F0"/>
    <w:rsid w:val="00DB7CB5"/>
    <w:rsid w:val="00DC11CF"/>
    <w:rsid w:val="00DC1CBD"/>
    <w:rsid w:val="00DC4A3B"/>
    <w:rsid w:val="00DC58D0"/>
    <w:rsid w:val="00DC5DFD"/>
    <w:rsid w:val="00DD00D4"/>
    <w:rsid w:val="00DD5451"/>
    <w:rsid w:val="00DE0E69"/>
    <w:rsid w:val="00DE249C"/>
    <w:rsid w:val="00DE34B0"/>
    <w:rsid w:val="00DE7FAF"/>
    <w:rsid w:val="00DF1128"/>
    <w:rsid w:val="00DF18F9"/>
    <w:rsid w:val="00DF1B59"/>
    <w:rsid w:val="00DF2CEC"/>
    <w:rsid w:val="00DF40FB"/>
    <w:rsid w:val="00DF55F1"/>
    <w:rsid w:val="00E01316"/>
    <w:rsid w:val="00E05874"/>
    <w:rsid w:val="00E1327A"/>
    <w:rsid w:val="00E164D3"/>
    <w:rsid w:val="00E16ED3"/>
    <w:rsid w:val="00E23A00"/>
    <w:rsid w:val="00E267BF"/>
    <w:rsid w:val="00E279DA"/>
    <w:rsid w:val="00E317F4"/>
    <w:rsid w:val="00E31A7D"/>
    <w:rsid w:val="00E32FB7"/>
    <w:rsid w:val="00E40000"/>
    <w:rsid w:val="00E41139"/>
    <w:rsid w:val="00E41397"/>
    <w:rsid w:val="00E41DCC"/>
    <w:rsid w:val="00E433A9"/>
    <w:rsid w:val="00E44444"/>
    <w:rsid w:val="00E448E4"/>
    <w:rsid w:val="00E47449"/>
    <w:rsid w:val="00E50C30"/>
    <w:rsid w:val="00E5235A"/>
    <w:rsid w:val="00E525FA"/>
    <w:rsid w:val="00E545E8"/>
    <w:rsid w:val="00E5628A"/>
    <w:rsid w:val="00E56D96"/>
    <w:rsid w:val="00E574E5"/>
    <w:rsid w:val="00E6416A"/>
    <w:rsid w:val="00E7041C"/>
    <w:rsid w:val="00E71EDB"/>
    <w:rsid w:val="00E74E1C"/>
    <w:rsid w:val="00E76A23"/>
    <w:rsid w:val="00E77719"/>
    <w:rsid w:val="00E8084B"/>
    <w:rsid w:val="00E8293B"/>
    <w:rsid w:val="00E87DB1"/>
    <w:rsid w:val="00E94644"/>
    <w:rsid w:val="00E96611"/>
    <w:rsid w:val="00E97773"/>
    <w:rsid w:val="00EA6D5B"/>
    <w:rsid w:val="00EB1630"/>
    <w:rsid w:val="00EB2449"/>
    <w:rsid w:val="00EB7C18"/>
    <w:rsid w:val="00EC4E32"/>
    <w:rsid w:val="00EC58FB"/>
    <w:rsid w:val="00EC5A06"/>
    <w:rsid w:val="00EC600A"/>
    <w:rsid w:val="00ED265C"/>
    <w:rsid w:val="00ED48B9"/>
    <w:rsid w:val="00ED5070"/>
    <w:rsid w:val="00ED6B89"/>
    <w:rsid w:val="00ED6D43"/>
    <w:rsid w:val="00EE0CCC"/>
    <w:rsid w:val="00EE18D8"/>
    <w:rsid w:val="00EE3338"/>
    <w:rsid w:val="00EE414B"/>
    <w:rsid w:val="00EE46A8"/>
    <w:rsid w:val="00EE66B2"/>
    <w:rsid w:val="00EF0A64"/>
    <w:rsid w:val="00EF212C"/>
    <w:rsid w:val="00EF2187"/>
    <w:rsid w:val="00EF7971"/>
    <w:rsid w:val="00F018AD"/>
    <w:rsid w:val="00F06E63"/>
    <w:rsid w:val="00F12819"/>
    <w:rsid w:val="00F22A5E"/>
    <w:rsid w:val="00F24799"/>
    <w:rsid w:val="00F26193"/>
    <w:rsid w:val="00F26250"/>
    <w:rsid w:val="00F270B5"/>
    <w:rsid w:val="00F36387"/>
    <w:rsid w:val="00F42468"/>
    <w:rsid w:val="00F43F9B"/>
    <w:rsid w:val="00F451CB"/>
    <w:rsid w:val="00F530DE"/>
    <w:rsid w:val="00F54708"/>
    <w:rsid w:val="00F63D6C"/>
    <w:rsid w:val="00F675A1"/>
    <w:rsid w:val="00F70020"/>
    <w:rsid w:val="00F724CB"/>
    <w:rsid w:val="00F72568"/>
    <w:rsid w:val="00F75B8A"/>
    <w:rsid w:val="00F772C2"/>
    <w:rsid w:val="00F83C84"/>
    <w:rsid w:val="00F862FB"/>
    <w:rsid w:val="00F92917"/>
    <w:rsid w:val="00F93962"/>
    <w:rsid w:val="00FA282C"/>
    <w:rsid w:val="00FA5CC1"/>
    <w:rsid w:val="00FB00F9"/>
    <w:rsid w:val="00FB0612"/>
    <w:rsid w:val="00FB383A"/>
    <w:rsid w:val="00FB5802"/>
    <w:rsid w:val="00FB65FC"/>
    <w:rsid w:val="00FC3BB3"/>
    <w:rsid w:val="00FC3F7B"/>
    <w:rsid w:val="00FC4729"/>
    <w:rsid w:val="00FC5936"/>
    <w:rsid w:val="00FD73A4"/>
    <w:rsid w:val="00FE0142"/>
    <w:rsid w:val="00FE5F5D"/>
    <w:rsid w:val="00FE65FF"/>
    <w:rsid w:val="00FF657F"/>
    <w:rsid w:val="00FF71D7"/>
    <w:rsid w:val="024E0FCD"/>
    <w:rsid w:val="05F3778A"/>
    <w:rsid w:val="10474153"/>
    <w:rsid w:val="121A7978"/>
    <w:rsid w:val="1F9E2BC4"/>
    <w:rsid w:val="22B06F22"/>
    <w:rsid w:val="260844CD"/>
    <w:rsid w:val="68355A8A"/>
    <w:rsid w:val="79752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FE5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character" w:styleId="a5">
    <w:name w:val="footnote reference"/>
    <w:rPr>
      <w:vertAlign w:val="superscript"/>
    </w:rPr>
  </w:style>
  <w:style w:type="character" w:styleId="a6">
    <w:name w:val="annotation reference"/>
    <w:rPr>
      <w:sz w:val="21"/>
    </w:rPr>
  </w:style>
  <w:style w:type="character" w:customStyle="1" w:styleId="Char">
    <w:name w:val="批注文字 Char"/>
    <w:link w:val="a7"/>
    <w:uiPriority w:val="99"/>
    <w:rPr>
      <w:kern w:val="2"/>
      <w:sz w:val="21"/>
    </w:rPr>
  </w:style>
  <w:style w:type="character" w:customStyle="1" w:styleId="unnamed11">
    <w:name w:val="unnamed11"/>
    <w:rPr>
      <w:rFonts w:ascii="宋体" w:eastAsia="宋体" w:hAnsi="宋体" w:hint="eastAsia"/>
      <w:sz w:val="18"/>
    </w:rPr>
  </w:style>
  <w:style w:type="character" w:customStyle="1" w:styleId="read">
    <w:name w:val="read"/>
    <w:basedOn w:val="a0"/>
  </w:style>
  <w:style w:type="character" w:customStyle="1" w:styleId="Char0">
    <w:name w:val="正文文本 Char"/>
    <w:link w:val="a8"/>
    <w:rPr>
      <w:rFonts w:ascii="宋体"/>
    </w:rPr>
  </w:style>
  <w:style w:type="character" w:customStyle="1" w:styleId="Char1">
    <w:name w:val="页眉 Char"/>
    <w:link w:val="a9"/>
    <w:rPr>
      <w:rFonts w:eastAsia="宋体"/>
      <w:kern w:val="2"/>
      <w:sz w:val="18"/>
      <w:lang w:val="en-US" w:eastAsia="zh-CN"/>
    </w:rPr>
  </w:style>
  <w:style w:type="character" w:customStyle="1" w:styleId="Char2">
    <w:name w:val="标题 Char"/>
    <w:link w:val="aa"/>
    <w:rPr>
      <w:rFonts w:ascii="Cambria" w:hAnsi="Cambria"/>
      <w:b/>
      <w:kern w:val="2"/>
      <w:sz w:val="32"/>
    </w:r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9">
    <w:name w:val="header"/>
    <w:basedOn w:val="a"/>
    <w:link w:val="Char1"/>
    <w:pPr>
      <w:pBdr>
        <w:bottom w:val="single" w:sz="6" w:space="1" w:color="auto"/>
      </w:pBdr>
      <w:tabs>
        <w:tab w:val="center" w:pos="4153"/>
        <w:tab w:val="right" w:pos="8306"/>
      </w:tabs>
      <w:snapToGrid w:val="0"/>
      <w:jc w:val="center"/>
    </w:pPr>
    <w:rPr>
      <w:sz w:val="18"/>
    </w:rPr>
  </w:style>
  <w:style w:type="paragraph" w:styleId="ab">
    <w:name w:val="Balloon Text"/>
    <w:basedOn w:val="a"/>
    <w:rPr>
      <w:sz w:val="18"/>
    </w:rPr>
  </w:style>
  <w:style w:type="paragraph" w:styleId="ac">
    <w:name w:val="annotation subject"/>
    <w:basedOn w:val="a7"/>
    <w:next w:val="a7"/>
    <w:rPr>
      <w:b/>
    </w:rPr>
  </w:style>
  <w:style w:type="paragraph" w:styleId="ad">
    <w:name w:val="Document Map"/>
    <w:basedOn w:val="a"/>
    <w:pPr>
      <w:shd w:val="clear" w:color="auto" w:fill="000080"/>
    </w:pPr>
  </w:style>
  <w:style w:type="paragraph" w:styleId="a8">
    <w:name w:val="Body Text"/>
    <w:basedOn w:val="a"/>
    <w:link w:val="Char0"/>
    <w:rsid w:val="007F28AF"/>
    <w:pPr>
      <w:autoSpaceDE w:val="0"/>
      <w:autoSpaceDN w:val="0"/>
      <w:adjustRightInd w:val="0"/>
      <w:spacing w:line="360" w:lineRule="auto"/>
      <w:jc w:val="left"/>
    </w:pPr>
    <w:rPr>
      <w:rFonts w:ascii="宋体"/>
      <w:kern w:val="0"/>
      <w:sz w:val="20"/>
    </w:rPr>
  </w:style>
  <w:style w:type="paragraph" w:styleId="aa">
    <w:name w:val="Title"/>
    <w:basedOn w:val="a"/>
    <w:next w:val="a"/>
    <w:link w:val="Char2"/>
    <w:qFormat/>
    <w:pPr>
      <w:spacing w:before="240" w:after="60"/>
      <w:jc w:val="center"/>
      <w:outlineLvl w:val="0"/>
    </w:pPr>
    <w:rPr>
      <w:rFonts w:ascii="Cambria" w:hAnsi="Cambria"/>
      <w:b/>
      <w:sz w:val="32"/>
    </w:rPr>
  </w:style>
  <w:style w:type="paragraph" w:styleId="ae">
    <w:name w:val="Plain Text"/>
    <w:basedOn w:val="a"/>
    <w:pPr>
      <w:adjustRightInd w:val="0"/>
      <w:spacing w:line="312" w:lineRule="atLeast"/>
      <w:textAlignment w:val="baseline"/>
    </w:pPr>
    <w:rPr>
      <w:rFonts w:ascii="宋体" w:hAnsi="Courier New"/>
      <w:kern w:val="0"/>
    </w:rPr>
  </w:style>
  <w:style w:type="paragraph" w:styleId="af">
    <w:name w:val="Normal Indent"/>
    <w:basedOn w:val="a"/>
    <w:pPr>
      <w:ind w:firstLineChars="200" w:firstLine="420"/>
    </w:pPr>
  </w:style>
  <w:style w:type="paragraph" w:styleId="10">
    <w:name w:val="toc 1"/>
    <w:basedOn w:val="a"/>
    <w:next w:val="a"/>
    <w:pPr>
      <w:tabs>
        <w:tab w:val="right" w:leader="dot" w:pos="8296"/>
      </w:tabs>
      <w:spacing w:line="360" w:lineRule="auto"/>
    </w:pPr>
  </w:style>
  <w:style w:type="paragraph" w:styleId="31">
    <w:name w:val="toc 3"/>
    <w:basedOn w:val="a"/>
    <w:next w:val="a"/>
    <w:pPr>
      <w:ind w:leftChars="400" w:left="840"/>
    </w:pPr>
  </w:style>
  <w:style w:type="paragraph" w:styleId="a7">
    <w:name w:val="annotation text"/>
    <w:basedOn w:val="a"/>
    <w:link w:val="Char"/>
    <w:pPr>
      <w:jc w:val="left"/>
    </w:pPr>
  </w:style>
  <w:style w:type="paragraph" w:styleId="af0">
    <w:name w:val="footnote text"/>
    <w:basedOn w:val="a"/>
    <w:pPr>
      <w:snapToGrid w:val="0"/>
      <w:jc w:val="left"/>
    </w:pPr>
    <w:rPr>
      <w:sz w:val="18"/>
    </w:rPr>
  </w:style>
  <w:style w:type="paragraph" w:styleId="af1">
    <w:name w:val="footer"/>
    <w:basedOn w:val="a"/>
    <w:pPr>
      <w:tabs>
        <w:tab w:val="center" w:pos="4153"/>
        <w:tab w:val="right" w:pos="8306"/>
      </w:tabs>
      <w:snapToGrid w:val="0"/>
      <w:jc w:val="left"/>
    </w:pPr>
    <w:rPr>
      <w:sz w:val="18"/>
    </w:rPr>
  </w:style>
  <w:style w:type="paragraph" w:styleId="20">
    <w:name w:val="Body Text Indent 2"/>
    <w:basedOn w:val="a"/>
    <w:pPr>
      <w:spacing w:line="360" w:lineRule="auto"/>
      <w:ind w:firstLine="425"/>
    </w:pPr>
    <w:rPr>
      <w:rFonts w:ascii="仿宋_GB2312" w:eastAsia="仿宋_GB2312"/>
      <w:sz w:val="28"/>
    </w:rPr>
  </w:style>
  <w:style w:type="paragraph" w:customStyle="1" w:styleId="CharChar1">
    <w:name w:val="Char Char1"/>
    <w:basedOn w:val="a"/>
  </w:style>
  <w:style w:type="paragraph" w:customStyle="1" w:styleId="InfoBlue">
    <w:name w:val="InfoBlue"/>
    <w:basedOn w:val="a"/>
    <w:next w:val="a8"/>
    <w:pPr>
      <w:tabs>
        <w:tab w:val="left" w:pos="420"/>
      </w:tabs>
      <w:spacing w:after="120" w:line="240" w:lineRule="atLeast"/>
      <w:ind w:left="420" w:hanging="420"/>
      <w:jc w:val="left"/>
    </w:pPr>
    <w:rPr>
      <w:rFonts w:ascii="宋体" w:hAnsi="宋体"/>
    </w:rPr>
  </w:style>
  <w:style w:type="paragraph" w:customStyle="1" w:styleId="af2">
    <w:name w:val="正文正文"/>
    <w:basedOn w:val="a"/>
    <w:pPr>
      <w:spacing w:afterLines="25" w:line="360" w:lineRule="auto"/>
      <w:ind w:firstLineChars="200" w:firstLine="200"/>
    </w:pPr>
    <w:rPr>
      <w:sz w:val="24"/>
    </w:rPr>
  </w:style>
  <w:style w:type="paragraph" w:customStyle="1" w:styleId="CharCharCharChar">
    <w:name w:val="Char Char Char Char"/>
    <w:basedOn w:val="a"/>
    <w:pPr>
      <w:tabs>
        <w:tab w:val="left" w:pos="360"/>
      </w:tabs>
    </w:pPr>
  </w:style>
  <w:style w:type="paragraph" w:styleId="af3">
    <w:name w:val="Revision"/>
    <w:uiPriority w:val="99"/>
    <w:semiHidden/>
    <w:rPr>
      <w:kern w:val="2"/>
      <w:sz w:val="21"/>
    </w:rPr>
  </w:style>
  <w:style w:type="paragraph" w:customStyle="1" w:styleId="CharChar">
    <w:name w:val="Char Char"/>
    <w:basedOn w:val="a"/>
  </w:style>
  <w:style w:type="paragraph" w:customStyle="1" w:styleId="af4">
    <w:name w:val="正文所"/>
    <w:basedOn w:val="a"/>
    <w:pPr>
      <w:spacing w:line="360" w:lineRule="auto"/>
      <w:ind w:firstLineChars="200" w:firstLine="420"/>
    </w:pPr>
    <w:rPr>
      <w:rFonts w:ascii="宋体"/>
    </w:rPr>
  </w:style>
  <w:style w:type="paragraph" w:customStyle="1" w:styleId="CharCharChar">
    <w:name w:val="Char Char Char"/>
    <w:basedOn w:val="a"/>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Char3">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Char4">
    <w:name w:val="Char"/>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msonormal1">
    <w:name w:val="msonormal1"/>
    <w:pPr>
      <w:widowControl w:val="0"/>
      <w:jc w:val="both"/>
    </w:pPr>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107</Pages>
  <Words>10045</Words>
  <Characters>57257</Characters>
  <Application>Microsoft Office Word</Application>
  <DocSecurity>0</DocSecurity>
  <PresentationFormat/>
  <Lines>477</Lines>
  <Paragraphs>134</Paragraphs>
  <Slides>0</Slides>
  <Notes>0</Notes>
  <HiddenSlides>0</HiddenSlides>
  <MMClips>0</MMClips>
  <ScaleCrop>false</ScaleCrop>
  <Company/>
  <LinksUpToDate>false</LinksUpToDate>
  <CharactersWithSpaces>67168</CharactersWithSpaces>
  <SharedDoc>false</SharedDoc>
  <HLinks>
    <vt:vector size="156" baseType="variant">
      <vt:variant>
        <vt:i4>1769521</vt:i4>
      </vt:variant>
      <vt:variant>
        <vt:i4>152</vt:i4>
      </vt:variant>
      <vt:variant>
        <vt:i4>0</vt:i4>
      </vt:variant>
      <vt:variant>
        <vt:i4>5</vt:i4>
      </vt:variant>
      <vt:variant>
        <vt:lpwstr/>
      </vt:variant>
      <vt:variant>
        <vt:lpwstr>_Toc488845991</vt:lpwstr>
      </vt:variant>
      <vt:variant>
        <vt:i4>1769521</vt:i4>
      </vt:variant>
      <vt:variant>
        <vt:i4>146</vt:i4>
      </vt:variant>
      <vt:variant>
        <vt:i4>0</vt:i4>
      </vt:variant>
      <vt:variant>
        <vt:i4>5</vt:i4>
      </vt:variant>
      <vt:variant>
        <vt:lpwstr/>
      </vt:variant>
      <vt:variant>
        <vt:lpwstr>_Toc488845990</vt:lpwstr>
      </vt:variant>
      <vt:variant>
        <vt:i4>1703985</vt:i4>
      </vt:variant>
      <vt:variant>
        <vt:i4>140</vt:i4>
      </vt:variant>
      <vt:variant>
        <vt:i4>0</vt:i4>
      </vt:variant>
      <vt:variant>
        <vt:i4>5</vt:i4>
      </vt:variant>
      <vt:variant>
        <vt:lpwstr/>
      </vt:variant>
      <vt:variant>
        <vt:lpwstr>_Toc488845989</vt:lpwstr>
      </vt:variant>
      <vt:variant>
        <vt:i4>1703985</vt:i4>
      </vt:variant>
      <vt:variant>
        <vt:i4>134</vt:i4>
      </vt:variant>
      <vt:variant>
        <vt:i4>0</vt:i4>
      </vt:variant>
      <vt:variant>
        <vt:i4>5</vt:i4>
      </vt:variant>
      <vt:variant>
        <vt:lpwstr/>
      </vt:variant>
      <vt:variant>
        <vt:lpwstr>_Toc488845988</vt:lpwstr>
      </vt:variant>
      <vt:variant>
        <vt:i4>1703985</vt:i4>
      </vt:variant>
      <vt:variant>
        <vt:i4>128</vt:i4>
      </vt:variant>
      <vt:variant>
        <vt:i4>0</vt:i4>
      </vt:variant>
      <vt:variant>
        <vt:i4>5</vt:i4>
      </vt:variant>
      <vt:variant>
        <vt:lpwstr/>
      </vt:variant>
      <vt:variant>
        <vt:lpwstr>_Toc488845987</vt:lpwstr>
      </vt:variant>
      <vt:variant>
        <vt:i4>1703985</vt:i4>
      </vt:variant>
      <vt:variant>
        <vt:i4>122</vt:i4>
      </vt:variant>
      <vt:variant>
        <vt:i4>0</vt:i4>
      </vt:variant>
      <vt:variant>
        <vt:i4>5</vt:i4>
      </vt:variant>
      <vt:variant>
        <vt:lpwstr/>
      </vt:variant>
      <vt:variant>
        <vt:lpwstr>_Toc488845986</vt:lpwstr>
      </vt:variant>
      <vt:variant>
        <vt:i4>1703985</vt:i4>
      </vt:variant>
      <vt:variant>
        <vt:i4>116</vt:i4>
      </vt:variant>
      <vt:variant>
        <vt:i4>0</vt:i4>
      </vt:variant>
      <vt:variant>
        <vt:i4>5</vt:i4>
      </vt:variant>
      <vt:variant>
        <vt:lpwstr/>
      </vt:variant>
      <vt:variant>
        <vt:lpwstr>_Toc488845985</vt:lpwstr>
      </vt:variant>
      <vt:variant>
        <vt:i4>1703985</vt:i4>
      </vt:variant>
      <vt:variant>
        <vt:i4>110</vt:i4>
      </vt:variant>
      <vt:variant>
        <vt:i4>0</vt:i4>
      </vt:variant>
      <vt:variant>
        <vt:i4>5</vt:i4>
      </vt:variant>
      <vt:variant>
        <vt:lpwstr/>
      </vt:variant>
      <vt:variant>
        <vt:lpwstr>_Toc488845984</vt:lpwstr>
      </vt:variant>
      <vt:variant>
        <vt:i4>1703985</vt:i4>
      </vt:variant>
      <vt:variant>
        <vt:i4>104</vt:i4>
      </vt:variant>
      <vt:variant>
        <vt:i4>0</vt:i4>
      </vt:variant>
      <vt:variant>
        <vt:i4>5</vt:i4>
      </vt:variant>
      <vt:variant>
        <vt:lpwstr/>
      </vt:variant>
      <vt:variant>
        <vt:lpwstr>_Toc488845983</vt:lpwstr>
      </vt:variant>
      <vt:variant>
        <vt:i4>1703985</vt:i4>
      </vt:variant>
      <vt:variant>
        <vt:i4>98</vt:i4>
      </vt:variant>
      <vt:variant>
        <vt:i4>0</vt:i4>
      </vt:variant>
      <vt:variant>
        <vt:i4>5</vt:i4>
      </vt:variant>
      <vt:variant>
        <vt:lpwstr/>
      </vt:variant>
      <vt:variant>
        <vt:lpwstr>_Toc488845982</vt:lpwstr>
      </vt:variant>
      <vt:variant>
        <vt:i4>1703985</vt:i4>
      </vt:variant>
      <vt:variant>
        <vt:i4>92</vt:i4>
      </vt:variant>
      <vt:variant>
        <vt:i4>0</vt:i4>
      </vt:variant>
      <vt:variant>
        <vt:i4>5</vt:i4>
      </vt:variant>
      <vt:variant>
        <vt:lpwstr/>
      </vt:variant>
      <vt:variant>
        <vt:lpwstr>_Toc488845981</vt:lpwstr>
      </vt:variant>
      <vt:variant>
        <vt:i4>1703985</vt:i4>
      </vt:variant>
      <vt:variant>
        <vt:i4>86</vt:i4>
      </vt:variant>
      <vt:variant>
        <vt:i4>0</vt:i4>
      </vt:variant>
      <vt:variant>
        <vt:i4>5</vt:i4>
      </vt:variant>
      <vt:variant>
        <vt:lpwstr/>
      </vt:variant>
      <vt:variant>
        <vt:lpwstr>_Toc488845980</vt:lpwstr>
      </vt:variant>
      <vt:variant>
        <vt:i4>1376305</vt:i4>
      </vt:variant>
      <vt:variant>
        <vt:i4>80</vt:i4>
      </vt:variant>
      <vt:variant>
        <vt:i4>0</vt:i4>
      </vt:variant>
      <vt:variant>
        <vt:i4>5</vt:i4>
      </vt:variant>
      <vt:variant>
        <vt:lpwstr/>
      </vt:variant>
      <vt:variant>
        <vt:lpwstr>_Toc488845979</vt:lpwstr>
      </vt:variant>
      <vt:variant>
        <vt:i4>1376305</vt:i4>
      </vt:variant>
      <vt:variant>
        <vt:i4>74</vt:i4>
      </vt:variant>
      <vt:variant>
        <vt:i4>0</vt:i4>
      </vt:variant>
      <vt:variant>
        <vt:i4>5</vt:i4>
      </vt:variant>
      <vt:variant>
        <vt:lpwstr/>
      </vt:variant>
      <vt:variant>
        <vt:lpwstr>_Toc488845978</vt:lpwstr>
      </vt:variant>
      <vt:variant>
        <vt:i4>1376305</vt:i4>
      </vt:variant>
      <vt:variant>
        <vt:i4>68</vt:i4>
      </vt:variant>
      <vt:variant>
        <vt:i4>0</vt:i4>
      </vt:variant>
      <vt:variant>
        <vt:i4>5</vt:i4>
      </vt:variant>
      <vt:variant>
        <vt:lpwstr/>
      </vt:variant>
      <vt:variant>
        <vt:lpwstr>_Toc488845977</vt:lpwstr>
      </vt:variant>
      <vt:variant>
        <vt:i4>1376305</vt:i4>
      </vt:variant>
      <vt:variant>
        <vt:i4>62</vt:i4>
      </vt:variant>
      <vt:variant>
        <vt:i4>0</vt:i4>
      </vt:variant>
      <vt:variant>
        <vt:i4>5</vt:i4>
      </vt:variant>
      <vt:variant>
        <vt:lpwstr/>
      </vt:variant>
      <vt:variant>
        <vt:lpwstr>_Toc488845976</vt:lpwstr>
      </vt:variant>
      <vt:variant>
        <vt:i4>1376305</vt:i4>
      </vt:variant>
      <vt:variant>
        <vt:i4>56</vt:i4>
      </vt:variant>
      <vt:variant>
        <vt:i4>0</vt:i4>
      </vt:variant>
      <vt:variant>
        <vt:i4>5</vt:i4>
      </vt:variant>
      <vt:variant>
        <vt:lpwstr/>
      </vt:variant>
      <vt:variant>
        <vt:lpwstr>_Toc488845975</vt:lpwstr>
      </vt:variant>
      <vt:variant>
        <vt:i4>1376305</vt:i4>
      </vt:variant>
      <vt:variant>
        <vt:i4>50</vt:i4>
      </vt:variant>
      <vt:variant>
        <vt:i4>0</vt:i4>
      </vt:variant>
      <vt:variant>
        <vt:i4>5</vt:i4>
      </vt:variant>
      <vt:variant>
        <vt:lpwstr/>
      </vt:variant>
      <vt:variant>
        <vt:lpwstr>_Toc488845974</vt:lpwstr>
      </vt:variant>
      <vt:variant>
        <vt:i4>1376305</vt:i4>
      </vt:variant>
      <vt:variant>
        <vt:i4>44</vt:i4>
      </vt:variant>
      <vt:variant>
        <vt:i4>0</vt:i4>
      </vt:variant>
      <vt:variant>
        <vt:i4>5</vt:i4>
      </vt:variant>
      <vt:variant>
        <vt:lpwstr/>
      </vt:variant>
      <vt:variant>
        <vt:lpwstr>_Toc488845973</vt:lpwstr>
      </vt:variant>
      <vt:variant>
        <vt:i4>1376305</vt:i4>
      </vt:variant>
      <vt:variant>
        <vt:i4>38</vt:i4>
      </vt:variant>
      <vt:variant>
        <vt:i4>0</vt:i4>
      </vt:variant>
      <vt:variant>
        <vt:i4>5</vt:i4>
      </vt:variant>
      <vt:variant>
        <vt:lpwstr/>
      </vt:variant>
      <vt:variant>
        <vt:lpwstr>_Toc488845972</vt:lpwstr>
      </vt:variant>
      <vt:variant>
        <vt:i4>1376305</vt:i4>
      </vt:variant>
      <vt:variant>
        <vt:i4>32</vt:i4>
      </vt:variant>
      <vt:variant>
        <vt:i4>0</vt:i4>
      </vt:variant>
      <vt:variant>
        <vt:i4>5</vt:i4>
      </vt:variant>
      <vt:variant>
        <vt:lpwstr/>
      </vt:variant>
      <vt:variant>
        <vt:lpwstr>_Toc488845971</vt:lpwstr>
      </vt:variant>
      <vt:variant>
        <vt:i4>1376305</vt:i4>
      </vt:variant>
      <vt:variant>
        <vt:i4>26</vt:i4>
      </vt:variant>
      <vt:variant>
        <vt:i4>0</vt:i4>
      </vt:variant>
      <vt:variant>
        <vt:i4>5</vt:i4>
      </vt:variant>
      <vt:variant>
        <vt:lpwstr/>
      </vt:variant>
      <vt:variant>
        <vt:lpwstr>_Toc488845970</vt:lpwstr>
      </vt:variant>
      <vt:variant>
        <vt:i4>1310769</vt:i4>
      </vt:variant>
      <vt:variant>
        <vt:i4>20</vt:i4>
      </vt:variant>
      <vt:variant>
        <vt:i4>0</vt:i4>
      </vt:variant>
      <vt:variant>
        <vt:i4>5</vt:i4>
      </vt:variant>
      <vt:variant>
        <vt:lpwstr/>
      </vt:variant>
      <vt:variant>
        <vt:lpwstr>_Toc488845969</vt:lpwstr>
      </vt:variant>
      <vt:variant>
        <vt:i4>1310769</vt:i4>
      </vt:variant>
      <vt:variant>
        <vt:i4>14</vt:i4>
      </vt:variant>
      <vt:variant>
        <vt:i4>0</vt:i4>
      </vt:variant>
      <vt:variant>
        <vt:i4>5</vt:i4>
      </vt:variant>
      <vt:variant>
        <vt:lpwstr/>
      </vt:variant>
      <vt:variant>
        <vt:lpwstr>_Toc488845968</vt:lpwstr>
      </vt:variant>
      <vt:variant>
        <vt:i4>1310769</vt:i4>
      </vt:variant>
      <vt:variant>
        <vt:i4>8</vt:i4>
      </vt:variant>
      <vt:variant>
        <vt:i4>0</vt:i4>
      </vt:variant>
      <vt:variant>
        <vt:i4>5</vt:i4>
      </vt:variant>
      <vt:variant>
        <vt:lpwstr/>
      </vt:variant>
      <vt:variant>
        <vt:lpwstr>_Toc488845967</vt:lpwstr>
      </vt:variant>
      <vt:variant>
        <vt:i4>1310769</vt:i4>
      </vt:variant>
      <vt:variant>
        <vt:i4>2</vt:i4>
      </vt:variant>
      <vt:variant>
        <vt:i4>0</vt:i4>
      </vt:variant>
      <vt:variant>
        <vt:i4>5</vt:i4>
      </vt:variant>
      <vt:variant>
        <vt:lpwstr/>
      </vt:variant>
      <vt:variant>
        <vt:lpwstr>_Toc488845966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魏婷婷/风险管理处/托管业务部/总行机关/ABC</dc:creator>
  <cp:lastModifiedBy>王仁增</cp:lastModifiedBy>
  <cp:revision>127</cp:revision>
  <cp:lastPrinted>2018-11-05T05:43:00Z</cp:lastPrinted>
  <dcterms:created xsi:type="dcterms:W3CDTF">2010-04-12T18:00:00Z</dcterms:created>
  <dcterms:modified xsi:type="dcterms:W3CDTF">2018-11-05T05:43:00Z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